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F6ED1" w14:textId="77777777" w:rsidR="00377982" w:rsidRPr="003D0750" w:rsidRDefault="008B0D59" w:rsidP="003D0750">
      <w:pPr>
        <w:pStyle w:val="Heading1"/>
        <w:rPr>
          <w:rFonts w:ascii="Arial" w:hAnsi="Arial" w:cs="Arial"/>
          <w:color w:val="auto"/>
          <w:sz w:val="36"/>
          <w:szCs w:val="36"/>
        </w:rPr>
      </w:pPr>
      <w:bookmarkStart w:id="0" w:name="_Toc167881625"/>
      <w:smartTag w:uri="urn:schemas-microsoft-com:office:smarttags" w:element="place">
        <w:r w:rsidRPr="003D0750">
          <w:rPr>
            <w:rFonts w:ascii="Arial" w:hAnsi="Arial" w:cs="Arial"/>
            <w:color w:val="auto"/>
            <w:sz w:val="36"/>
            <w:szCs w:val="36"/>
          </w:rPr>
          <w:t>Falkirk</w:t>
        </w:r>
      </w:smartTag>
      <w:r w:rsidRPr="003D0750">
        <w:rPr>
          <w:rFonts w:ascii="Arial" w:hAnsi="Arial" w:cs="Arial"/>
          <w:color w:val="auto"/>
          <w:sz w:val="36"/>
          <w:szCs w:val="36"/>
        </w:rPr>
        <w:t xml:space="preserve"> </w:t>
      </w:r>
      <w:r w:rsidR="00377982" w:rsidRPr="003D0750">
        <w:rPr>
          <w:rFonts w:ascii="Arial" w:hAnsi="Arial" w:cs="Arial"/>
          <w:color w:val="auto"/>
          <w:sz w:val="36"/>
          <w:szCs w:val="36"/>
        </w:rPr>
        <w:t xml:space="preserve">Open Space Strategy </w:t>
      </w:r>
      <w:r w:rsidR="00231DF7" w:rsidRPr="003D0750">
        <w:rPr>
          <w:rFonts w:ascii="Arial" w:hAnsi="Arial" w:cs="Arial"/>
          <w:color w:val="auto"/>
          <w:sz w:val="36"/>
          <w:szCs w:val="36"/>
        </w:rPr>
        <w:t>and Parks Development Plan</w:t>
      </w:r>
      <w:bookmarkEnd w:id="0"/>
    </w:p>
    <w:p w14:paraId="191AEE71" w14:textId="77777777" w:rsidR="00377982" w:rsidRPr="003D0750" w:rsidRDefault="00377982" w:rsidP="003D0750">
      <w:pPr>
        <w:pStyle w:val="Heading1"/>
        <w:rPr>
          <w:rFonts w:ascii="Arial" w:hAnsi="Arial" w:cs="Arial"/>
          <w:color w:val="auto"/>
          <w:sz w:val="36"/>
          <w:szCs w:val="36"/>
        </w:rPr>
      </w:pPr>
      <w:bookmarkStart w:id="1" w:name="_Toc167881626"/>
      <w:r w:rsidRPr="003D0750">
        <w:rPr>
          <w:rFonts w:ascii="Arial" w:hAnsi="Arial" w:cs="Arial"/>
          <w:color w:val="auto"/>
          <w:sz w:val="36"/>
          <w:szCs w:val="36"/>
        </w:rPr>
        <w:t>Strategic Environmental Assessment</w:t>
      </w:r>
      <w:bookmarkEnd w:id="1"/>
    </w:p>
    <w:p w14:paraId="393A2677" w14:textId="77777777" w:rsidR="00377982" w:rsidRPr="003D0750" w:rsidRDefault="00231DF7" w:rsidP="003D0750">
      <w:pPr>
        <w:pStyle w:val="Heading1"/>
        <w:rPr>
          <w:rFonts w:ascii="Arial" w:hAnsi="Arial" w:cs="Arial"/>
          <w:color w:val="auto"/>
          <w:sz w:val="36"/>
          <w:szCs w:val="36"/>
        </w:rPr>
      </w:pPr>
      <w:bookmarkStart w:id="2" w:name="_Toc167881627"/>
      <w:r w:rsidRPr="003D0750">
        <w:rPr>
          <w:rFonts w:ascii="Arial" w:hAnsi="Arial" w:cs="Arial"/>
          <w:color w:val="auto"/>
          <w:sz w:val="36"/>
          <w:szCs w:val="36"/>
        </w:rPr>
        <w:t>Environmental Report</w:t>
      </w:r>
      <w:bookmarkEnd w:id="2"/>
    </w:p>
    <w:p w14:paraId="06E26CAA" w14:textId="77777777" w:rsidR="00377982" w:rsidRPr="003D0750" w:rsidRDefault="00377982" w:rsidP="00377982">
      <w:pPr>
        <w:jc w:val="both"/>
        <w:rPr>
          <w:rFonts w:ascii="Arial" w:hAnsi="Arial" w:cs="Arial"/>
          <w:b/>
          <w:bCs/>
        </w:rPr>
      </w:pPr>
    </w:p>
    <w:p w14:paraId="376F6989" w14:textId="77777777" w:rsidR="00377982" w:rsidRPr="002F1B7B" w:rsidRDefault="00377982" w:rsidP="00377982">
      <w:pPr>
        <w:jc w:val="both"/>
        <w:rPr>
          <w:rFonts w:ascii="Arial" w:hAnsi="Arial" w:cs="Arial"/>
          <w:b/>
          <w:bCs/>
          <w:sz w:val="28"/>
          <w:szCs w:val="28"/>
        </w:rPr>
      </w:pPr>
      <w:smartTag w:uri="urn:schemas-microsoft-com:office:smarttags" w:element="place">
        <w:r w:rsidRPr="002F1B7B">
          <w:rPr>
            <w:rFonts w:ascii="Arial" w:hAnsi="Arial" w:cs="Arial"/>
            <w:b/>
            <w:bCs/>
            <w:sz w:val="28"/>
            <w:szCs w:val="28"/>
          </w:rPr>
          <w:t>Falkirk</w:t>
        </w:r>
      </w:smartTag>
      <w:r w:rsidRPr="002F1B7B">
        <w:rPr>
          <w:rFonts w:ascii="Arial" w:hAnsi="Arial" w:cs="Arial"/>
          <w:b/>
          <w:bCs/>
          <w:sz w:val="28"/>
          <w:szCs w:val="28"/>
        </w:rPr>
        <w:t xml:space="preserve"> Council</w:t>
      </w:r>
    </w:p>
    <w:p w14:paraId="483073F4" w14:textId="77777777" w:rsidR="00377982" w:rsidRDefault="00377982" w:rsidP="00377982">
      <w:pPr>
        <w:jc w:val="both"/>
        <w:rPr>
          <w:rFonts w:ascii="Arial" w:hAnsi="Arial" w:cs="Arial"/>
          <w:b/>
          <w:bCs/>
        </w:rPr>
      </w:pPr>
    </w:p>
    <w:p w14:paraId="05DD208D" w14:textId="77777777" w:rsidR="00231DF7" w:rsidRDefault="00845FE9" w:rsidP="00377982">
      <w:pPr>
        <w:jc w:val="both"/>
        <w:rPr>
          <w:rFonts w:ascii="Arial" w:hAnsi="Arial" w:cs="Arial"/>
          <w:b/>
          <w:bCs/>
        </w:rPr>
      </w:pPr>
      <w:r>
        <w:rPr>
          <w:rFonts w:ascii="Arial" w:hAnsi="Arial" w:cs="Arial"/>
          <w:b/>
          <w:bCs/>
        </w:rPr>
        <w:t>Octo</w:t>
      </w:r>
      <w:r w:rsidR="00C077BC">
        <w:rPr>
          <w:rFonts w:ascii="Arial" w:hAnsi="Arial" w:cs="Arial"/>
          <w:b/>
          <w:bCs/>
        </w:rPr>
        <w:t>ber</w:t>
      </w:r>
      <w:r w:rsidR="00377982">
        <w:rPr>
          <w:rFonts w:ascii="Arial" w:hAnsi="Arial" w:cs="Arial"/>
          <w:b/>
          <w:bCs/>
        </w:rPr>
        <w:t xml:space="preserve"> 201</w:t>
      </w:r>
      <w:r w:rsidR="004839F9">
        <w:rPr>
          <w:rFonts w:ascii="Arial" w:hAnsi="Arial" w:cs="Arial"/>
          <w:b/>
          <w:bCs/>
        </w:rPr>
        <w:t>5</w:t>
      </w:r>
    </w:p>
    <w:p w14:paraId="0F366A96" w14:textId="77777777" w:rsidR="00231DF7" w:rsidRDefault="00231DF7" w:rsidP="00377982">
      <w:pPr>
        <w:jc w:val="both"/>
        <w:rPr>
          <w:rFonts w:ascii="Arial" w:hAnsi="Arial" w:cs="Arial"/>
          <w:b/>
          <w:bCs/>
        </w:rPr>
        <w:sectPr w:rsidR="00231DF7" w:rsidSect="00231DF7">
          <w:headerReference w:type="default" r:id="rId7"/>
          <w:pgSz w:w="11906" w:h="16838"/>
          <w:pgMar w:top="1440" w:right="1800" w:bottom="1440" w:left="1800" w:header="708" w:footer="708" w:gutter="0"/>
          <w:pgNumType w:start="3"/>
          <w:cols w:space="708"/>
          <w:docGrid w:linePitch="360"/>
        </w:sectPr>
      </w:pPr>
    </w:p>
    <w:p w14:paraId="03B40FBA" w14:textId="77777777" w:rsidR="00103FFF" w:rsidRPr="00966B3B" w:rsidRDefault="00966B3B" w:rsidP="00103FFF">
      <w:pPr>
        <w:rPr>
          <w:rFonts w:ascii="Arial" w:hAnsi="Arial" w:cs="Arial"/>
          <w:b/>
        </w:rPr>
      </w:pPr>
      <w:r w:rsidRPr="00966B3B">
        <w:rPr>
          <w:rFonts w:ascii="Arial" w:hAnsi="Arial" w:cs="Arial"/>
          <w:b/>
        </w:rPr>
        <w:lastRenderedPageBreak/>
        <w:t>Table of Contents</w:t>
      </w:r>
    </w:p>
    <w:p w14:paraId="2DCC0706" w14:textId="77777777" w:rsidR="00103FFF" w:rsidRPr="00966B3B" w:rsidRDefault="00103FFF" w:rsidP="00103FFF">
      <w:pPr>
        <w:rPr>
          <w:rFonts w:ascii="Arial" w:hAnsi="Arial" w:cs="Arial"/>
        </w:rPr>
      </w:pPr>
    </w:p>
    <w:p w14:paraId="07362A5B" w14:textId="77777777" w:rsidR="00103FFF" w:rsidRPr="00966B3B" w:rsidRDefault="00103FFF" w:rsidP="00103FFF">
      <w:pPr>
        <w:rPr>
          <w:rFonts w:ascii="Arial" w:hAnsi="Arial" w:cs="Arial"/>
        </w:rPr>
      </w:pPr>
      <w:proofErr w:type="gramStart"/>
      <w:r w:rsidRPr="00966B3B">
        <w:rPr>
          <w:rFonts w:ascii="Arial" w:hAnsi="Arial" w:cs="Arial"/>
        </w:rPr>
        <w:t>NON TECHNICAL</w:t>
      </w:r>
      <w:proofErr w:type="gramEnd"/>
      <w:r w:rsidRPr="00966B3B">
        <w:rPr>
          <w:rFonts w:ascii="Arial" w:hAnsi="Arial" w:cs="Arial"/>
        </w:rPr>
        <w:t xml:space="preserve"> SUMMARY</w:t>
      </w:r>
    </w:p>
    <w:p w14:paraId="440388E0" w14:textId="77777777" w:rsidR="00103FFF" w:rsidRPr="00966B3B" w:rsidRDefault="00103FFF" w:rsidP="00103FFF">
      <w:pPr>
        <w:rPr>
          <w:rFonts w:ascii="Arial" w:hAnsi="Arial" w:cs="Arial"/>
        </w:rPr>
      </w:pPr>
    </w:p>
    <w:p w14:paraId="56A6CC78" w14:textId="77777777" w:rsidR="00103FFF" w:rsidRPr="00966B3B" w:rsidRDefault="00103FFF" w:rsidP="00103FFF">
      <w:pPr>
        <w:rPr>
          <w:rFonts w:ascii="Arial" w:hAnsi="Arial" w:cs="Arial"/>
        </w:rPr>
      </w:pPr>
      <w:r w:rsidRPr="00966B3B">
        <w:rPr>
          <w:rFonts w:ascii="Arial" w:hAnsi="Arial" w:cs="Arial"/>
        </w:rPr>
        <w:t xml:space="preserve">1.0 </w:t>
      </w:r>
      <w:r w:rsidR="00966B3B">
        <w:rPr>
          <w:rFonts w:ascii="Arial" w:hAnsi="Arial" w:cs="Arial"/>
        </w:rPr>
        <w:tab/>
      </w:r>
      <w:r w:rsidR="00023813">
        <w:rPr>
          <w:rFonts w:ascii="Arial" w:hAnsi="Arial" w:cs="Arial"/>
        </w:rPr>
        <w:t xml:space="preserve">Open Space </w:t>
      </w:r>
      <w:r w:rsidR="00CF1679">
        <w:rPr>
          <w:rFonts w:ascii="Arial" w:hAnsi="Arial" w:cs="Arial"/>
        </w:rPr>
        <w:t>Strategy and Parks Development Plan</w:t>
      </w:r>
      <w:r w:rsidR="00966B3B">
        <w:rPr>
          <w:rFonts w:ascii="Arial" w:hAnsi="Arial" w:cs="Arial"/>
        </w:rPr>
        <w:t xml:space="preserve"> </w:t>
      </w:r>
    </w:p>
    <w:p w14:paraId="57FF024A" w14:textId="77777777" w:rsidR="00103FFF" w:rsidRPr="00966B3B" w:rsidRDefault="00103FFF" w:rsidP="00103FFF">
      <w:pPr>
        <w:rPr>
          <w:rFonts w:ascii="Arial" w:hAnsi="Arial" w:cs="Arial"/>
        </w:rPr>
      </w:pPr>
    </w:p>
    <w:p w14:paraId="6D07C3E5" w14:textId="77777777" w:rsidR="00103FFF" w:rsidRPr="00966B3B" w:rsidRDefault="00103FFF" w:rsidP="00103FFF">
      <w:pPr>
        <w:rPr>
          <w:rFonts w:ascii="Arial" w:hAnsi="Arial" w:cs="Arial"/>
        </w:rPr>
      </w:pPr>
      <w:r w:rsidRPr="00966B3B">
        <w:rPr>
          <w:rFonts w:ascii="Arial" w:hAnsi="Arial" w:cs="Arial"/>
        </w:rPr>
        <w:t xml:space="preserve">2.0 </w:t>
      </w:r>
      <w:r w:rsidR="00966B3B">
        <w:rPr>
          <w:rFonts w:ascii="Arial" w:hAnsi="Arial" w:cs="Arial"/>
        </w:rPr>
        <w:tab/>
      </w:r>
      <w:r w:rsidRPr="00966B3B">
        <w:rPr>
          <w:rFonts w:ascii="Arial" w:hAnsi="Arial" w:cs="Arial"/>
        </w:rPr>
        <w:t>Strategic Enviro</w:t>
      </w:r>
      <w:r w:rsidR="00966B3B">
        <w:rPr>
          <w:rFonts w:ascii="Arial" w:hAnsi="Arial" w:cs="Arial"/>
        </w:rPr>
        <w:t xml:space="preserve">nmental Assessment Methodology </w:t>
      </w:r>
    </w:p>
    <w:p w14:paraId="5DF3216D" w14:textId="77777777" w:rsidR="00103FFF" w:rsidRPr="00966B3B" w:rsidRDefault="00103FFF" w:rsidP="00103FFF">
      <w:pPr>
        <w:rPr>
          <w:rFonts w:ascii="Arial" w:hAnsi="Arial" w:cs="Arial"/>
        </w:rPr>
      </w:pPr>
    </w:p>
    <w:p w14:paraId="5356288A" w14:textId="77777777" w:rsidR="00103FFF" w:rsidRPr="00966B3B" w:rsidRDefault="00103FFF" w:rsidP="00103FFF">
      <w:pPr>
        <w:rPr>
          <w:rFonts w:ascii="Arial" w:hAnsi="Arial" w:cs="Arial"/>
        </w:rPr>
      </w:pPr>
      <w:r w:rsidRPr="00966B3B">
        <w:rPr>
          <w:rFonts w:ascii="Arial" w:hAnsi="Arial" w:cs="Arial"/>
        </w:rPr>
        <w:t xml:space="preserve">3.0 </w:t>
      </w:r>
      <w:r w:rsidR="00966B3B">
        <w:rPr>
          <w:rFonts w:ascii="Arial" w:hAnsi="Arial" w:cs="Arial"/>
        </w:rPr>
        <w:tab/>
      </w:r>
      <w:r w:rsidRPr="00966B3B">
        <w:rPr>
          <w:rFonts w:ascii="Arial" w:hAnsi="Arial" w:cs="Arial"/>
        </w:rPr>
        <w:t xml:space="preserve">Relationship </w:t>
      </w:r>
      <w:r w:rsidR="001D30B3" w:rsidRPr="00966B3B">
        <w:rPr>
          <w:rFonts w:ascii="Arial" w:hAnsi="Arial" w:cs="Arial"/>
        </w:rPr>
        <w:t>with</w:t>
      </w:r>
      <w:r w:rsidRPr="00966B3B">
        <w:rPr>
          <w:rFonts w:ascii="Arial" w:hAnsi="Arial" w:cs="Arial"/>
        </w:rPr>
        <w:t xml:space="preserve"> Other Pl</w:t>
      </w:r>
      <w:r w:rsidR="00966B3B">
        <w:rPr>
          <w:rFonts w:ascii="Arial" w:hAnsi="Arial" w:cs="Arial"/>
        </w:rPr>
        <w:t xml:space="preserve">ans, Programmes and Strategies </w:t>
      </w:r>
    </w:p>
    <w:p w14:paraId="2B5E1D16" w14:textId="77777777" w:rsidR="00103FFF" w:rsidRPr="00966B3B" w:rsidRDefault="00103FFF" w:rsidP="00103FFF">
      <w:pPr>
        <w:rPr>
          <w:rFonts w:ascii="Arial" w:hAnsi="Arial" w:cs="Arial"/>
        </w:rPr>
      </w:pPr>
    </w:p>
    <w:p w14:paraId="548E9E7F" w14:textId="77777777" w:rsidR="00103FFF" w:rsidRPr="00966B3B" w:rsidRDefault="00103FFF" w:rsidP="001D30B3">
      <w:pPr>
        <w:ind w:left="720" w:hanging="720"/>
        <w:rPr>
          <w:rFonts w:ascii="Arial" w:hAnsi="Arial" w:cs="Arial"/>
        </w:rPr>
      </w:pPr>
      <w:r w:rsidRPr="00966B3B">
        <w:rPr>
          <w:rFonts w:ascii="Arial" w:hAnsi="Arial" w:cs="Arial"/>
        </w:rPr>
        <w:t xml:space="preserve">4.0 </w:t>
      </w:r>
      <w:r w:rsidR="00966B3B">
        <w:rPr>
          <w:rFonts w:ascii="Arial" w:hAnsi="Arial" w:cs="Arial"/>
        </w:rPr>
        <w:tab/>
      </w:r>
      <w:r w:rsidRPr="00966B3B">
        <w:rPr>
          <w:rFonts w:ascii="Arial" w:hAnsi="Arial" w:cs="Arial"/>
        </w:rPr>
        <w:t>Environmental Baseline Inf</w:t>
      </w:r>
      <w:r w:rsidR="00966B3B">
        <w:rPr>
          <w:rFonts w:ascii="Arial" w:hAnsi="Arial" w:cs="Arial"/>
        </w:rPr>
        <w:t xml:space="preserve">ormation </w:t>
      </w:r>
      <w:r w:rsidR="001D30B3">
        <w:rPr>
          <w:rFonts w:ascii="Arial" w:hAnsi="Arial" w:cs="Arial"/>
        </w:rPr>
        <w:t xml:space="preserve">and </w:t>
      </w:r>
      <w:r w:rsidRPr="00966B3B">
        <w:rPr>
          <w:rFonts w:ascii="Arial" w:hAnsi="Arial" w:cs="Arial"/>
        </w:rPr>
        <w:t>Current Enviro</w:t>
      </w:r>
      <w:r w:rsidR="00966B3B">
        <w:rPr>
          <w:rFonts w:ascii="Arial" w:hAnsi="Arial" w:cs="Arial"/>
        </w:rPr>
        <w:t>nmental Protection Objectives</w:t>
      </w:r>
    </w:p>
    <w:p w14:paraId="7E634F3E" w14:textId="77777777" w:rsidR="00103FFF" w:rsidRPr="00966B3B" w:rsidRDefault="00103FFF" w:rsidP="00103FFF">
      <w:pPr>
        <w:rPr>
          <w:rFonts w:ascii="Arial" w:hAnsi="Arial" w:cs="Arial"/>
        </w:rPr>
      </w:pPr>
    </w:p>
    <w:p w14:paraId="42E3E6F3" w14:textId="77777777" w:rsidR="00103FFF" w:rsidRPr="00966B3B" w:rsidRDefault="001D30B3" w:rsidP="00103FFF">
      <w:pPr>
        <w:rPr>
          <w:rFonts w:ascii="Arial" w:hAnsi="Arial" w:cs="Arial"/>
        </w:rPr>
      </w:pPr>
      <w:r>
        <w:rPr>
          <w:rFonts w:ascii="Arial" w:hAnsi="Arial" w:cs="Arial"/>
        </w:rPr>
        <w:t>5</w:t>
      </w:r>
      <w:r w:rsidR="00103FFF" w:rsidRPr="00966B3B">
        <w:rPr>
          <w:rFonts w:ascii="Arial" w:hAnsi="Arial" w:cs="Arial"/>
        </w:rPr>
        <w:t xml:space="preserve">.0 </w:t>
      </w:r>
      <w:r w:rsidR="00966B3B">
        <w:rPr>
          <w:rFonts w:ascii="Arial" w:hAnsi="Arial" w:cs="Arial"/>
        </w:rPr>
        <w:tab/>
      </w:r>
      <w:r w:rsidR="00103FFF" w:rsidRPr="00966B3B">
        <w:rPr>
          <w:rFonts w:ascii="Arial" w:hAnsi="Arial" w:cs="Arial"/>
        </w:rPr>
        <w:t>Assessment of Environmental Eff</w:t>
      </w:r>
      <w:r>
        <w:rPr>
          <w:rFonts w:ascii="Arial" w:hAnsi="Arial" w:cs="Arial"/>
        </w:rPr>
        <w:t>ects</w:t>
      </w:r>
    </w:p>
    <w:p w14:paraId="3C1FC1A2" w14:textId="77777777" w:rsidR="00103FFF" w:rsidRPr="00966B3B" w:rsidRDefault="00103FFF" w:rsidP="00103FFF">
      <w:pPr>
        <w:rPr>
          <w:rFonts w:ascii="Arial" w:hAnsi="Arial" w:cs="Arial"/>
        </w:rPr>
      </w:pPr>
    </w:p>
    <w:p w14:paraId="29543706" w14:textId="77777777" w:rsidR="00103FFF" w:rsidRPr="00966B3B" w:rsidRDefault="001D30B3" w:rsidP="00103FFF">
      <w:pPr>
        <w:rPr>
          <w:rFonts w:ascii="Arial" w:hAnsi="Arial" w:cs="Arial"/>
        </w:rPr>
      </w:pPr>
      <w:r>
        <w:rPr>
          <w:rFonts w:ascii="Arial" w:hAnsi="Arial" w:cs="Arial"/>
        </w:rPr>
        <w:t>6</w:t>
      </w:r>
      <w:r w:rsidR="00966B3B">
        <w:rPr>
          <w:rFonts w:ascii="Arial" w:hAnsi="Arial" w:cs="Arial"/>
        </w:rPr>
        <w:t xml:space="preserve">.0 </w:t>
      </w:r>
      <w:r w:rsidR="00966B3B">
        <w:rPr>
          <w:rFonts w:ascii="Arial" w:hAnsi="Arial" w:cs="Arial"/>
        </w:rPr>
        <w:tab/>
        <w:t xml:space="preserve">Mitigation </w:t>
      </w:r>
    </w:p>
    <w:p w14:paraId="1ECFAC7C" w14:textId="77777777" w:rsidR="00103FFF" w:rsidRPr="00966B3B" w:rsidRDefault="00103FFF" w:rsidP="00103FFF">
      <w:pPr>
        <w:rPr>
          <w:rFonts w:ascii="Arial" w:hAnsi="Arial" w:cs="Arial"/>
        </w:rPr>
      </w:pPr>
    </w:p>
    <w:p w14:paraId="2018D994" w14:textId="77777777" w:rsidR="00103FFF" w:rsidRPr="00966B3B" w:rsidRDefault="001D30B3" w:rsidP="00103FFF">
      <w:pPr>
        <w:rPr>
          <w:rFonts w:ascii="Arial" w:hAnsi="Arial" w:cs="Arial"/>
        </w:rPr>
      </w:pPr>
      <w:r>
        <w:rPr>
          <w:rFonts w:ascii="Arial" w:hAnsi="Arial" w:cs="Arial"/>
        </w:rPr>
        <w:t>7</w:t>
      </w:r>
      <w:r w:rsidR="00966B3B">
        <w:rPr>
          <w:rFonts w:ascii="Arial" w:hAnsi="Arial" w:cs="Arial"/>
        </w:rPr>
        <w:t>.0</w:t>
      </w:r>
      <w:r w:rsidR="00966B3B">
        <w:rPr>
          <w:rFonts w:ascii="Arial" w:hAnsi="Arial" w:cs="Arial"/>
        </w:rPr>
        <w:tab/>
        <w:t xml:space="preserve">Assessment of Alternatives </w:t>
      </w:r>
    </w:p>
    <w:p w14:paraId="745FD602" w14:textId="77777777" w:rsidR="00103FFF" w:rsidRPr="00966B3B" w:rsidRDefault="00103FFF" w:rsidP="00103FFF">
      <w:pPr>
        <w:rPr>
          <w:rFonts w:ascii="Arial" w:hAnsi="Arial" w:cs="Arial"/>
        </w:rPr>
      </w:pPr>
    </w:p>
    <w:p w14:paraId="1BA2035D" w14:textId="77777777" w:rsidR="00103FFF" w:rsidRPr="00966B3B" w:rsidRDefault="001D30B3" w:rsidP="00103FFF">
      <w:pPr>
        <w:rPr>
          <w:rFonts w:ascii="Arial" w:hAnsi="Arial" w:cs="Arial"/>
        </w:rPr>
      </w:pPr>
      <w:r>
        <w:rPr>
          <w:rFonts w:ascii="Arial" w:hAnsi="Arial" w:cs="Arial"/>
        </w:rPr>
        <w:t>8</w:t>
      </w:r>
      <w:r w:rsidR="00966B3B">
        <w:rPr>
          <w:rFonts w:ascii="Arial" w:hAnsi="Arial" w:cs="Arial"/>
        </w:rPr>
        <w:t xml:space="preserve">.0 </w:t>
      </w:r>
      <w:r w:rsidR="00966B3B">
        <w:rPr>
          <w:rFonts w:ascii="Arial" w:hAnsi="Arial" w:cs="Arial"/>
        </w:rPr>
        <w:tab/>
        <w:t xml:space="preserve">Monitoring </w:t>
      </w:r>
    </w:p>
    <w:p w14:paraId="3167CB59" w14:textId="77777777" w:rsidR="00103FFF" w:rsidRPr="00966B3B" w:rsidRDefault="00103FFF" w:rsidP="00103FFF">
      <w:pPr>
        <w:rPr>
          <w:rFonts w:ascii="Arial" w:hAnsi="Arial" w:cs="Arial"/>
        </w:rPr>
      </w:pPr>
    </w:p>
    <w:p w14:paraId="4957744B" w14:textId="247C3342" w:rsidR="00954585" w:rsidRDefault="001D30B3" w:rsidP="00103FFF">
      <w:pPr>
        <w:rPr>
          <w:rFonts w:ascii="Arial" w:hAnsi="Arial" w:cs="Arial"/>
        </w:rPr>
      </w:pPr>
      <w:r>
        <w:rPr>
          <w:rFonts w:ascii="Arial" w:hAnsi="Arial" w:cs="Arial"/>
        </w:rPr>
        <w:t>9</w:t>
      </w:r>
      <w:r w:rsidR="00103FFF" w:rsidRPr="00966B3B">
        <w:rPr>
          <w:rFonts w:ascii="Arial" w:hAnsi="Arial" w:cs="Arial"/>
        </w:rPr>
        <w:t xml:space="preserve">.0 </w:t>
      </w:r>
      <w:r w:rsidR="00966B3B">
        <w:rPr>
          <w:rFonts w:ascii="Arial" w:hAnsi="Arial" w:cs="Arial"/>
        </w:rPr>
        <w:tab/>
      </w:r>
      <w:r w:rsidR="00103FFF" w:rsidRPr="00966B3B">
        <w:rPr>
          <w:rFonts w:ascii="Arial" w:hAnsi="Arial" w:cs="Arial"/>
        </w:rPr>
        <w:t>Next</w:t>
      </w:r>
      <w:r w:rsidR="00966B3B">
        <w:rPr>
          <w:rFonts w:ascii="Arial" w:hAnsi="Arial" w:cs="Arial"/>
        </w:rPr>
        <w:t xml:space="preserve"> Steps </w:t>
      </w:r>
    </w:p>
    <w:p w14:paraId="3B03D015" w14:textId="77777777" w:rsidR="00954585" w:rsidRDefault="00954585" w:rsidP="00103FFF">
      <w:pPr>
        <w:rPr>
          <w:rFonts w:ascii="Arial" w:hAnsi="Arial" w:cs="Arial"/>
        </w:rPr>
      </w:pPr>
    </w:p>
    <w:p w14:paraId="75F0D086" w14:textId="77777777" w:rsidR="00954585" w:rsidRDefault="00954585" w:rsidP="00103FFF">
      <w:pPr>
        <w:rPr>
          <w:rFonts w:ascii="Arial" w:hAnsi="Arial" w:cs="Arial"/>
        </w:rPr>
        <w:sectPr w:rsidR="00954585" w:rsidSect="00231DF7">
          <w:pgSz w:w="11906" w:h="16838"/>
          <w:pgMar w:top="1440" w:right="1800" w:bottom="1440" w:left="1800" w:header="708" w:footer="708" w:gutter="0"/>
          <w:pgNumType w:start="3"/>
          <w:cols w:space="708"/>
          <w:docGrid w:linePitch="360"/>
        </w:sectPr>
      </w:pPr>
    </w:p>
    <w:p w14:paraId="10E11C36" w14:textId="77777777" w:rsidR="00A52089" w:rsidRPr="00966B3B" w:rsidRDefault="00A52089" w:rsidP="00421BDC">
      <w:pPr>
        <w:pStyle w:val="Heading2"/>
      </w:pPr>
      <w:bookmarkStart w:id="3" w:name="_Toc167881628"/>
      <w:proofErr w:type="gramStart"/>
      <w:r w:rsidRPr="00966B3B">
        <w:lastRenderedPageBreak/>
        <w:t>NON TECHNICAL</w:t>
      </w:r>
      <w:proofErr w:type="gramEnd"/>
      <w:r w:rsidRPr="00966B3B">
        <w:t xml:space="preserve"> SUMMARY</w:t>
      </w:r>
      <w:bookmarkEnd w:id="3"/>
    </w:p>
    <w:p w14:paraId="2703FBBE" w14:textId="77777777" w:rsidR="00A52089" w:rsidRPr="00966B3B" w:rsidRDefault="00A52089" w:rsidP="00A52089">
      <w:pPr>
        <w:jc w:val="both"/>
        <w:rPr>
          <w:rFonts w:ascii="Arial" w:hAnsi="Arial" w:cs="Arial"/>
        </w:rPr>
      </w:pPr>
    </w:p>
    <w:p w14:paraId="5EDD5D5F" w14:textId="77777777" w:rsidR="00A52089" w:rsidRPr="00966B3B" w:rsidRDefault="00582034" w:rsidP="00A52089">
      <w:pPr>
        <w:jc w:val="both"/>
        <w:rPr>
          <w:rFonts w:ascii="Arial" w:hAnsi="Arial" w:cs="Arial"/>
        </w:rPr>
      </w:pPr>
      <w:r>
        <w:rPr>
          <w:rFonts w:ascii="Arial" w:hAnsi="Arial" w:cs="Arial"/>
          <w:b/>
        </w:rPr>
        <w:t>Open Space Strategy and Parks Development Plan</w:t>
      </w:r>
    </w:p>
    <w:p w14:paraId="6D53EBF0" w14:textId="77777777" w:rsidR="00A52089" w:rsidRDefault="00A52089" w:rsidP="00A52089">
      <w:pPr>
        <w:jc w:val="both"/>
        <w:rPr>
          <w:rFonts w:ascii="Arial" w:hAnsi="Arial" w:cs="Arial"/>
        </w:rPr>
      </w:pPr>
    </w:p>
    <w:p w14:paraId="478F3BA4" w14:textId="77777777" w:rsidR="008B0D59" w:rsidRPr="00424AE6" w:rsidRDefault="008B0D59" w:rsidP="008B0D59">
      <w:pPr>
        <w:jc w:val="both"/>
        <w:rPr>
          <w:rFonts w:ascii="Arial" w:hAnsi="Arial" w:cs="Arial"/>
        </w:rPr>
      </w:pPr>
      <w:r w:rsidRPr="00424AE6">
        <w:rPr>
          <w:rFonts w:ascii="Arial" w:hAnsi="Arial" w:cs="Arial"/>
        </w:rPr>
        <w:t xml:space="preserve">The responsibility for managing, maintaining, </w:t>
      </w:r>
      <w:proofErr w:type="gramStart"/>
      <w:r w:rsidRPr="00424AE6">
        <w:rPr>
          <w:rFonts w:ascii="Arial" w:hAnsi="Arial" w:cs="Arial"/>
        </w:rPr>
        <w:t>p</w:t>
      </w:r>
      <w:r>
        <w:rPr>
          <w:rFonts w:ascii="Arial" w:hAnsi="Arial" w:cs="Arial"/>
        </w:rPr>
        <w:t>rotecting</w:t>
      </w:r>
      <w:proofErr w:type="gramEnd"/>
      <w:r>
        <w:rPr>
          <w:rFonts w:ascii="Arial" w:hAnsi="Arial" w:cs="Arial"/>
        </w:rPr>
        <w:t xml:space="preserve"> and regenerating the </w:t>
      </w:r>
      <w:r w:rsidRPr="00424AE6">
        <w:rPr>
          <w:rFonts w:ascii="Arial" w:hAnsi="Arial" w:cs="Arial"/>
        </w:rPr>
        <w:t xml:space="preserve">parks and open spaces across the Falkirk Council area is shared between different Council Services and other organisations such as Falkirk Community Trust, the Forestry Commission, </w:t>
      </w:r>
      <w:smartTag w:uri="urn:schemas-microsoft-com:office:smarttags" w:element="PlaceName">
        <w:r w:rsidRPr="00424AE6">
          <w:rPr>
            <w:rFonts w:ascii="Arial" w:hAnsi="Arial" w:cs="Arial"/>
          </w:rPr>
          <w:t>NHS</w:t>
        </w:r>
      </w:smartTag>
      <w:r w:rsidRPr="00424AE6">
        <w:rPr>
          <w:rFonts w:ascii="Arial" w:hAnsi="Arial" w:cs="Arial"/>
        </w:rPr>
        <w:t xml:space="preserve"> </w:t>
      </w:r>
      <w:smartTag w:uri="urn:schemas-microsoft-com:office:smarttags" w:element="PlaceName">
        <w:r w:rsidRPr="00424AE6">
          <w:rPr>
            <w:rFonts w:ascii="Arial" w:hAnsi="Arial" w:cs="Arial"/>
          </w:rPr>
          <w:t>Forth</w:t>
        </w:r>
      </w:smartTag>
      <w:r w:rsidRPr="00424AE6">
        <w:rPr>
          <w:rFonts w:ascii="Arial" w:hAnsi="Arial" w:cs="Arial"/>
        </w:rPr>
        <w:t xml:space="preserve"> </w:t>
      </w:r>
      <w:smartTag w:uri="urn:schemas-microsoft-com:office:smarttags" w:element="PlaceType">
        <w:r w:rsidRPr="00424AE6">
          <w:rPr>
            <w:rFonts w:ascii="Arial" w:hAnsi="Arial" w:cs="Arial"/>
          </w:rPr>
          <w:t>Valley</w:t>
        </w:r>
      </w:smartTag>
      <w:r w:rsidRPr="00424AE6">
        <w:rPr>
          <w:rFonts w:ascii="Arial" w:hAnsi="Arial" w:cs="Arial"/>
        </w:rPr>
        <w:t xml:space="preserve">, </w:t>
      </w:r>
      <w:smartTag w:uri="urn:schemas-microsoft-com:office:smarttags" w:element="place">
        <w:smartTag w:uri="urn:schemas-microsoft-com:office:smarttags" w:element="PlaceName">
          <w:r w:rsidRPr="00424AE6">
            <w:rPr>
              <w:rFonts w:ascii="Arial" w:hAnsi="Arial" w:cs="Arial"/>
            </w:rPr>
            <w:t>Scottish</w:t>
          </w:r>
        </w:smartTag>
        <w:r w:rsidRPr="00424AE6">
          <w:rPr>
            <w:rFonts w:ascii="Arial" w:hAnsi="Arial" w:cs="Arial"/>
          </w:rPr>
          <w:t xml:space="preserve"> </w:t>
        </w:r>
        <w:smartTag w:uri="urn:schemas-microsoft-com:office:smarttags" w:element="PlaceType">
          <w:r w:rsidRPr="00424AE6">
            <w:rPr>
              <w:rFonts w:ascii="Arial" w:hAnsi="Arial" w:cs="Arial"/>
            </w:rPr>
            <w:t>Canals</w:t>
          </w:r>
        </w:smartTag>
      </w:smartTag>
      <w:r w:rsidRPr="00424AE6">
        <w:rPr>
          <w:rFonts w:ascii="Arial" w:hAnsi="Arial" w:cs="Arial"/>
        </w:rPr>
        <w:t xml:space="preserve"> and Callendar Estates. With such a range of organisations involved there is the need for a single strategic document to:</w:t>
      </w:r>
    </w:p>
    <w:p w14:paraId="5CEFDA51" w14:textId="77777777" w:rsidR="008B0D59" w:rsidRPr="00424AE6" w:rsidRDefault="008B0D59" w:rsidP="008B0D59">
      <w:pPr>
        <w:jc w:val="both"/>
        <w:rPr>
          <w:rFonts w:ascii="Arial" w:hAnsi="Arial" w:cs="Arial"/>
        </w:rPr>
      </w:pPr>
    </w:p>
    <w:p w14:paraId="78974A29" w14:textId="77777777" w:rsidR="008B0D59" w:rsidRPr="00424AE6" w:rsidRDefault="008B0D59" w:rsidP="008B0D59">
      <w:pPr>
        <w:jc w:val="both"/>
        <w:rPr>
          <w:rFonts w:ascii="Arial" w:hAnsi="Arial" w:cs="Arial"/>
        </w:rPr>
      </w:pPr>
      <w:r w:rsidRPr="00424AE6">
        <w:rPr>
          <w:rFonts w:ascii="Arial" w:hAnsi="Arial" w:cs="Arial"/>
        </w:rPr>
        <w:t>•</w:t>
      </w:r>
      <w:r w:rsidRPr="00424AE6">
        <w:rPr>
          <w:rFonts w:ascii="Arial" w:hAnsi="Arial" w:cs="Arial"/>
        </w:rPr>
        <w:tab/>
        <w:t xml:space="preserve">provide a unified vision for the future of the parks and open space resource across the Council </w:t>
      </w:r>
      <w:proofErr w:type="gramStart"/>
      <w:r w:rsidRPr="00424AE6">
        <w:rPr>
          <w:rFonts w:ascii="Arial" w:hAnsi="Arial" w:cs="Arial"/>
        </w:rPr>
        <w:t>area;</w:t>
      </w:r>
      <w:proofErr w:type="gramEnd"/>
      <w:r w:rsidRPr="00424AE6">
        <w:rPr>
          <w:rFonts w:ascii="Arial" w:hAnsi="Arial" w:cs="Arial"/>
        </w:rPr>
        <w:t xml:space="preserve"> </w:t>
      </w:r>
    </w:p>
    <w:p w14:paraId="5F0506F2" w14:textId="77777777" w:rsidR="008B0D59" w:rsidRPr="00424AE6" w:rsidRDefault="008B0D59" w:rsidP="008B0D59">
      <w:pPr>
        <w:jc w:val="both"/>
        <w:rPr>
          <w:rFonts w:ascii="Arial" w:hAnsi="Arial" w:cs="Arial"/>
        </w:rPr>
      </w:pPr>
      <w:r w:rsidRPr="00424AE6">
        <w:rPr>
          <w:rFonts w:ascii="Arial" w:hAnsi="Arial" w:cs="Arial"/>
        </w:rPr>
        <w:t>•</w:t>
      </w:r>
      <w:r w:rsidRPr="00424AE6">
        <w:rPr>
          <w:rFonts w:ascii="Arial" w:hAnsi="Arial" w:cs="Arial"/>
        </w:rPr>
        <w:tab/>
        <w:t>outline the challenges that we face if we are to realise the vision</w:t>
      </w:r>
    </w:p>
    <w:p w14:paraId="5EE85C16" w14:textId="77777777" w:rsidR="008B0D59" w:rsidRPr="00424AE6" w:rsidRDefault="008B0D59" w:rsidP="008B0D59">
      <w:pPr>
        <w:jc w:val="both"/>
        <w:rPr>
          <w:rFonts w:ascii="Arial" w:hAnsi="Arial" w:cs="Arial"/>
        </w:rPr>
      </w:pPr>
      <w:r w:rsidRPr="00424AE6">
        <w:rPr>
          <w:rFonts w:ascii="Arial" w:hAnsi="Arial" w:cs="Arial"/>
        </w:rPr>
        <w:t>•</w:t>
      </w:r>
      <w:r w:rsidRPr="00424AE6">
        <w:rPr>
          <w:rFonts w:ascii="Arial" w:hAnsi="Arial" w:cs="Arial"/>
        </w:rPr>
        <w:tab/>
        <w:t>set shared objectives which will overcome these challenges; and</w:t>
      </w:r>
    </w:p>
    <w:p w14:paraId="1321A098" w14:textId="77777777" w:rsidR="008B0D59" w:rsidRPr="00424AE6" w:rsidRDefault="008B0D59" w:rsidP="008B0D59">
      <w:pPr>
        <w:jc w:val="both"/>
        <w:rPr>
          <w:rFonts w:ascii="Arial" w:hAnsi="Arial" w:cs="Arial"/>
        </w:rPr>
      </w:pPr>
      <w:r w:rsidRPr="00424AE6">
        <w:rPr>
          <w:rFonts w:ascii="Arial" w:hAnsi="Arial" w:cs="Arial"/>
        </w:rPr>
        <w:t>•</w:t>
      </w:r>
      <w:r w:rsidRPr="00424AE6">
        <w:rPr>
          <w:rFonts w:ascii="Arial" w:hAnsi="Arial" w:cs="Arial"/>
        </w:rPr>
        <w:tab/>
        <w:t>set out a detailed action plan which outlines the actions that need to be taken to achieve the shared objectives.</w:t>
      </w:r>
    </w:p>
    <w:p w14:paraId="0C1AB094" w14:textId="77777777" w:rsidR="007A74B4" w:rsidRDefault="007A74B4" w:rsidP="00292B9B">
      <w:pPr>
        <w:jc w:val="both"/>
        <w:rPr>
          <w:rFonts w:ascii="Arial" w:hAnsi="Arial" w:cs="Arial"/>
        </w:rPr>
      </w:pPr>
    </w:p>
    <w:p w14:paraId="76F4CA92" w14:textId="77777777" w:rsidR="008B0D59" w:rsidRDefault="008B0D59" w:rsidP="008B0D59">
      <w:pPr>
        <w:jc w:val="both"/>
        <w:rPr>
          <w:rFonts w:ascii="Arial" w:hAnsi="Arial" w:cs="Arial"/>
        </w:rPr>
      </w:pPr>
      <w:r w:rsidRPr="008B0D59">
        <w:rPr>
          <w:rFonts w:ascii="Arial" w:hAnsi="Arial" w:cs="Arial"/>
        </w:rPr>
        <w:t xml:space="preserve">This </w:t>
      </w:r>
      <w:r>
        <w:rPr>
          <w:rFonts w:ascii="Arial" w:hAnsi="Arial" w:cs="Arial"/>
        </w:rPr>
        <w:t>single strategic document</w:t>
      </w:r>
      <w:r w:rsidRPr="008B0D59">
        <w:rPr>
          <w:rFonts w:ascii="Arial" w:hAnsi="Arial" w:cs="Arial"/>
        </w:rPr>
        <w:t xml:space="preserve"> will amalgamate and replace two existing Council strategies, the</w:t>
      </w:r>
      <w:r>
        <w:rPr>
          <w:rFonts w:ascii="Arial" w:hAnsi="Arial" w:cs="Arial"/>
        </w:rPr>
        <w:t xml:space="preserve"> </w:t>
      </w:r>
      <w:r w:rsidRPr="008B0D59">
        <w:rPr>
          <w:rFonts w:ascii="Arial" w:hAnsi="Arial" w:cs="Arial"/>
        </w:rPr>
        <w:t xml:space="preserve">Open Space Strategy </w:t>
      </w:r>
      <w:proofErr w:type="gramStart"/>
      <w:r w:rsidRPr="008B0D59">
        <w:rPr>
          <w:rFonts w:ascii="Arial" w:hAnsi="Arial" w:cs="Arial"/>
        </w:rPr>
        <w:t>2010-2015</w:t>
      </w:r>
      <w:proofErr w:type="gramEnd"/>
      <w:r w:rsidRPr="008B0D59">
        <w:rPr>
          <w:rFonts w:ascii="Arial" w:hAnsi="Arial" w:cs="Arial"/>
        </w:rPr>
        <w:t xml:space="preserve"> and the Parks Development Plan 2008-2011.</w:t>
      </w:r>
    </w:p>
    <w:p w14:paraId="280C34B5" w14:textId="77777777" w:rsidR="008B0D59" w:rsidRPr="008B0D59" w:rsidRDefault="008B0D59" w:rsidP="008B0D59">
      <w:pPr>
        <w:jc w:val="both"/>
        <w:rPr>
          <w:rFonts w:ascii="Arial" w:hAnsi="Arial" w:cs="Arial"/>
        </w:rPr>
      </w:pPr>
    </w:p>
    <w:p w14:paraId="774ECC5B" w14:textId="77777777" w:rsidR="00A52089" w:rsidRPr="00966B3B" w:rsidRDefault="00292B9B" w:rsidP="00A52089">
      <w:pPr>
        <w:jc w:val="both"/>
        <w:rPr>
          <w:rFonts w:ascii="Arial" w:hAnsi="Arial" w:cs="Arial"/>
          <w:b/>
        </w:rPr>
      </w:pPr>
      <w:smartTag w:uri="urn:schemas-microsoft-com:office:smarttags" w:element="place">
        <w:r>
          <w:rPr>
            <w:rFonts w:ascii="Arial" w:hAnsi="Arial" w:cs="Arial"/>
            <w:b/>
          </w:rPr>
          <w:t>Falkirk</w:t>
        </w:r>
      </w:smartTag>
      <w:r>
        <w:rPr>
          <w:rFonts w:ascii="Arial" w:hAnsi="Arial" w:cs="Arial"/>
          <w:b/>
        </w:rPr>
        <w:t xml:space="preserve"> Council</w:t>
      </w:r>
      <w:r w:rsidR="00A52089" w:rsidRPr="00966B3B">
        <w:rPr>
          <w:rFonts w:ascii="Arial" w:hAnsi="Arial" w:cs="Arial"/>
          <w:b/>
        </w:rPr>
        <w:t xml:space="preserve"> Area</w:t>
      </w:r>
    </w:p>
    <w:p w14:paraId="2502BFA3" w14:textId="77777777" w:rsidR="00A52089" w:rsidRPr="00966B3B" w:rsidRDefault="00A52089" w:rsidP="00A52089">
      <w:pPr>
        <w:jc w:val="both"/>
        <w:rPr>
          <w:rFonts w:ascii="Arial" w:hAnsi="Arial" w:cs="Arial"/>
        </w:rPr>
      </w:pPr>
    </w:p>
    <w:p w14:paraId="757E9E5D" w14:textId="77777777" w:rsidR="008F296F" w:rsidRPr="00745061" w:rsidRDefault="008F296F" w:rsidP="008F296F">
      <w:pPr>
        <w:jc w:val="both"/>
        <w:rPr>
          <w:rFonts w:ascii="Arial" w:hAnsi="Arial" w:cs="Arial"/>
        </w:rPr>
      </w:pPr>
      <w:r w:rsidRPr="00745061">
        <w:rPr>
          <w:rFonts w:ascii="Arial" w:hAnsi="Arial" w:cs="Arial"/>
        </w:rPr>
        <w:t xml:space="preserve">The Falkirk Council area extends to some 300 sq. km. and </w:t>
      </w:r>
      <w:proofErr w:type="gramStart"/>
      <w:r w:rsidRPr="00745061">
        <w:rPr>
          <w:rFonts w:ascii="Arial" w:hAnsi="Arial" w:cs="Arial"/>
        </w:rPr>
        <w:t>is located in</w:t>
      </w:r>
      <w:proofErr w:type="gramEnd"/>
      <w:r w:rsidRPr="00745061">
        <w:rPr>
          <w:rFonts w:ascii="Arial" w:hAnsi="Arial" w:cs="Arial"/>
        </w:rPr>
        <w:t xml:space="preserve"> the middle of </w:t>
      </w:r>
      <w:smartTag w:uri="urn:schemas-microsoft-com:office:smarttags" w:element="country-region">
        <w:smartTag w:uri="urn:schemas-microsoft-com:office:smarttags" w:element="place">
          <w:r w:rsidRPr="00745061">
            <w:rPr>
              <w:rFonts w:ascii="Arial" w:hAnsi="Arial" w:cs="Arial"/>
            </w:rPr>
            <w:t>Scotland</w:t>
          </w:r>
        </w:smartTag>
      </w:smartTag>
      <w:r w:rsidRPr="00745061">
        <w:rPr>
          <w:rFonts w:ascii="Arial" w:hAnsi="Arial" w:cs="Arial"/>
        </w:rPr>
        <w:t xml:space="preserve">’s Central Belt. Despite its relatively small geographical extent, the area exhibits a considerable variety of landforms and habitats. This is in turn influenced by </w:t>
      </w:r>
      <w:proofErr w:type="gramStart"/>
      <w:r w:rsidRPr="00745061">
        <w:rPr>
          <w:rFonts w:ascii="Arial" w:hAnsi="Arial" w:cs="Arial"/>
        </w:rPr>
        <w:t>the its</w:t>
      </w:r>
      <w:proofErr w:type="gramEnd"/>
      <w:r w:rsidRPr="00745061">
        <w:rPr>
          <w:rFonts w:ascii="Arial" w:hAnsi="Arial" w:cs="Arial"/>
        </w:rPr>
        <w:t xml:space="preserve"> underlying geology, comprising mainly sedimentary rocks from the Carbon</w:t>
      </w:r>
      <w:r>
        <w:rPr>
          <w:rFonts w:ascii="Arial" w:hAnsi="Arial" w:cs="Arial"/>
        </w:rPr>
        <w:t>i</w:t>
      </w:r>
      <w:r w:rsidRPr="00745061">
        <w:rPr>
          <w:rFonts w:ascii="Arial" w:hAnsi="Arial" w:cs="Arial"/>
        </w:rPr>
        <w:t xml:space="preserve">ferous period, and the effects of glaciation, which deposited a range of drift materials and a characteristic landscape of mounds, ridges, terraces and raised beaches. </w:t>
      </w:r>
    </w:p>
    <w:p w14:paraId="158E40EF" w14:textId="77777777" w:rsidR="008F296F" w:rsidRPr="00745061" w:rsidRDefault="008F296F" w:rsidP="008F296F">
      <w:pPr>
        <w:jc w:val="both"/>
        <w:rPr>
          <w:rFonts w:ascii="Arial" w:hAnsi="Arial" w:cs="Arial"/>
        </w:rPr>
      </w:pPr>
    </w:p>
    <w:p w14:paraId="0D5DE113" w14:textId="77777777" w:rsidR="008F296F" w:rsidRPr="00745061" w:rsidRDefault="008F296F" w:rsidP="008F296F">
      <w:pPr>
        <w:jc w:val="both"/>
        <w:rPr>
          <w:rFonts w:ascii="Arial" w:hAnsi="Arial" w:cs="Arial"/>
        </w:rPr>
      </w:pPr>
      <w:r w:rsidRPr="00745061">
        <w:rPr>
          <w:rFonts w:ascii="Arial" w:hAnsi="Arial" w:cs="Arial"/>
        </w:rPr>
        <w:t xml:space="preserve">The northern part is characterised by the relatively flat and fertile </w:t>
      </w:r>
      <w:proofErr w:type="spellStart"/>
      <w:r w:rsidRPr="00745061">
        <w:rPr>
          <w:rFonts w:ascii="Arial" w:hAnsi="Arial" w:cs="Arial"/>
        </w:rPr>
        <w:t>carseland</w:t>
      </w:r>
      <w:proofErr w:type="spellEnd"/>
      <w:r w:rsidRPr="00745061">
        <w:rPr>
          <w:rFonts w:ascii="Arial" w:hAnsi="Arial" w:cs="Arial"/>
        </w:rPr>
        <w:t xml:space="preserve"> adjoining the Forth Estuary, supporting arable farming and some improved pasture. The adjacent estuarine mudflats and salt marsh form part of the Firth of Forth SPA, which is of international importance for wintering birds. To the east a rolling landscape of good quality agricultural land is bisected by the scenic </w:t>
      </w:r>
      <w:smartTag w:uri="urn:schemas-microsoft-com:office:smarttags" w:element="place">
        <w:smartTag w:uri="urn:schemas-microsoft-com:office:smarttags" w:element="PlaceName">
          <w:r w:rsidRPr="00745061">
            <w:rPr>
              <w:rFonts w:ascii="Arial" w:hAnsi="Arial" w:cs="Arial"/>
            </w:rPr>
            <w:t>Avon</w:t>
          </w:r>
        </w:smartTag>
        <w:r w:rsidRPr="00745061">
          <w:rPr>
            <w:rFonts w:ascii="Arial" w:hAnsi="Arial" w:cs="Arial"/>
          </w:rPr>
          <w:t xml:space="preserve"> </w:t>
        </w:r>
        <w:smartTag w:uri="urn:schemas-microsoft-com:office:smarttags" w:element="PlaceType">
          <w:r w:rsidRPr="00745061">
            <w:rPr>
              <w:rFonts w:ascii="Arial" w:hAnsi="Arial" w:cs="Arial"/>
            </w:rPr>
            <w:t>Valley</w:t>
          </w:r>
        </w:smartTag>
      </w:smartTag>
      <w:r w:rsidRPr="00745061">
        <w:rPr>
          <w:rFonts w:ascii="Arial" w:hAnsi="Arial" w:cs="Arial"/>
        </w:rPr>
        <w:t xml:space="preserve">. The centre of the area, which is dominated by the river valleys of the Carron and the Bonny Water, is the most urbanised, and is traversed by the Forth and Clyde and </w:t>
      </w:r>
      <w:smartTag w:uri="urn:schemas-microsoft-com:office:smarttags" w:element="place">
        <w:smartTag w:uri="urn:schemas-microsoft-com:office:smarttags" w:element="PlaceName">
          <w:r w:rsidRPr="00745061">
            <w:rPr>
              <w:rFonts w:ascii="Arial" w:hAnsi="Arial" w:cs="Arial"/>
            </w:rPr>
            <w:t>Union</w:t>
          </w:r>
        </w:smartTag>
        <w:r w:rsidRPr="00745061">
          <w:rPr>
            <w:rFonts w:ascii="Arial" w:hAnsi="Arial" w:cs="Arial"/>
          </w:rPr>
          <w:t xml:space="preserve"> </w:t>
        </w:r>
        <w:smartTag w:uri="urn:schemas-microsoft-com:office:smarttags" w:element="PlaceType">
          <w:r w:rsidRPr="00745061">
            <w:rPr>
              <w:rFonts w:ascii="Arial" w:hAnsi="Arial" w:cs="Arial"/>
            </w:rPr>
            <w:t>Canals</w:t>
          </w:r>
        </w:smartTag>
      </w:smartTag>
      <w:r w:rsidRPr="00745061">
        <w:rPr>
          <w:rFonts w:ascii="Arial" w:hAnsi="Arial" w:cs="Arial"/>
        </w:rPr>
        <w:t xml:space="preserve">. To the south and west, the land </w:t>
      </w:r>
      <w:proofErr w:type="gramStart"/>
      <w:r w:rsidRPr="00745061">
        <w:rPr>
          <w:rFonts w:ascii="Arial" w:hAnsi="Arial" w:cs="Arial"/>
        </w:rPr>
        <w:t>rises up</w:t>
      </w:r>
      <w:proofErr w:type="gramEnd"/>
      <w:r w:rsidRPr="00745061">
        <w:rPr>
          <w:rFonts w:ascii="Arial" w:hAnsi="Arial" w:cs="Arial"/>
        </w:rPr>
        <w:t xml:space="preserve"> to the more remote and less populous Slamannan Plateau and the Denny and Kilsyth Hills where rough grazing predominates with some commercial forestry. </w:t>
      </w:r>
    </w:p>
    <w:p w14:paraId="65905DFB" w14:textId="77777777" w:rsidR="008F296F" w:rsidRPr="00745061" w:rsidRDefault="008F296F" w:rsidP="008F296F">
      <w:pPr>
        <w:jc w:val="both"/>
        <w:rPr>
          <w:rFonts w:ascii="Arial" w:hAnsi="Arial" w:cs="Arial"/>
        </w:rPr>
      </w:pPr>
    </w:p>
    <w:p w14:paraId="6E725C58" w14:textId="77777777" w:rsidR="008F296F" w:rsidRDefault="008F296F" w:rsidP="008F296F">
      <w:pPr>
        <w:jc w:val="both"/>
        <w:rPr>
          <w:rFonts w:ascii="Arial" w:hAnsi="Arial" w:cs="Arial"/>
        </w:rPr>
      </w:pPr>
      <w:r w:rsidRPr="00745061">
        <w:rPr>
          <w:rFonts w:ascii="Arial" w:hAnsi="Arial" w:cs="Arial"/>
        </w:rPr>
        <w:t xml:space="preserve">The population of </w:t>
      </w:r>
      <w:r w:rsidR="00877CF0">
        <w:rPr>
          <w:rFonts w:ascii="Arial" w:hAnsi="Arial" w:cs="Arial"/>
        </w:rPr>
        <w:t>157,640</w:t>
      </w:r>
      <w:r w:rsidRPr="00745061">
        <w:rPr>
          <w:rFonts w:ascii="Arial" w:hAnsi="Arial" w:cs="Arial"/>
        </w:rPr>
        <w:t xml:space="preserve"> is focused within a network of small to medium sized towns. The principal town of </w:t>
      </w:r>
      <w:smartTag w:uri="urn:schemas-microsoft-com:office:smarttags" w:element="place">
        <w:smartTag w:uri="urn:schemas-microsoft-com:office:smarttags" w:element="City">
          <w:r w:rsidRPr="00745061">
            <w:rPr>
              <w:rFonts w:ascii="Arial" w:hAnsi="Arial" w:cs="Arial"/>
            </w:rPr>
            <w:t>Falkirk</w:t>
          </w:r>
        </w:smartTag>
      </w:smartTag>
      <w:r w:rsidRPr="00745061">
        <w:rPr>
          <w:rFonts w:ascii="Arial" w:hAnsi="Arial" w:cs="Arial"/>
        </w:rPr>
        <w:t>, with a population of around 3</w:t>
      </w:r>
      <w:r w:rsidR="00877CF0">
        <w:rPr>
          <w:rFonts w:ascii="Arial" w:hAnsi="Arial" w:cs="Arial"/>
        </w:rPr>
        <w:t>9</w:t>
      </w:r>
      <w:r w:rsidRPr="00745061">
        <w:rPr>
          <w:rFonts w:ascii="Arial" w:hAnsi="Arial" w:cs="Arial"/>
        </w:rPr>
        <w:t xml:space="preserve">,000, is centrally located and serves as the main shopping, </w:t>
      </w:r>
      <w:proofErr w:type="gramStart"/>
      <w:r w:rsidRPr="00745061">
        <w:rPr>
          <w:rFonts w:ascii="Arial" w:hAnsi="Arial" w:cs="Arial"/>
        </w:rPr>
        <w:t>service</w:t>
      </w:r>
      <w:proofErr w:type="gramEnd"/>
      <w:r w:rsidRPr="00745061">
        <w:rPr>
          <w:rFonts w:ascii="Arial" w:hAnsi="Arial" w:cs="Arial"/>
        </w:rPr>
        <w:t xml:space="preserve"> and employment centre for the area. Separated from </w:t>
      </w:r>
      <w:smartTag w:uri="urn:schemas-microsoft-com:office:smarttags" w:element="place">
        <w:r w:rsidRPr="00745061">
          <w:rPr>
            <w:rFonts w:ascii="Arial" w:hAnsi="Arial" w:cs="Arial"/>
          </w:rPr>
          <w:t>Falkirk</w:t>
        </w:r>
      </w:smartTag>
      <w:r w:rsidRPr="00745061">
        <w:rPr>
          <w:rFonts w:ascii="Arial" w:hAnsi="Arial" w:cs="Arial"/>
        </w:rPr>
        <w:t xml:space="preserve"> by a narrow Green Belt are the urban areas of Larbert/Stenhousemuir, Polmont and Grangemouth. The former two are largely residential in character, whilst Grangemouth is home to the </w:t>
      </w:r>
      <w:r w:rsidRPr="00745061">
        <w:rPr>
          <w:rFonts w:ascii="Arial" w:hAnsi="Arial" w:cs="Arial"/>
        </w:rPr>
        <w:lastRenderedPageBreak/>
        <w:t xml:space="preserve">largest petrochemical complex in </w:t>
      </w:r>
      <w:smartTag w:uri="urn:schemas-microsoft-com:office:smarttags" w:element="country-region">
        <w:smartTag w:uri="urn:schemas-microsoft-com:office:smarttags" w:element="place">
          <w:r w:rsidRPr="00745061">
            <w:rPr>
              <w:rFonts w:ascii="Arial" w:hAnsi="Arial" w:cs="Arial"/>
            </w:rPr>
            <w:t>Scotland</w:t>
          </w:r>
        </w:smartTag>
      </w:smartTag>
      <w:r w:rsidRPr="00745061">
        <w:rPr>
          <w:rFonts w:ascii="Arial" w:hAnsi="Arial" w:cs="Arial"/>
        </w:rPr>
        <w:t>. In the western reaches of the area lie the settlements of Denny/</w:t>
      </w:r>
      <w:proofErr w:type="spellStart"/>
      <w:r w:rsidRPr="00745061">
        <w:rPr>
          <w:rFonts w:ascii="Arial" w:hAnsi="Arial" w:cs="Arial"/>
        </w:rPr>
        <w:t>Dunipace</w:t>
      </w:r>
      <w:proofErr w:type="spellEnd"/>
      <w:r w:rsidRPr="00745061">
        <w:rPr>
          <w:rFonts w:ascii="Arial" w:hAnsi="Arial" w:cs="Arial"/>
        </w:rPr>
        <w:t xml:space="preserve">, Bonnybridge and Banknock, whilst to the east, overlooking the Forth, sits the town of </w:t>
      </w:r>
      <w:smartTag w:uri="urn:schemas-microsoft-com:office:smarttags" w:element="City">
        <w:smartTag w:uri="urn:schemas-microsoft-com:office:smarttags" w:element="place">
          <w:r w:rsidRPr="00745061">
            <w:rPr>
              <w:rFonts w:ascii="Arial" w:hAnsi="Arial" w:cs="Arial"/>
            </w:rPr>
            <w:t>Bo’ness</w:t>
          </w:r>
        </w:smartTag>
      </w:smartTag>
      <w:r w:rsidRPr="00745061">
        <w:rPr>
          <w:rFonts w:ascii="Arial" w:hAnsi="Arial" w:cs="Arial"/>
        </w:rPr>
        <w:t>. Some 18 smaller village communities are scattered across the rural part of the area.</w:t>
      </w:r>
    </w:p>
    <w:p w14:paraId="344D86F8" w14:textId="77777777" w:rsidR="007A74B4" w:rsidRDefault="007A74B4" w:rsidP="007A74B4">
      <w:pPr>
        <w:jc w:val="both"/>
        <w:rPr>
          <w:rFonts w:ascii="Arial" w:hAnsi="Arial" w:cs="Arial"/>
        </w:rPr>
      </w:pPr>
    </w:p>
    <w:p w14:paraId="1D3F9A42" w14:textId="77777777" w:rsidR="008B0D59" w:rsidRDefault="008B0D59" w:rsidP="007A74B4">
      <w:pPr>
        <w:jc w:val="both"/>
        <w:rPr>
          <w:rFonts w:ascii="Arial" w:hAnsi="Arial" w:cs="Arial"/>
        </w:rPr>
      </w:pPr>
      <w:r>
        <w:rPr>
          <w:rFonts w:ascii="Arial" w:hAnsi="Arial" w:cs="Arial"/>
        </w:rPr>
        <w:t>The Council area has an abundance of open space. As part of the Council’s open space audit approximately 24.5km² of parks and open space across 632 separate sites were surveyed representing a Council wide ratio of approximately 15.9 hectares per 1000 people</w:t>
      </w:r>
      <w:r w:rsidR="000E584D">
        <w:rPr>
          <w:rFonts w:ascii="Arial" w:hAnsi="Arial" w:cs="Arial"/>
        </w:rPr>
        <w:t xml:space="preserve">. 27.6% of the total number of surveyed open spaces (representing 64.0% of the total area of open space) were assessed as “fit for purpose”. And Council wide nearly 66% of households within towns and villages were within a </w:t>
      </w:r>
      <w:proofErr w:type="gramStart"/>
      <w:r w:rsidR="000E584D">
        <w:rPr>
          <w:rFonts w:ascii="Arial" w:hAnsi="Arial" w:cs="Arial"/>
        </w:rPr>
        <w:t>5 minute</w:t>
      </w:r>
      <w:proofErr w:type="gramEnd"/>
      <w:r w:rsidR="000E584D">
        <w:rPr>
          <w:rFonts w:ascii="Arial" w:hAnsi="Arial" w:cs="Arial"/>
        </w:rPr>
        <w:t xml:space="preserve"> walk (400m) of a “fit for purpose” open space.</w:t>
      </w:r>
    </w:p>
    <w:p w14:paraId="2C0D985D" w14:textId="77777777" w:rsidR="000E584D" w:rsidRDefault="000E584D" w:rsidP="007A74B4">
      <w:pPr>
        <w:jc w:val="both"/>
        <w:rPr>
          <w:rFonts w:ascii="Arial" w:hAnsi="Arial" w:cs="Arial"/>
        </w:rPr>
      </w:pPr>
    </w:p>
    <w:p w14:paraId="209AFF14" w14:textId="77777777" w:rsidR="00A52089" w:rsidRPr="00966B3B" w:rsidRDefault="00A52089" w:rsidP="00A52089">
      <w:pPr>
        <w:jc w:val="both"/>
        <w:rPr>
          <w:rFonts w:ascii="Arial" w:hAnsi="Arial" w:cs="Arial"/>
          <w:b/>
        </w:rPr>
      </w:pPr>
      <w:r w:rsidRPr="00966B3B">
        <w:rPr>
          <w:rFonts w:ascii="Arial" w:hAnsi="Arial" w:cs="Arial"/>
          <w:b/>
        </w:rPr>
        <w:t>Consultation Process</w:t>
      </w:r>
    </w:p>
    <w:p w14:paraId="75386D31" w14:textId="77777777" w:rsidR="00A52089" w:rsidRPr="00966B3B" w:rsidRDefault="00A52089" w:rsidP="00A52089">
      <w:pPr>
        <w:jc w:val="both"/>
        <w:rPr>
          <w:rFonts w:ascii="Arial" w:hAnsi="Arial" w:cs="Arial"/>
        </w:rPr>
      </w:pPr>
    </w:p>
    <w:p w14:paraId="10C1E338" w14:textId="77777777" w:rsidR="00FF38D4" w:rsidRDefault="00A52089" w:rsidP="00A52089">
      <w:pPr>
        <w:jc w:val="both"/>
        <w:rPr>
          <w:rFonts w:ascii="Arial" w:hAnsi="Arial" w:cs="Arial"/>
        </w:rPr>
      </w:pPr>
      <w:r w:rsidRPr="00966B3B">
        <w:rPr>
          <w:rFonts w:ascii="Arial" w:hAnsi="Arial" w:cs="Arial"/>
        </w:rPr>
        <w:t>In accordance with Section 15 (3) of the Environmental Assessment (</w:t>
      </w:r>
      <w:smartTag w:uri="urn:schemas-microsoft-com:office:smarttags" w:element="country-region">
        <w:smartTag w:uri="urn:schemas-microsoft-com:office:smarttags" w:element="place">
          <w:r w:rsidRPr="00966B3B">
            <w:rPr>
              <w:rFonts w:ascii="Arial" w:hAnsi="Arial" w:cs="Arial"/>
            </w:rPr>
            <w:t>Scotland</w:t>
          </w:r>
        </w:smartTag>
      </w:smartTag>
      <w:r w:rsidRPr="00966B3B">
        <w:rPr>
          <w:rFonts w:ascii="Arial" w:hAnsi="Arial" w:cs="Arial"/>
        </w:rPr>
        <w:t>) Act,</w:t>
      </w:r>
      <w:r w:rsidR="00A03F7E">
        <w:rPr>
          <w:rFonts w:ascii="Arial" w:hAnsi="Arial" w:cs="Arial"/>
        </w:rPr>
        <w:t xml:space="preserve"> </w:t>
      </w:r>
      <w:r w:rsidR="00582034">
        <w:rPr>
          <w:rFonts w:ascii="Arial" w:hAnsi="Arial" w:cs="Arial"/>
        </w:rPr>
        <w:t>Falkirk Council have agreed a</w:t>
      </w:r>
      <w:r w:rsidRPr="00966B3B">
        <w:rPr>
          <w:rFonts w:ascii="Arial" w:hAnsi="Arial" w:cs="Arial"/>
        </w:rPr>
        <w:t xml:space="preserve"> </w:t>
      </w:r>
      <w:proofErr w:type="gramStart"/>
      <w:r w:rsidR="00582034">
        <w:rPr>
          <w:rFonts w:ascii="Arial" w:hAnsi="Arial" w:cs="Arial"/>
        </w:rPr>
        <w:t>12</w:t>
      </w:r>
      <w:r w:rsidRPr="00966B3B">
        <w:rPr>
          <w:rFonts w:ascii="Arial" w:hAnsi="Arial" w:cs="Arial"/>
        </w:rPr>
        <w:t xml:space="preserve"> week</w:t>
      </w:r>
      <w:proofErr w:type="gramEnd"/>
      <w:r w:rsidRPr="00966B3B">
        <w:rPr>
          <w:rFonts w:ascii="Arial" w:hAnsi="Arial" w:cs="Arial"/>
        </w:rPr>
        <w:t xml:space="preserve"> Consultation period for Statutory responses (Scottish Ministers/ Historic </w:t>
      </w:r>
      <w:r w:rsidR="00582034">
        <w:rPr>
          <w:rFonts w:ascii="Arial" w:hAnsi="Arial" w:cs="Arial"/>
        </w:rPr>
        <w:t xml:space="preserve">Environment </w:t>
      </w:r>
      <w:r w:rsidRPr="00966B3B">
        <w:rPr>
          <w:rFonts w:ascii="Arial" w:hAnsi="Arial" w:cs="Arial"/>
        </w:rPr>
        <w:t>Scotland</w:t>
      </w:r>
      <w:r w:rsidR="00A82AA8" w:rsidRPr="00966B3B">
        <w:rPr>
          <w:rFonts w:ascii="Arial" w:hAnsi="Arial" w:cs="Arial"/>
        </w:rPr>
        <w:t xml:space="preserve"> (H</w:t>
      </w:r>
      <w:r w:rsidR="00582034">
        <w:rPr>
          <w:rFonts w:ascii="Arial" w:hAnsi="Arial" w:cs="Arial"/>
        </w:rPr>
        <w:t>E</w:t>
      </w:r>
      <w:r w:rsidR="00A82AA8" w:rsidRPr="00966B3B">
        <w:rPr>
          <w:rFonts w:ascii="Arial" w:hAnsi="Arial" w:cs="Arial"/>
        </w:rPr>
        <w:t>S)</w:t>
      </w:r>
      <w:r w:rsidRPr="00966B3B">
        <w:rPr>
          <w:rFonts w:ascii="Arial" w:hAnsi="Arial" w:cs="Arial"/>
        </w:rPr>
        <w:t xml:space="preserve">/ </w:t>
      </w:r>
      <w:r w:rsidR="00A82AA8" w:rsidRPr="00966B3B">
        <w:rPr>
          <w:rFonts w:ascii="Arial" w:hAnsi="Arial" w:cs="Arial"/>
        </w:rPr>
        <w:t xml:space="preserve">The Scottish Environmental Protection </w:t>
      </w:r>
      <w:r w:rsidR="0032370B" w:rsidRPr="00966B3B">
        <w:rPr>
          <w:rFonts w:ascii="Arial" w:hAnsi="Arial" w:cs="Arial"/>
        </w:rPr>
        <w:t>Agency</w:t>
      </w:r>
      <w:r w:rsidR="00A82AA8" w:rsidRPr="00966B3B">
        <w:rPr>
          <w:rFonts w:ascii="Arial" w:hAnsi="Arial" w:cs="Arial"/>
        </w:rPr>
        <w:t xml:space="preserve"> (</w:t>
      </w:r>
      <w:r w:rsidRPr="00966B3B">
        <w:rPr>
          <w:rFonts w:ascii="Arial" w:hAnsi="Arial" w:cs="Arial"/>
        </w:rPr>
        <w:t>SEPA</w:t>
      </w:r>
      <w:r w:rsidR="00A82AA8" w:rsidRPr="00966B3B">
        <w:rPr>
          <w:rFonts w:ascii="Arial" w:hAnsi="Arial" w:cs="Arial"/>
        </w:rPr>
        <w:t>)</w:t>
      </w:r>
      <w:r w:rsidRPr="00966B3B">
        <w:rPr>
          <w:rFonts w:ascii="Arial" w:hAnsi="Arial" w:cs="Arial"/>
        </w:rPr>
        <w:t xml:space="preserve"> and </w:t>
      </w:r>
      <w:r w:rsidR="00A82AA8" w:rsidRPr="00966B3B">
        <w:rPr>
          <w:rFonts w:ascii="Arial" w:hAnsi="Arial" w:cs="Arial"/>
        </w:rPr>
        <w:t>Scottish Natural Heritage</w:t>
      </w:r>
      <w:r w:rsidRPr="00966B3B">
        <w:rPr>
          <w:rFonts w:ascii="Arial" w:hAnsi="Arial" w:cs="Arial"/>
        </w:rPr>
        <w:t xml:space="preserve">). </w:t>
      </w:r>
      <w:r w:rsidR="00A82AA8" w:rsidRPr="00966B3B">
        <w:rPr>
          <w:rFonts w:ascii="Arial" w:hAnsi="Arial" w:cs="Arial"/>
        </w:rPr>
        <w:t xml:space="preserve">The public consultation period will also run for a period of </w:t>
      </w:r>
      <w:r w:rsidR="00582034">
        <w:rPr>
          <w:rFonts w:ascii="Arial" w:hAnsi="Arial" w:cs="Arial"/>
        </w:rPr>
        <w:t>12</w:t>
      </w:r>
      <w:r w:rsidR="00A82AA8" w:rsidRPr="00966B3B">
        <w:rPr>
          <w:rFonts w:ascii="Arial" w:hAnsi="Arial" w:cs="Arial"/>
        </w:rPr>
        <w:t xml:space="preserve"> weeks from </w:t>
      </w:r>
      <w:r w:rsidR="00212E7C">
        <w:rPr>
          <w:rFonts w:ascii="Arial" w:hAnsi="Arial" w:cs="Arial"/>
        </w:rPr>
        <w:t>7.12.15</w:t>
      </w:r>
      <w:r w:rsidR="00A82AA8" w:rsidRPr="00966B3B">
        <w:rPr>
          <w:rFonts w:ascii="Arial" w:hAnsi="Arial" w:cs="Arial"/>
        </w:rPr>
        <w:t xml:space="preserve"> until </w:t>
      </w:r>
      <w:r w:rsidR="00212E7C">
        <w:rPr>
          <w:rFonts w:ascii="Arial" w:hAnsi="Arial" w:cs="Arial"/>
        </w:rPr>
        <w:t>29.2.16</w:t>
      </w:r>
      <w:r w:rsidR="00A82AA8" w:rsidRPr="00966B3B">
        <w:rPr>
          <w:rFonts w:ascii="Arial" w:hAnsi="Arial" w:cs="Arial"/>
        </w:rPr>
        <w:t>.</w:t>
      </w:r>
    </w:p>
    <w:p w14:paraId="79369CE7" w14:textId="77777777" w:rsidR="00A82AA8" w:rsidRPr="00966B3B" w:rsidRDefault="00FF38D4" w:rsidP="00A52089">
      <w:pPr>
        <w:jc w:val="both"/>
        <w:rPr>
          <w:rFonts w:ascii="Arial" w:hAnsi="Arial" w:cs="Arial"/>
        </w:rPr>
      </w:pPr>
      <w:r w:rsidRPr="00966B3B">
        <w:rPr>
          <w:rFonts w:ascii="Arial" w:hAnsi="Arial" w:cs="Arial"/>
        </w:rPr>
        <w:t xml:space="preserve"> </w:t>
      </w:r>
    </w:p>
    <w:p w14:paraId="3F2E47A6" w14:textId="77777777" w:rsidR="00A52089" w:rsidRPr="00966B3B" w:rsidRDefault="00A52089" w:rsidP="00A52089">
      <w:pPr>
        <w:jc w:val="both"/>
        <w:rPr>
          <w:rFonts w:ascii="Arial" w:hAnsi="Arial" w:cs="Arial"/>
          <w:b/>
        </w:rPr>
      </w:pPr>
      <w:r w:rsidRPr="00966B3B">
        <w:rPr>
          <w:rFonts w:ascii="Arial" w:hAnsi="Arial" w:cs="Arial"/>
          <w:b/>
        </w:rPr>
        <w:t>Purpose of Environmental Report</w:t>
      </w:r>
    </w:p>
    <w:p w14:paraId="6D7F7D59" w14:textId="77777777" w:rsidR="00A82AA8" w:rsidRPr="00966B3B" w:rsidRDefault="00A82AA8" w:rsidP="00A52089">
      <w:pPr>
        <w:jc w:val="both"/>
        <w:rPr>
          <w:rFonts w:ascii="Arial" w:hAnsi="Arial" w:cs="Arial"/>
        </w:rPr>
      </w:pPr>
    </w:p>
    <w:p w14:paraId="4EF8BB90" w14:textId="77777777" w:rsidR="00A52089" w:rsidRPr="00966B3B" w:rsidRDefault="00A52089" w:rsidP="00A52089">
      <w:pPr>
        <w:jc w:val="both"/>
        <w:rPr>
          <w:rFonts w:ascii="Arial" w:hAnsi="Arial" w:cs="Arial"/>
        </w:rPr>
      </w:pPr>
      <w:r w:rsidRPr="00966B3B">
        <w:rPr>
          <w:rFonts w:ascii="Arial" w:hAnsi="Arial" w:cs="Arial"/>
        </w:rPr>
        <w:t>A Strategic Environmental Assessment is</w:t>
      </w:r>
      <w:r w:rsidR="00A82AA8" w:rsidRPr="00966B3B">
        <w:rPr>
          <w:rFonts w:ascii="Arial" w:hAnsi="Arial" w:cs="Arial"/>
        </w:rPr>
        <w:t xml:space="preserve"> </w:t>
      </w:r>
      <w:r w:rsidRPr="00966B3B">
        <w:rPr>
          <w:rFonts w:ascii="Arial" w:hAnsi="Arial" w:cs="Arial"/>
        </w:rPr>
        <w:t>required under the Environmental Assessment</w:t>
      </w:r>
      <w:r w:rsidR="00A82AA8" w:rsidRPr="00966B3B">
        <w:rPr>
          <w:rFonts w:ascii="Arial" w:hAnsi="Arial" w:cs="Arial"/>
        </w:rPr>
        <w:t xml:space="preserve"> </w:t>
      </w:r>
      <w:r w:rsidRPr="00966B3B">
        <w:rPr>
          <w:rFonts w:ascii="Arial" w:hAnsi="Arial" w:cs="Arial"/>
        </w:rPr>
        <w:t>(</w:t>
      </w:r>
      <w:smartTag w:uri="urn:schemas-microsoft-com:office:smarttags" w:element="place">
        <w:smartTag w:uri="urn:schemas-microsoft-com:office:smarttags" w:element="country-region">
          <w:r w:rsidRPr="00966B3B">
            <w:rPr>
              <w:rFonts w:ascii="Arial" w:hAnsi="Arial" w:cs="Arial"/>
            </w:rPr>
            <w:t>Scotland</w:t>
          </w:r>
        </w:smartTag>
      </w:smartTag>
      <w:r w:rsidRPr="00966B3B">
        <w:rPr>
          <w:rFonts w:ascii="Arial" w:hAnsi="Arial" w:cs="Arial"/>
        </w:rPr>
        <w:t>) Act 2005 to assess the likely</w:t>
      </w:r>
      <w:r w:rsidR="00A82AA8" w:rsidRPr="00966B3B">
        <w:rPr>
          <w:rFonts w:ascii="Arial" w:hAnsi="Arial" w:cs="Arial"/>
        </w:rPr>
        <w:t xml:space="preserve"> </w:t>
      </w:r>
      <w:r w:rsidRPr="00966B3B">
        <w:rPr>
          <w:rFonts w:ascii="Arial" w:hAnsi="Arial" w:cs="Arial"/>
        </w:rPr>
        <w:t xml:space="preserve">significance of the </w:t>
      </w:r>
      <w:r w:rsidR="00582034">
        <w:rPr>
          <w:rFonts w:ascii="Arial" w:hAnsi="Arial" w:cs="Arial"/>
        </w:rPr>
        <w:t>Open Space Strategy and Parks Development Plan</w:t>
      </w:r>
      <w:r w:rsidR="000E584D">
        <w:rPr>
          <w:rFonts w:ascii="Arial" w:hAnsi="Arial" w:cs="Arial"/>
        </w:rPr>
        <w:t xml:space="preserve"> (The </w:t>
      </w:r>
      <w:r w:rsidR="00E63865">
        <w:rPr>
          <w:rFonts w:ascii="Arial" w:hAnsi="Arial" w:cs="Arial"/>
        </w:rPr>
        <w:t>Strategy</w:t>
      </w:r>
      <w:r w:rsidR="000E584D">
        <w:rPr>
          <w:rFonts w:ascii="Arial" w:hAnsi="Arial" w:cs="Arial"/>
        </w:rPr>
        <w:t>)</w:t>
      </w:r>
      <w:r w:rsidRPr="00966B3B">
        <w:rPr>
          <w:rFonts w:ascii="Arial" w:hAnsi="Arial" w:cs="Arial"/>
        </w:rPr>
        <w:t xml:space="preserve"> on</w:t>
      </w:r>
      <w:r w:rsidR="00A82AA8" w:rsidRPr="00966B3B">
        <w:rPr>
          <w:rFonts w:ascii="Arial" w:hAnsi="Arial" w:cs="Arial"/>
        </w:rPr>
        <w:t xml:space="preserve"> </w:t>
      </w:r>
      <w:r w:rsidRPr="00966B3B">
        <w:rPr>
          <w:rFonts w:ascii="Arial" w:hAnsi="Arial" w:cs="Arial"/>
        </w:rPr>
        <w:t>the environment. The assessment indicates the</w:t>
      </w:r>
      <w:r w:rsidR="00A82AA8" w:rsidRPr="00966B3B">
        <w:rPr>
          <w:rFonts w:ascii="Arial" w:hAnsi="Arial" w:cs="Arial"/>
        </w:rPr>
        <w:t xml:space="preserve"> </w:t>
      </w:r>
      <w:r w:rsidRPr="00966B3B">
        <w:rPr>
          <w:rFonts w:ascii="Arial" w:hAnsi="Arial" w:cs="Arial"/>
        </w:rPr>
        <w:t>environmental benefits and potential</w:t>
      </w:r>
      <w:r w:rsidR="00A82AA8" w:rsidRPr="00966B3B">
        <w:rPr>
          <w:rFonts w:ascii="Arial" w:hAnsi="Arial" w:cs="Arial"/>
        </w:rPr>
        <w:t xml:space="preserve"> </w:t>
      </w:r>
      <w:r w:rsidRPr="00966B3B">
        <w:rPr>
          <w:rFonts w:ascii="Arial" w:hAnsi="Arial" w:cs="Arial"/>
        </w:rPr>
        <w:t xml:space="preserve">environmental impacts of </w:t>
      </w:r>
      <w:r w:rsidR="00582034">
        <w:rPr>
          <w:rFonts w:ascii="Arial" w:hAnsi="Arial" w:cs="Arial"/>
        </w:rPr>
        <w:t xml:space="preserve">its </w:t>
      </w:r>
      <w:r w:rsidR="000E584D">
        <w:rPr>
          <w:rFonts w:ascii="Arial" w:hAnsi="Arial" w:cs="Arial"/>
        </w:rPr>
        <w:t>implementation</w:t>
      </w:r>
      <w:r w:rsidR="00FF38D4">
        <w:rPr>
          <w:rFonts w:ascii="Arial" w:hAnsi="Arial" w:cs="Arial"/>
        </w:rPr>
        <w:t>.</w:t>
      </w:r>
    </w:p>
    <w:p w14:paraId="37406372" w14:textId="77777777" w:rsidR="00A82AA8" w:rsidRPr="00966B3B" w:rsidRDefault="00A82AA8" w:rsidP="00A52089">
      <w:pPr>
        <w:jc w:val="both"/>
        <w:rPr>
          <w:rFonts w:ascii="Arial" w:hAnsi="Arial" w:cs="Arial"/>
        </w:rPr>
      </w:pPr>
    </w:p>
    <w:p w14:paraId="3C33E7FA" w14:textId="77777777" w:rsidR="00A52089" w:rsidRPr="00966B3B" w:rsidRDefault="00A52089" w:rsidP="00A52089">
      <w:pPr>
        <w:jc w:val="both"/>
        <w:rPr>
          <w:rFonts w:ascii="Arial" w:hAnsi="Arial" w:cs="Arial"/>
        </w:rPr>
      </w:pPr>
      <w:r w:rsidRPr="00966B3B">
        <w:rPr>
          <w:rFonts w:ascii="Arial" w:hAnsi="Arial" w:cs="Arial"/>
        </w:rPr>
        <w:t xml:space="preserve">The SEA informs the </w:t>
      </w:r>
      <w:r w:rsidR="008F296F">
        <w:rPr>
          <w:rFonts w:ascii="Arial" w:hAnsi="Arial" w:cs="Arial"/>
        </w:rPr>
        <w:t>S</w:t>
      </w:r>
      <w:r w:rsidR="00FF38D4">
        <w:rPr>
          <w:rFonts w:ascii="Arial" w:hAnsi="Arial" w:cs="Arial"/>
        </w:rPr>
        <w:t>G</w:t>
      </w:r>
      <w:r w:rsidRPr="00966B3B">
        <w:rPr>
          <w:rFonts w:ascii="Arial" w:hAnsi="Arial" w:cs="Arial"/>
        </w:rPr>
        <w:t xml:space="preserve"> as part of an iterative</w:t>
      </w:r>
      <w:r w:rsidR="00A82AA8" w:rsidRPr="00966B3B">
        <w:rPr>
          <w:rFonts w:ascii="Arial" w:hAnsi="Arial" w:cs="Arial"/>
        </w:rPr>
        <w:t xml:space="preserve"> </w:t>
      </w:r>
      <w:r w:rsidRPr="00966B3B">
        <w:rPr>
          <w:rFonts w:ascii="Arial" w:hAnsi="Arial" w:cs="Arial"/>
        </w:rPr>
        <w:t>process to ensure that environment is</w:t>
      </w:r>
      <w:r w:rsidR="00A03F7E">
        <w:rPr>
          <w:rFonts w:ascii="Arial" w:hAnsi="Arial" w:cs="Arial"/>
        </w:rPr>
        <w:t xml:space="preserve"> </w:t>
      </w:r>
      <w:r w:rsidRPr="00966B3B">
        <w:rPr>
          <w:rFonts w:ascii="Arial" w:hAnsi="Arial" w:cs="Arial"/>
        </w:rPr>
        <w:t xml:space="preserve">considered within all tiers of the </w:t>
      </w:r>
      <w:r w:rsidR="008F296F">
        <w:rPr>
          <w:rFonts w:ascii="Arial" w:hAnsi="Arial" w:cs="Arial"/>
        </w:rPr>
        <w:t>S</w:t>
      </w:r>
      <w:r w:rsidR="00FF38D4">
        <w:rPr>
          <w:rFonts w:ascii="Arial" w:hAnsi="Arial" w:cs="Arial"/>
        </w:rPr>
        <w:t>G</w:t>
      </w:r>
      <w:r w:rsidRPr="00966B3B">
        <w:rPr>
          <w:rFonts w:ascii="Arial" w:hAnsi="Arial" w:cs="Arial"/>
        </w:rPr>
        <w:t>. This approach ensures that</w:t>
      </w:r>
      <w:r w:rsidR="00A82AA8" w:rsidRPr="00966B3B">
        <w:rPr>
          <w:rFonts w:ascii="Arial" w:hAnsi="Arial" w:cs="Arial"/>
        </w:rPr>
        <w:t xml:space="preserve"> </w:t>
      </w:r>
      <w:r w:rsidRPr="00966B3B">
        <w:rPr>
          <w:rFonts w:ascii="Arial" w:hAnsi="Arial" w:cs="Arial"/>
        </w:rPr>
        <w:t>environmental issues are identified and resolved</w:t>
      </w:r>
      <w:r w:rsidR="00A82AA8" w:rsidRPr="00966B3B">
        <w:rPr>
          <w:rFonts w:ascii="Arial" w:hAnsi="Arial" w:cs="Arial"/>
        </w:rPr>
        <w:t xml:space="preserve"> </w:t>
      </w:r>
      <w:r w:rsidRPr="00966B3B">
        <w:rPr>
          <w:rFonts w:ascii="Arial" w:hAnsi="Arial" w:cs="Arial"/>
        </w:rPr>
        <w:t>at a Strategic Level.</w:t>
      </w:r>
    </w:p>
    <w:p w14:paraId="2E573A50" w14:textId="77777777" w:rsidR="00A82AA8" w:rsidRPr="00966B3B" w:rsidRDefault="00A82AA8" w:rsidP="00A52089">
      <w:pPr>
        <w:jc w:val="both"/>
        <w:rPr>
          <w:rFonts w:ascii="Arial" w:hAnsi="Arial" w:cs="Arial"/>
        </w:rPr>
      </w:pPr>
    </w:p>
    <w:p w14:paraId="6364D664" w14:textId="77777777" w:rsidR="00A52089" w:rsidRPr="00966B3B" w:rsidRDefault="00A52089" w:rsidP="00A52089">
      <w:pPr>
        <w:jc w:val="both"/>
        <w:rPr>
          <w:rFonts w:ascii="Arial" w:hAnsi="Arial" w:cs="Arial"/>
          <w:b/>
        </w:rPr>
      </w:pPr>
      <w:r w:rsidRPr="00966B3B">
        <w:rPr>
          <w:rFonts w:ascii="Arial" w:hAnsi="Arial" w:cs="Arial"/>
          <w:b/>
        </w:rPr>
        <w:t>State of the Environment</w:t>
      </w:r>
    </w:p>
    <w:p w14:paraId="2E81B789" w14:textId="77777777" w:rsidR="00F24D18" w:rsidRPr="00966B3B" w:rsidRDefault="00F24D18" w:rsidP="00A52089">
      <w:pPr>
        <w:jc w:val="both"/>
        <w:rPr>
          <w:rFonts w:ascii="Arial" w:hAnsi="Arial" w:cs="Arial"/>
          <w:b/>
        </w:rPr>
      </w:pPr>
    </w:p>
    <w:p w14:paraId="416ACA40" w14:textId="77777777" w:rsidR="00A52089" w:rsidRPr="00966B3B" w:rsidRDefault="00A52089" w:rsidP="00A52089">
      <w:pPr>
        <w:jc w:val="both"/>
        <w:rPr>
          <w:rFonts w:ascii="Arial" w:hAnsi="Arial" w:cs="Arial"/>
        </w:rPr>
      </w:pPr>
      <w:r w:rsidRPr="00966B3B">
        <w:rPr>
          <w:rFonts w:ascii="Arial" w:hAnsi="Arial" w:cs="Arial"/>
        </w:rPr>
        <w:t>Baseline environmental information for the</w:t>
      </w:r>
      <w:r w:rsidR="00A82AA8" w:rsidRPr="00966B3B">
        <w:rPr>
          <w:rFonts w:ascii="Arial" w:hAnsi="Arial" w:cs="Arial"/>
        </w:rPr>
        <w:t xml:space="preserve"> </w:t>
      </w:r>
      <w:r w:rsidR="00FF38D4">
        <w:rPr>
          <w:rFonts w:ascii="Arial" w:hAnsi="Arial" w:cs="Arial"/>
        </w:rPr>
        <w:t>Falkirk Council</w:t>
      </w:r>
      <w:r w:rsidRPr="00966B3B">
        <w:rPr>
          <w:rFonts w:ascii="Arial" w:hAnsi="Arial" w:cs="Arial"/>
        </w:rPr>
        <w:t xml:space="preserve"> area is provided</w:t>
      </w:r>
      <w:r w:rsidR="00A82AA8" w:rsidRPr="00966B3B">
        <w:rPr>
          <w:rFonts w:ascii="Arial" w:hAnsi="Arial" w:cs="Arial"/>
        </w:rPr>
        <w:t xml:space="preserve"> </w:t>
      </w:r>
      <w:r w:rsidRPr="00966B3B">
        <w:rPr>
          <w:rFonts w:ascii="Arial" w:hAnsi="Arial" w:cs="Arial"/>
        </w:rPr>
        <w:t>Section 4 of the Environmental Report.</w:t>
      </w:r>
      <w:r w:rsidR="00A82AA8" w:rsidRPr="00966B3B">
        <w:rPr>
          <w:rFonts w:ascii="Arial" w:hAnsi="Arial" w:cs="Arial"/>
        </w:rPr>
        <w:t xml:space="preserve"> </w:t>
      </w:r>
      <w:r w:rsidR="000E584D">
        <w:rPr>
          <w:rFonts w:ascii="Arial" w:hAnsi="Arial" w:cs="Arial"/>
        </w:rPr>
        <w:t xml:space="preserve">The Strategy </w:t>
      </w:r>
      <w:r w:rsidRPr="00966B3B">
        <w:rPr>
          <w:rFonts w:ascii="Arial" w:hAnsi="Arial" w:cs="Arial"/>
        </w:rPr>
        <w:t>has been</w:t>
      </w:r>
      <w:r w:rsidR="00A82AA8" w:rsidRPr="00966B3B">
        <w:rPr>
          <w:rFonts w:ascii="Arial" w:hAnsi="Arial" w:cs="Arial"/>
        </w:rPr>
        <w:t xml:space="preserve"> </w:t>
      </w:r>
      <w:r w:rsidR="005E6546">
        <w:rPr>
          <w:rFonts w:ascii="Arial" w:hAnsi="Arial" w:cs="Arial"/>
        </w:rPr>
        <w:t>prepared with a full understanding of its potential effects on the environment</w:t>
      </w:r>
      <w:r w:rsidRPr="00966B3B">
        <w:rPr>
          <w:rFonts w:ascii="Arial" w:hAnsi="Arial" w:cs="Arial"/>
        </w:rPr>
        <w:t>. The environmental</w:t>
      </w:r>
      <w:r w:rsidR="00A03F7E">
        <w:rPr>
          <w:rFonts w:ascii="Arial" w:hAnsi="Arial" w:cs="Arial"/>
        </w:rPr>
        <w:t xml:space="preserve"> </w:t>
      </w:r>
      <w:r w:rsidRPr="00966B3B">
        <w:rPr>
          <w:rFonts w:ascii="Arial" w:hAnsi="Arial" w:cs="Arial"/>
        </w:rPr>
        <w:t>baseline provides a benchmark for the current</w:t>
      </w:r>
      <w:r w:rsidR="00A82AA8" w:rsidRPr="00966B3B">
        <w:rPr>
          <w:rFonts w:ascii="Arial" w:hAnsi="Arial" w:cs="Arial"/>
        </w:rPr>
        <w:t xml:space="preserve"> </w:t>
      </w:r>
      <w:r w:rsidRPr="00966B3B">
        <w:rPr>
          <w:rFonts w:ascii="Arial" w:hAnsi="Arial" w:cs="Arial"/>
        </w:rPr>
        <w:t>environmental ‘capacity’ of the plan area and will</w:t>
      </w:r>
      <w:r w:rsidR="00A82AA8" w:rsidRPr="00966B3B">
        <w:rPr>
          <w:rFonts w:ascii="Arial" w:hAnsi="Arial" w:cs="Arial"/>
        </w:rPr>
        <w:t xml:space="preserve"> </w:t>
      </w:r>
      <w:r w:rsidRPr="00966B3B">
        <w:rPr>
          <w:rFonts w:ascii="Arial" w:hAnsi="Arial" w:cs="Arial"/>
        </w:rPr>
        <w:t>inform monitoring and individual developer</w:t>
      </w:r>
      <w:r w:rsidR="00A82AA8" w:rsidRPr="00966B3B">
        <w:rPr>
          <w:rFonts w:ascii="Arial" w:hAnsi="Arial" w:cs="Arial"/>
        </w:rPr>
        <w:t xml:space="preserve"> </w:t>
      </w:r>
      <w:r w:rsidRPr="00966B3B">
        <w:rPr>
          <w:rFonts w:ascii="Arial" w:hAnsi="Arial" w:cs="Arial"/>
        </w:rPr>
        <w:t>proposals for the area.</w:t>
      </w:r>
    </w:p>
    <w:p w14:paraId="38DDDE08" w14:textId="77777777" w:rsidR="00A82AA8" w:rsidRPr="00966B3B" w:rsidRDefault="00A82AA8" w:rsidP="00A52089">
      <w:pPr>
        <w:jc w:val="both"/>
        <w:rPr>
          <w:rFonts w:ascii="Arial" w:hAnsi="Arial" w:cs="Arial"/>
        </w:rPr>
      </w:pPr>
    </w:p>
    <w:p w14:paraId="329B9826" w14:textId="77777777" w:rsidR="00A52089" w:rsidRPr="00966B3B" w:rsidRDefault="00A52089" w:rsidP="00A52089">
      <w:pPr>
        <w:jc w:val="both"/>
        <w:rPr>
          <w:rFonts w:ascii="Arial" w:hAnsi="Arial" w:cs="Arial"/>
          <w:b/>
        </w:rPr>
      </w:pPr>
      <w:r w:rsidRPr="00966B3B">
        <w:rPr>
          <w:rFonts w:ascii="Arial" w:hAnsi="Arial" w:cs="Arial"/>
          <w:b/>
        </w:rPr>
        <w:t xml:space="preserve">Likely Significant Environmental Effects </w:t>
      </w:r>
      <w:r w:rsidR="00F24D18" w:rsidRPr="00966B3B">
        <w:rPr>
          <w:rFonts w:ascii="Arial" w:hAnsi="Arial" w:cs="Arial"/>
          <w:b/>
        </w:rPr>
        <w:t>and Proposed Mitigation</w:t>
      </w:r>
    </w:p>
    <w:p w14:paraId="1628A8F9" w14:textId="77777777" w:rsidR="00A82AA8" w:rsidRPr="00966B3B" w:rsidRDefault="00A82AA8" w:rsidP="00A52089">
      <w:pPr>
        <w:jc w:val="both"/>
        <w:rPr>
          <w:rFonts w:ascii="Arial" w:hAnsi="Arial" w:cs="Arial"/>
        </w:rPr>
      </w:pPr>
    </w:p>
    <w:p w14:paraId="30E710A8" w14:textId="77777777" w:rsidR="000E584D" w:rsidRPr="000E584D" w:rsidRDefault="005E6546" w:rsidP="000E584D">
      <w:pPr>
        <w:jc w:val="both"/>
        <w:rPr>
          <w:rFonts w:ascii="Arial" w:hAnsi="Arial" w:cs="Arial"/>
        </w:rPr>
      </w:pPr>
      <w:r>
        <w:rPr>
          <w:rFonts w:ascii="Arial" w:hAnsi="Arial" w:cs="Arial"/>
        </w:rPr>
        <w:t xml:space="preserve">The implementation of the </w:t>
      </w:r>
      <w:r w:rsidR="000E584D">
        <w:rPr>
          <w:rFonts w:ascii="Arial" w:hAnsi="Arial" w:cs="Arial"/>
        </w:rPr>
        <w:t xml:space="preserve">Open Space Strategy and Parks Development Plan has the potential to have </w:t>
      </w:r>
      <w:r w:rsidR="007A74B4">
        <w:rPr>
          <w:rFonts w:ascii="Arial" w:hAnsi="Arial" w:cs="Arial"/>
        </w:rPr>
        <w:t>significant environmental effects</w:t>
      </w:r>
      <w:r w:rsidR="000E584D">
        <w:rPr>
          <w:rFonts w:ascii="Arial" w:hAnsi="Arial" w:cs="Arial"/>
        </w:rPr>
        <w:t xml:space="preserve">. </w:t>
      </w:r>
      <w:r w:rsidR="007A74B4">
        <w:rPr>
          <w:rFonts w:ascii="Arial" w:hAnsi="Arial" w:cs="Arial"/>
        </w:rPr>
        <w:t xml:space="preserve"> </w:t>
      </w:r>
      <w:r w:rsidR="000E584D" w:rsidRPr="000E584D">
        <w:rPr>
          <w:rFonts w:ascii="Arial" w:hAnsi="Arial" w:cs="Arial"/>
        </w:rPr>
        <w:t>The likely significant positive environmental effects of implementing the Strategy are:</w:t>
      </w:r>
    </w:p>
    <w:p w14:paraId="2B76B95A" w14:textId="77777777" w:rsidR="000E584D" w:rsidRPr="000E584D" w:rsidRDefault="000E584D" w:rsidP="000E584D">
      <w:pPr>
        <w:jc w:val="both"/>
        <w:rPr>
          <w:rFonts w:ascii="Arial" w:hAnsi="Arial" w:cs="Arial"/>
        </w:rPr>
      </w:pPr>
    </w:p>
    <w:p w14:paraId="04B16DA4" w14:textId="77777777" w:rsidR="000E584D" w:rsidRPr="000E584D" w:rsidRDefault="000E584D" w:rsidP="000E584D">
      <w:pPr>
        <w:numPr>
          <w:ilvl w:val="0"/>
          <w:numId w:val="10"/>
        </w:numPr>
        <w:jc w:val="both"/>
        <w:rPr>
          <w:rFonts w:ascii="Arial" w:hAnsi="Arial" w:cs="Arial"/>
        </w:rPr>
      </w:pPr>
      <w:r w:rsidRPr="000E584D">
        <w:rPr>
          <w:rFonts w:ascii="Arial" w:hAnsi="Arial" w:cs="Arial"/>
        </w:rPr>
        <w:lastRenderedPageBreak/>
        <w:t xml:space="preserve">the ecological value of our parks and open spaces should </w:t>
      </w:r>
      <w:proofErr w:type="gramStart"/>
      <w:r w:rsidRPr="000E584D">
        <w:rPr>
          <w:rFonts w:ascii="Arial" w:hAnsi="Arial" w:cs="Arial"/>
        </w:rPr>
        <w:t>improve;</w:t>
      </w:r>
      <w:proofErr w:type="gramEnd"/>
    </w:p>
    <w:p w14:paraId="25C7EC0B"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number of households within an acceptable walking distance of different types of open space should </w:t>
      </w:r>
      <w:proofErr w:type="gramStart"/>
      <w:r w:rsidRPr="000E584D">
        <w:rPr>
          <w:rFonts w:ascii="Arial" w:hAnsi="Arial" w:cs="Arial"/>
        </w:rPr>
        <w:t>improve;</w:t>
      </w:r>
      <w:proofErr w:type="gramEnd"/>
    </w:p>
    <w:p w14:paraId="01B73612"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number of households within an acceptable walking distance of “fit for purpose” open space should </w:t>
      </w:r>
      <w:proofErr w:type="gramStart"/>
      <w:r w:rsidRPr="000E584D">
        <w:rPr>
          <w:rFonts w:ascii="Arial" w:hAnsi="Arial" w:cs="Arial"/>
        </w:rPr>
        <w:t>improve;</w:t>
      </w:r>
      <w:proofErr w:type="gramEnd"/>
    </w:p>
    <w:p w14:paraId="6CA1FC5F"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participation in outdoor recreation should </w:t>
      </w:r>
      <w:proofErr w:type="gramStart"/>
      <w:r w:rsidRPr="000E584D">
        <w:rPr>
          <w:rFonts w:ascii="Arial" w:hAnsi="Arial" w:cs="Arial"/>
        </w:rPr>
        <w:t>increase;</w:t>
      </w:r>
      <w:proofErr w:type="gramEnd"/>
    </w:p>
    <w:p w14:paraId="1D5BAC52"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health and wellbeing quality of our parks and open spaces should </w:t>
      </w:r>
      <w:proofErr w:type="gramStart"/>
      <w:r w:rsidRPr="000E584D">
        <w:rPr>
          <w:rFonts w:ascii="Arial" w:hAnsi="Arial" w:cs="Arial"/>
        </w:rPr>
        <w:t>improve;</w:t>
      </w:r>
      <w:proofErr w:type="gramEnd"/>
    </w:p>
    <w:p w14:paraId="60EE8E3E"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connectivity of the open space network and the active travel network should </w:t>
      </w:r>
      <w:proofErr w:type="gramStart"/>
      <w:r w:rsidRPr="000E584D">
        <w:rPr>
          <w:rFonts w:ascii="Arial" w:hAnsi="Arial" w:cs="Arial"/>
        </w:rPr>
        <w:t>improve;</w:t>
      </w:r>
      <w:proofErr w:type="gramEnd"/>
    </w:p>
    <w:p w14:paraId="3AD3D32A" w14:textId="77777777" w:rsidR="000E584D" w:rsidRPr="000E584D" w:rsidRDefault="000E584D" w:rsidP="000E584D">
      <w:pPr>
        <w:numPr>
          <w:ilvl w:val="0"/>
          <w:numId w:val="10"/>
        </w:numPr>
        <w:jc w:val="both"/>
        <w:rPr>
          <w:rFonts w:ascii="Arial" w:hAnsi="Arial" w:cs="Arial"/>
        </w:rPr>
      </w:pPr>
      <w:r w:rsidRPr="000E584D">
        <w:rPr>
          <w:rFonts w:ascii="Arial" w:hAnsi="Arial" w:cs="Arial"/>
        </w:rPr>
        <w:t>our ability to mitigate increased flood risk caused by a changing climate should improve; and</w:t>
      </w:r>
    </w:p>
    <w:p w14:paraId="6B58C8A6" w14:textId="77777777" w:rsidR="000E584D" w:rsidRDefault="000E584D" w:rsidP="000E584D">
      <w:pPr>
        <w:numPr>
          <w:ilvl w:val="0"/>
          <w:numId w:val="10"/>
        </w:numPr>
        <w:jc w:val="both"/>
        <w:rPr>
          <w:rFonts w:ascii="Arial" w:hAnsi="Arial" w:cs="Arial"/>
        </w:rPr>
      </w:pPr>
      <w:r w:rsidRPr="000E584D">
        <w:rPr>
          <w:rFonts w:ascii="Arial" w:hAnsi="Arial" w:cs="Arial"/>
        </w:rPr>
        <w:t>the design and aesthetic quality of our parks and open spaces should improve.</w:t>
      </w:r>
    </w:p>
    <w:p w14:paraId="481672B4" w14:textId="77777777" w:rsidR="000E584D" w:rsidRDefault="000E584D" w:rsidP="000E584D">
      <w:pPr>
        <w:jc w:val="both"/>
        <w:rPr>
          <w:rFonts w:ascii="Arial" w:hAnsi="Arial" w:cs="Arial"/>
        </w:rPr>
      </w:pPr>
    </w:p>
    <w:p w14:paraId="203B3A89" w14:textId="77777777" w:rsidR="000E584D" w:rsidRPr="000E584D" w:rsidRDefault="000E584D" w:rsidP="000E584D">
      <w:pPr>
        <w:jc w:val="both"/>
        <w:rPr>
          <w:rFonts w:ascii="Arial" w:hAnsi="Arial" w:cs="Arial"/>
        </w:rPr>
      </w:pPr>
      <w:r w:rsidRPr="000E584D">
        <w:rPr>
          <w:rFonts w:ascii="Arial" w:hAnsi="Arial" w:cs="Arial"/>
        </w:rPr>
        <w:t>The likely significant negative effects of implementing the Strategy are:</w:t>
      </w:r>
    </w:p>
    <w:p w14:paraId="1B4156C4" w14:textId="77777777" w:rsidR="000E584D" w:rsidRPr="000E584D" w:rsidRDefault="000E584D" w:rsidP="000E584D">
      <w:pPr>
        <w:jc w:val="both"/>
        <w:rPr>
          <w:rFonts w:ascii="Arial" w:hAnsi="Arial" w:cs="Arial"/>
        </w:rPr>
      </w:pPr>
    </w:p>
    <w:p w14:paraId="34AA4B23"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overall rate of open space </w:t>
      </w:r>
      <w:proofErr w:type="gramStart"/>
      <w:r w:rsidRPr="000E584D">
        <w:rPr>
          <w:rFonts w:ascii="Arial" w:hAnsi="Arial" w:cs="Arial"/>
        </w:rPr>
        <w:t>provision  across</w:t>
      </w:r>
      <w:proofErr w:type="gramEnd"/>
      <w:r w:rsidRPr="000E584D">
        <w:rPr>
          <w:rFonts w:ascii="Arial" w:hAnsi="Arial" w:cs="Arial"/>
        </w:rPr>
        <w:t xml:space="preserve"> the Council area (which is measured as the number of hectares per 1000 people) is likely to reduce;</w:t>
      </w:r>
    </w:p>
    <w:p w14:paraId="04113E75" w14:textId="77777777" w:rsidR="000E584D" w:rsidRPr="000E584D" w:rsidRDefault="000E584D" w:rsidP="000E584D">
      <w:pPr>
        <w:numPr>
          <w:ilvl w:val="0"/>
          <w:numId w:val="10"/>
        </w:numPr>
        <w:jc w:val="both"/>
        <w:rPr>
          <w:rFonts w:ascii="Arial" w:hAnsi="Arial" w:cs="Arial"/>
        </w:rPr>
      </w:pPr>
      <w:r w:rsidRPr="000E584D">
        <w:rPr>
          <w:rFonts w:ascii="Arial" w:hAnsi="Arial" w:cs="Arial"/>
        </w:rPr>
        <w:t xml:space="preserve">The average walking distance to open spaces containing a </w:t>
      </w:r>
      <w:proofErr w:type="spellStart"/>
      <w:r w:rsidRPr="000E584D">
        <w:rPr>
          <w:rFonts w:ascii="Arial" w:hAnsi="Arial" w:cs="Arial"/>
        </w:rPr>
        <w:t>playspace</w:t>
      </w:r>
      <w:proofErr w:type="spellEnd"/>
      <w:r w:rsidRPr="000E584D">
        <w:rPr>
          <w:rFonts w:ascii="Arial" w:hAnsi="Arial" w:cs="Arial"/>
        </w:rPr>
        <w:t xml:space="preserve"> or a sports area may increase; and</w:t>
      </w:r>
    </w:p>
    <w:p w14:paraId="2495BF95" w14:textId="77777777" w:rsidR="00DB7AB1" w:rsidRPr="00DB7AB1" w:rsidRDefault="000E584D" w:rsidP="000E584D">
      <w:pPr>
        <w:numPr>
          <w:ilvl w:val="0"/>
          <w:numId w:val="10"/>
        </w:numPr>
        <w:jc w:val="both"/>
        <w:rPr>
          <w:rFonts w:ascii="Arial" w:hAnsi="Arial" w:cs="Arial"/>
        </w:rPr>
      </w:pPr>
      <w:r w:rsidRPr="000E584D">
        <w:rPr>
          <w:rFonts w:ascii="Arial" w:hAnsi="Arial" w:cs="Arial"/>
        </w:rPr>
        <w:t>The overall quality of regional, settlement and neighbourhood level open spaces could decrease</w:t>
      </w:r>
      <w:r w:rsidR="00C9713C">
        <w:rPr>
          <w:rFonts w:ascii="Arial" w:hAnsi="Arial" w:cs="Arial"/>
        </w:rPr>
        <w:t xml:space="preserve"> with a consequential impact on the percentage of households which have access to a “fit for purpose” open space within a 400m walk</w:t>
      </w:r>
      <w:r w:rsidRPr="000E584D">
        <w:rPr>
          <w:rFonts w:ascii="Arial" w:hAnsi="Arial" w:cs="Arial"/>
        </w:rPr>
        <w:t>.</w:t>
      </w:r>
    </w:p>
    <w:p w14:paraId="1FE38FFF" w14:textId="77777777" w:rsidR="00DB7AB1" w:rsidRDefault="00DB7AB1" w:rsidP="00A52089">
      <w:pPr>
        <w:jc w:val="both"/>
        <w:rPr>
          <w:rFonts w:ascii="Arial" w:hAnsi="Arial" w:cs="Arial"/>
        </w:rPr>
      </w:pPr>
    </w:p>
    <w:p w14:paraId="7817ED72" w14:textId="77777777" w:rsidR="000E584D" w:rsidRDefault="000E584D" w:rsidP="00A52089">
      <w:pPr>
        <w:jc w:val="both"/>
        <w:rPr>
          <w:rFonts w:ascii="Arial" w:hAnsi="Arial" w:cs="Arial"/>
        </w:rPr>
      </w:pPr>
      <w:r>
        <w:rPr>
          <w:rFonts w:ascii="Arial" w:hAnsi="Arial" w:cs="Arial"/>
        </w:rPr>
        <w:t xml:space="preserve">To mitigate these significant negative effects </w:t>
      </w:r>
      <w:r w:rsidR="00530365">
        <w:rPr>
          <w:rFonts w:ascii="Arial" w:hAnsi="Arial" w:cs="Arial"/>
        </w:rPr>
        <w:t>the following measures are proposed:</w:t>
      </w:r>
    </w:p>
    <w:p w14:paraId="48FD1704" w14:textId="77777777" w:rsidR="00530365" w:rsidRDefault="00530365" w:rsidP="00A52089">
      <w:pPr>
        <w:jc w:val="both"/>
        <w:rPr>
          <w:rFonts w:ascii="Arial" w:hAnsi="Arial" w:cs="Arial"/>
        </w:rPr>
      </w:pPr>
    </w:p>
    <w:p w14:paraId="3068BDCF" w14:textId="77777777" w:rsidR="00530365" w:rsidRDefault="00530365" w:rsidP="00C9713C">
      <w:pPr>
        <w:numPr>
          <w:ilvl w:val="0"/>
          <w:numId w:val="34"/>
        </w:numPr>
        <w:tabs>
          <w:tab w:val="clear" w:pos="720"/>
        </w:tabs>
        <w:ind w:left="360"/>
        <w:jc w:val="both"/>
        <w:rPr>
          <w:rFonts w:ascii="Arial" w:hAnsi="Arial" w:cs="Arial"/>
        </w:rPr>
      </w:pPr>
      <w:r>
        <w:rPr>
          <w:rFonts w:ascii="Arial" w:hAnsi="Arial" w:cs="Arial"/>
        </w:rPr>
        <w:t>A Council wide quality standard has been drafted</w:t>
      </w:r>
      <w:r w:rsidRPr="00530365">
        <w:rPr>
          <w:rFonts w:ascii="Arial" w:hAnsi="Arial" w:cs="Arial"/>
        </w:rPr>
        <w:t xml:space="preserve"> to ensure that the rate of open space provision in any settlement area does not drop below 5ha/1000 people.</w:t>
      </w:r>
      <w:r>
        <w:rPr>
          <w:rFonts w:ascii="Arial" w:hAnsi="Arial" w:cs="Arial"/>
        </w:rPr>
        <w:t xml:space="preserve"> Where communities currently have access to less open space than this, proposals for the creation of new open space have been included within the appropriate area strategies at section 5 of the Strategy.</w:t>
      </w:r>
    </w:p>
    <w:p w14:paraId="3D46815F" w14:textId="77777777" w:rsidR="00530365" w:rsidRDefault="00530365" w:rsidP="00C9713C">
      <w:pPr>
        <w:numPr>
          <w:ilvl w:val="0"/>
          <w:numId w:val="34"/>
        </w:numPr>
        <w:tabs>
          <w:tab w:val="clear" w:pos="720"/>
        </w:tabs>
        <w:ind w:left="360"/>
        <w:jc w:val="both"/>
        <w:rPr>
          <w:rFonts w:ascii="Arial" w:hAnsi="Arial" w:cs="Arial"/>
        </w:rPr>
      </w:pPr>
      <w:proofErr w:type="spellStart"/>
      <w:r>
        <w:rPr>
          <w:rFonts w:ascii="Arial" w:hAnsi="Arial" w:cs="Arial"/>
        </w:rPr>
        <w:t>P</w:t>
      </w:r>
      <w:r w:rsidRPr="00530365">
        <w:rPr>
          <w:rFonts w:ascii="Arial" w:hAnsi="Arial" w:cs="Arial"/>
        </w:rPr>
        <w:t>layspaces</w:t>
      </w:r>
      <w:proofErr w:type="spellEnd"/>
      <w:r w:rsidRPr="00530365">
        <w:rPr>
          <w:rFonts w:ascii="Arial" w:hAnsi="Arial" w:cs="Arial"/>
        </w:rPr>
        <w:t xml:space="preserve"> which have </w:t>
      </w:r>
      <w:r w:rsidR="00E63865">
        <w:rPr>
          <w:rFonts w:ascii="Arial" w:hAnsi="Arial" w:cs="Arial"/>
        </w:rPr>
        <w:t xml:space="preserve">been </w:t>
      </w:r>
      <w:r w:rsidRPr="00530365">
        <w:rPr>
          <w:rFonts w:ascii="Arial" w:hAnsi="Arial" w:cs="Arial"/>
        </w:rPr>
        <w:t xml:space="preserve">identified as potentially surplus to requirements </w:t>
      </w:r>
      <w:r>
        <w:rPr>
          <w:rFonts w:ascii="Arial" w:hAnsi="Arial" w:cs="Arial"/>
        </w:rPr>
        <w:t xml:space="preserve">will be slowly phased out </w:t>
      </w:r>
      <w:r w:rsidRPr="00530365">
        <w:rPr>
          <w:rFonts w:ascii="Arial" w:hAnsi="Arial" w:cs="Arial"/>
        </w:rPr>
        <w:t>rather than withdraw</w:t>
      </w:r>
      <w:r>
        <w:rPr>
          <w:rFonts w:ascii="Arial" w:hAnsi="Arial" w:cs="Arial"/>
        </w:rPr>
        <w:t>n</w:t>
      </w:r>
      <w:r w:rsidRPr="00530365">
        <w:rPr>
          <w:rFonts w:ascii="Arial" w:hAnsi="Arial" w:cs="Arial"/>
        </w:rPr>
        <w:t xml:space="preserve"> immediately. Although this will not reduce the ultimate significance of the effect, it will reduce the initial impact.</w:t>
      </w:r>
    </w:p>
    <w:p w14:paraId="54DDE4D0" w14:textId="77777777" w:rsidR="00530365" w:rsidRPr="00C9713C" w:rsidRDefault="00C9713C" w:rsidP="00C9713C">
      <w:pPr>
        <w:numPr>
          <w:ilvl w:val="0"/>
          <w:numId w:val="34"/>
        </w:numPr>
        <w:tabs>
          <w:tab w:val="clear" w:pos="720"/>
        </w:tabs>
        <w:ind w:left="360"/>
        <w:jc w:val="both"/>
        <w:rPr>
          <w:rFonts w:ascii="Arial" w:hAnsi="Arial" w:cs="Arial"/>
        </w:rPr>
      </w:pPr>
      <w:r>
        <w:rPr>
          <w:rFonts w:ascii="Arial" w:hAnsi="Arial" w:cs="Arial"/>
        </w:rPr>
        <w:t>A</w:t>
      </w:r>
      <w:r w:rsidRPr="00C9713C">
        <w:rPr>
          <w:rFonts w:ascii="Arial" w:hAnsi="Arial" w:cs="Arial"/>
        </w:rPr>
        <w:t xml:space="preserve"> future </w:t>
      </w:r>
      <w:r>
        <w:rPr>
          <w:rFonts w:ascii="Arial" w:hAnsi="Arial" w:cs="Arial"/>
        </w:rPr>
        <w:t xml:space="preserve">review of the Strategy will be able to identify open spaces as priorities for improvement in areas which no longer have access to fit for purpose open space within a 400m walk </w:t>
      </w:r>
      <w:proofErr w:type="gramStart"/>
      <w:r>
        <w:rPr>
          <w:rFonts w:ascii="Arial" w:hAnsi="Arial" w:cs="Arial"/>
        </w:rPr>
        <w:t>as a result of</w:t>
      </w:r>
      <w:proofErr w:type="gramEnd"/>
      <w:r>
        <w:rPr>
          <w:rFonts w:ascii="Arial" w:hAnsi="Arial" w:cs="Arial"/>
        </w:rPr>
        <w:t xml:space="preserve"> any deterioration in quality of settlement or neighbourhood level open space.</w:t>
      </w:r>
    </w:p>
    <w:p w14:paraId="5F9FEE74" w14:textId="77777777" w:rsidR="000E584D" w:rsidRDefault="000E584D" w:rsidP="00A52089">
      <w:pPr>
        <w:jc w:val="both"/>
        <w:rPr>
          <w:rFonts w:ascii="Arial" w:hAnsi="Arial" w:cs="Arial"/>
        </w:rPr>
      </w:pPr>
    </w:p>
    <w:p w14:paraId="2FFA8506" w14:textId="77777777" w:rsidR="00A52089" w:rsidRPr="00966B3B" w:rsidRDefault="00A52089" w:rsidP="00A52089">
      <w:pPr>
        <w:jc w:val="both"/>
        <w:rPr>
          <w:rFonts w:ascii="Arial" w:hAnsi="Arial" w:cs="Arial"/>
        </w:rPr>
      </w:pPr>
      <w:r w:rsidRPr="00966B3B">
        <w:rPr>
          <w:rFonts w:ascii="Arial" w:hAnsi="Arial" w:cs="Arial"/>
        </w:rPr>
        <w:t>The assessment of environmental effects of the</w:t>
      </w:r>
      <w:r w:rsidR="00A82AA8" w:rsidRPr="00966B3B">
        <w:rPr>
          <w:rFonts w:ascii="Arial" w:hAnsi="Arial" w:cs="Arial"/>
        </w:rPr>
        <w:t xml:space="preserve"> </w:t>
      </w:r>
      <w:r w:rsidR="00FF38D4">
        <w:rPr>
          <w:rFonts w:ascii="Arial" w:hAnsi="Arial" w:cs="Arial"/>
        </w:rPr>
        <w:t>S</w:t>
      </w:r>
      <w:r w:rsidR="00E63865">
        <w:rPr>
          <w:rFonts w:ascii="Arial" w:hAnsi="Arial" w:cs="Arial"/>
        </w:rPr>
        <w:t>trategy</w:t>
      </w:r>
      <w:r w:rsidRPr="00966B3B">
        <w:rPr>
          <w:rFonts w:ascii="Arial" w:hAnsi="Arial" w:cs="Arial"/>
        </w:rPr>
        <w:t xml:space="preserve"> is presented in full in</w:t>
      </w:r>
      <w:r w:rsidR="00A82AA8" w:rsidRPr="00966B3B">
        <w:rPr>
          <w:rFonts w:ascii="Arial" w:hAnsi="Arial" w:cs="Arial"/>
        </w:rPr>
        <w:t xml:space="preserve"> </w:t>
      </w:r>
      <w:r w:rsidRPr="00966B3B">
        <w:rPr>
          <w:rFonts w:ascii="Arial" w:hAnsi="Arial" w:cs="Arial"/>
        </w:rPr>
        <w:t xml:space="preserve">Section </w:t>
      </w:r>
      <w:r w:rsidR="00845FE9">
        <w:rPr>
          <w:rFonts w:ascii="Arial" w:hAnsi="Arial" w:cs="Arial"/>
        </w:rPr>
        <w:t>5</w:t>
      </w:r>
      <w:r w:rsidRPr="00966B3B">
        <w:rPr>
          <w:rFonts w:ascii="Arial" w:hAnsi="Arial" w:cs="Arial"/>
        </w:rPr>
        <w:t xml:space="preserve"> of the Environmental Report.</w:t>
      </w:r>
    </w:p>
    <w:p w14:paraId="38CDFB97" w14:textId="77777777" w:rsidR="00A82AA8" w:rsidRPr="00966B3B" w:rsidRDefault="00A82AA8" w:rsidP="00A52089">
      <w:pPr>
        <w:jc w:val="both"/>
        <w:rPr>
          <w:rFonts w:ascii="Arial" w:hAnsi="Arial" w:cs="Arial"/>
        </w:rPr>
      </w:pPr>
    </w:p>
    <w:p w14:paraId="5139A37A" w14:textId="77777777" w:rsidR="00A52089" w:rsidRPr="00966B3B" w:rsidRDefault="00A52089" w:rsidP="00A52089">
      <w:pPr>
        <w:jc w:val="both"/>
        <w:rPr>
          <w:rFonts w:ascii="Arial" w:hAnsi="Arial" w:cs="Arial"/>
          <w:b/>
        </w:rPr>
      </w:pPr>
      <w:r w:rsidRPr="00966B3B">
        <w:rPr>
          <w:rFonts w:ascii="Arial" w:hAnsi="Arial" w:cs="Arial"/>
          <w:b/>
        </w:rPr>
        <w:t>Alternatives Considered</w:t>
      </w:r>
    </w:p>
    <w:p w14:paraId="2B414E12" w14:textId="77777777" w:rsidR="00A8734F" w:rsidRPr="00966B3B" w:rsidRDefault="00A8734F" w:rsidP="00A52089">
      <w:pPr>
        <w:jc w:val="both"/>
        <w:rPr>
          <w:rFonts w:ascii="Arial" w:hAnsi="Arial" w:cs="Arial"/>
        </w:rPr>
      </w:pPr>
    </w:p>
    <w:p w14:paraId="035CDEB6" w14:textId="77777777" w:rsidR="00E63865" w:rsidRDefault="00A52089" w:rsidP="00A52089">
      <w:pPr>
        <w:jc w:val="both"/>
        <w:rPr>
          <w:rFonts w:ascii="Arial" w:hAnsi="Arial" w:cs="Arial"/>
        </w:rPr>
      </w:pPr>
      <w:r w:rsidRPr="00966B3B">
        <w:rPr>
          <w:rFonts w:ascii="Arial" w:hAnsi="Arial" w:cs="Arial"/>
        </w:rPr>
        <w:lastRenderedPageBreak/>
        <w:t>It is a statutory requirement of an SEA to</w:t>
      </w:r>
      <w:r w:rsidR="00A8734F" w:rsidRPr="00966B3B">
        <w:rPr>
          <w:rFonts w:ascii="Arial" w:hAnsi="Arial" w:cs="Arial"/>
        </w:rPr>
        <w:t xml:space="preserve"> </w:t>
      </w:r>
      <w:r w:rsidRPr="00966B3B">
        <w:rPr>
          <w:rFonts w:ascii="Arial" w:hAnsi="Arial" w:cs="Arial"/>
        </w:rPr>
        <w:t>consider alternatives to achieve the desired</w:t>
      </w:r>
      <w:r w:rsidR="00A03F7E">
        <w:rPr>
          <w:rFonts w:ascii="Arial" w:hAnsi="Arial" w:cs="Arial"/>
        </w:rPr>
        <w:t xml:space="preserve"> </w:t>
      </w:r>
      <w:r w:rsidRPr="00966B3B">
        <w:rPr>
          <w:rFonts w:ascii="Arial" w:hAnsi="Arial" w:cs="Arial"/>
        </w:rPr>
        <w:t xml:space="preserve">outcomes of the </w:t>
      </w:r>
      <w:r w:rsidR="001F1EDD">
        <w:rPr>
          <w:rFonts w:ascii="Arial" w:hAnsi="Arial" w:cs="Arial"/>
        </w:rPr>
        <w:t>S</w:t>
      </w:r>
      <w:r w:rsidR="00E63865">
        <w:rPr>
          <w:rFonts w:ascii="Arial" w:hAnsi="Arial" w:cs="Arial"/>
        </w:rPr>
        <w:t>trategy</w:t>
      </w:r>
      <w:r w:rsidRPr="00966B3B">
        <w:rPr>
          <w:rFonts w:ascii="Arial" w:hAnsi="Arial" w:cs="Arial"/>
        </w:rPr>
        <w:t>.</w:t>
      </w:r>
      <w:r w:rsidR="00A8734F" w:rsidRPr="00966B3B">
        <w:rPr>
          <w:rFonts w:ascii="Arial" w:hAnsi="Arial" w:cs="Arial"/>
        </w:rPr>
        <w:t xml:space="preserve"> </w:t>
      </w:r>
      <w:r w:rsidRPr="00966B3B">
        <w:rPr>
          <w:rFonts w:ascii="Arial" w:hAnsi="Arial" w:cs="Arial"/>
        </w:rPr>
        <w:t>The scope for considering alternatives within the</w:t>
      </w:r>
      <w:r w:rsidR="00A8734F" w:rsidRPr="00966B3B">
        <w:rPr>
          <w:rFonts w:ascii="Arial" w:hAnsi="Arial" w:cs="Arial"/>
        </w:rPr>
        <w:t xml:space="preserve"> </w:t>
      </w:r>
      <w:r w:rsidR="001F1EDD">
        <w:rPr>
          <w:rFonts w:ascii="Arial" w:hAnsi="Arial" w:cs="Arial"/>
        </w:rPr>
        <w:t>S</w:t>
      </w:r>
      <w:r w:rsidR="00E63865">
        <w:rPr>
          <w:rFonts w:ascii="Arial" w:hAnsi="Arial" w:cs="Arial"/>
        </w:rPr>
        <w:t>trategy</w:t>
      </w:r>
      <w:r w:rsidRPr="00966B3B">
        <w:rPr>
          <w:rFonts w:ascii="Arial" w:hAnsi="Arial" w:cs="Arial"/>
        </w:rPr>
        <w:t xml:space="preserve"> is</w:t>
      </w:r>
      <w:r w:rsidR="0032370B" w:rsidRPr="00966B3B">
        <w:rPr>
          <w:rFonts w:ascii="Arial" w:hAnsi="Arial" w:cs="Arial"/>
        </w:rPr>
        <w:t xml:space="preserve"> </w:t>
      </w:r>
      <w:r w:rsidR="00E63865">
        <w:rPr>
          <w:rFonts w:ascii="Arial" w:hAnsi="Arial" w:cs="Arial"/>
        </w:rPr>
        <w:t>very wide</w:t>
      </w:r>
      <w:r w:rsidRPr="00966B3B">
        <w:rPr>
          <w:rFonts w:ascii="Arial" w:hAnsi="Arial" w:cs="Arial"/>
        </w:rPr>
        <w:t>.</w:t>
      </w:r>
      <w:r w:rsidR="00FF38D4">
        <w:rPr>
          <w:rFonts w:ascii="Arial" w:hAnsi="Arial" w:cs="Arial"/>
        </w:rPr>
        <w:t xml:space="preserve"> The main alternatives considered were:</w:t>
      </w:r>
    </w:p>
    <w:p w14:paraId="1CD89B40" w14:textId="77777777" w:rsidR="00E63865" w:rsidRDefault="00E63865" w:rsidP="00E63865">
      <w:pPr>
        <w:numPr>
          <w:ilvl w:val="0"/>
          <w:numId w:val="35"/>
        </w:numPr>
        <w:jc w:val="both"/>
        <w:rPr>
          <w:rFonts w:ascii="Arial" w:hAnsi="Arial" w:cs="Arial"/>
        </w:rPr>
      </w:pPr>
      <w:r>
        <w:rPr>
          <w:rFonts w:ascii="Arial" w:hAnsi="Arial" w:cs="Arial"/>
        </w:rPr>
        <w:t>Alternative vision</w:t>
      </w:r>
    </w:p>
    <w:p w14:paraId="3CC8A364" w14:textId="77777777" w:rsidR="00E63865" w:rsidRDefault="00E63865" w:rsidP="00E63865">
      <w:pPr>
        <w:numPr>
          <w:ilvl w:val="0"/>
          <w:numId w:val="35"/>
        </w:numPr>
        <w:jc w:val="both"/>
        <w:rPr>
          <w:rFonts w:ascii="Arial" w:hAnsi="Arial" w:cs="Arial"/>
        </w:rPr>
      </w:pPr>
      <w:r>
        <w:rPr>
          <w:rFonts w:ascii="Arial" w:hAnsi="Arial" w:cs="Arial"/>
        </w:rPr>
        <w:t>Alternative strategic proposals</w:t>
      </w:r>
    </w:p>
    <w:p w14:paraId="7831158E" w14:textId="77777777" w:rsidR="00E63865" w:rsidRDefault="00E63865" w:rsidP="00E63865">
      <w:pPr>
        <w:numPr>
          <w:ilvl w:val="0"/>
          <w:numId w:val="35"/>
        </w:numPr>
        <w:jc w:val="both"/>
        <w:rPr>
          <w:rFonts w:ascii="Arial" w:hAnsi="Arial" w:cs="Arial"/>
        </w:rPr>
      </w:pPr>
      <w:r>
        <w:rPr>
          <w:rFonts w:ascii="Arial" w:hAnsi="Arial" w:cs="Arial"/>
        </w:rPr>
        <w:t>Alternative standards and policies</w:t>
      </w:r>
    </w:p>
    <w:p w14:paraId="0E14EDD0" w14:textId="77777777" w:rsidR="00E63865" w:rsidRDefault="00E63865" w:rsidP="00E63865">
      <w:pPr>
        <w:jc w:val="both"/>
        <w:rPr>
          <w:rFonts w:ascii="Arial" w:hAnsi="Arial" w:cs="Arial"/>
        </w:rPr>
      </w:pPr>
    </w:p>
    <w:p w14:paraId="53F3F68A" w14:textId="77777777" w:rsidR="00A52089" w:rsidRPr="00966B3B" w:rsidRDefault="00A04D66" w:rsidP="00E63865">
      <w:pPr>
        <w:jc w:val="both"/>
        <w:rPr>
          <w:rFonts w:ascii="Arial" w:hAnsi="Arial" w:cs="Arial"/>
        </w:rPr>
      </w:pPr>
      <w:r>
        <w:rPr>
          <w:rFonts w:ascii="Arial" w:hAnsi="Arial" w:cs="Arial"/>
        </w:rPr>
        <w:t>G</w:t>
      </w:r>
      <w:r w:rsidRPr="00A04D66">
        <w:rPr>
          <w:rFonts w:ascii="Arial" w:hAnsi="Arial" w:cs="Arial"/>
        </w:rPr>
        <w:t>iven th</w:t>
      </w:r>
      <w:r>
        <w:rPr>
          <w:rFonts w:ascii="Arial" w:hAnsi="Arial" w:cs="Arial"/>
        </w:rPr>
        <w:t>is</w:t>
      </w:r>
      <w:r w:rsidRPr="00A04D66">
        <w:rPr>
          <w:rFonts w:ascii="Arial" w:hAnsi="Arial" w:cs="Arial"/>
        </w:rPr>
        <w:t xml:space="preserve"> breadth of </w:t>
      </w:r>
      <w:r>
        <w:rPr>
          <w:rFonts w:ascii="Arial" w:hAnsi="Arial" w:cs="Arial"/>
        </w:rPr>
        <w:t xml:space="preserve">this </w:t>
      </w:r>
      <w:r w:rsidRPr="00A04D66">
        <w:rPr>
          <w:rFonts w:ascii="Arial" w:hAnsi="Arial" w:cs="Arial"/>
        </w:rPr>
        <w:t>environmental assessment and the fact that the</w:t>
      </w:r>
      <w:r>
        <w:rPr>
          <w:rFonts w:ascii="Arial" w:hAnsi="Arial" w:cs="Arial"/>
        </w:rPr>
        <w:t xml:space="preserve"> vision, strategic proposals, </w:t>
      </w:r>
      <w:proofErr w:type="gramStart"/>
      <w:r>
        <w:rPr>
          <w:rFonts w:ascii="Arial" w:hAnsi="Arial" w:cs="Arial"/>
        </w:rPr>
        <w:t>standards</w:t>
      </w:r>
      <w:proofErr w:type="gramEnd"/>
      <w:r>
        <w:rPr>
          <w:rFonts w:ascii="Arial" w:hAnsi="Arial" w:cs="Arial"/>
        </w:rPr>
        <w:t xml:space="preserve"> and policies</w:t>
      </w:r>
      <w:r w:rsidRPr="00A04D66">
        <w:rPr>
          <w:rFonts w:ascii="Arial" w:hAnsi="Arial" w:cs="Arial"/>
        </w:rPr>
        <w:t xml:space="preserve"> dictate the content of the individual area strategies, it was not considered to be proportionate or necessary to carry out further environmental assessment of the individual area strategies. </w:t>
      </w:r>
      <w:r w:rsidR="00A52089" w:rsidRPr="00966B3B">
        <w:rPr>
          <w:rFonts w:ascii="Arial" w:hAnsi="Arial" w:cs="Arial"/>
        </w:rPr>
        <w:t xml:space="preserve">Assessment of </w:t>
      </w:r>
      <w:r w:rsidR="005E6546">
        <w:rPr>
          <w:rFonts w:ascii="Arial" w:hAnsi="Arial" w:cs="Arial"/>
        </w:rPr>
        <w:t>a</w:t>
      </w:r>
      <w:r w:rsidR="00A52089" w:rsidRPr="00966B3B">
        <w:rPr>
          <w:rFonts w:ascii="Arial" w:hAnsi="Arial" w:cs="Arial"/>
        </w:rPr>
        <w:t>lternatives is detailed in Section</w:t>
      </w:r>
      <w:r w:rsidR="00A8734F" w:rsidRPr="00966B3B">
        <w:rPr>
          <w:rFonts w:ascii="Arial" w:hAnsi="Arial" w:cs="Arial"/>
        </w:rPr>
        <w:t xml:space="preserve"> </w:t>
      </w:r>
      <w:r w:rsidR="00845FE9">
        <w:rPr>
          <w:rFonts w:ascii="Arial" w:hAnsi="Arial" w:cs="Arial"/>
        </w:rPr>
        <w:t>5</w:t>
      </w:r>
      <w:r w:rsidR="00A52089" w:rsidRPr="00966B3B">
        <w:rPr>
          <w:rFonts w:ascii="Arial" w:hAnsi="Arial" w:cs="Arial"/>
        </w:rPr>
        <w:t xml:space="preserve"> of the Environmental Report.</w:t>
      </w:r>
    </w:p>
    <w:p w14:paraId="5145EBE4" w14:textId="77777777" w:rsidR="00A8734F" w:rsidRPr="00966B3B" w:rsidRDefault="00A8734F" w:rsidP="00A52089">
      <w:pPr>
        <w:jc w:val="both"/>
        <w:rPr>
          <w:rFonts w:ascii="Arial" w:hAnsi="Arial" w:cs="Arial"/>
        </w:rPr>
      </w:pPr>
    </w:p>
    <w:p w14:paraId="027768EB" w14:textId="77777777" w:rsidR="00A52089" w:rsidRPr="00966B3B" w:rsidRDefault="00A52089" w:rsidP="00A52089">
      <w:pPr>
        <w:jc w:val="both"/>
        <w:rPr>
          <w:rFonts w:ascii="Arial" w:hAnsi="Arial" w:cs="Arial"/>
          <w:b/>
        </w:rPr>
      </w:pPr>
      <w:r w:rsidRPr="00966B3B">
        <w:rPr>
          <w:rFonts w:ascii="Arial" w:hAnsi="Arial" w:cs="Arial"/>
          <w:b/>
        </w:rPr>
        <w:t>Monitoring</w:t>
      </w:r>
    </w:p>
    <w:p w14:paraId="3A009FBE" w14:textId="77777777" w:rsidR="00F24D18" w:rsidRPr="00966B3B" w:rsidRDefault="00F24D18" w:rsidP="00A52089">
      <w:pPr>
        <w:jc w:val="both"/>
        <w:rPr>
          <w:rFonts w:ascii="Arial" w:hAnsi="Arial" w:cs="Arial"/>
        </w:rPr>
      </w:pPr>
    </w:p>
    <w:p w14:paraId="44FD017C" w14:textId="77777777" w:rsidR="00A52089" w:rsidRPr="00966B3B" w:rsidRDefault="00A52089" w:rsidP="00A52089">
      <w:pPr>
        <w:jc w:val="both"/>
        <w:rPr>
          <w:rFonts w:ascii="Arial" w:hAnsi="Arial" w:cs="Arial"/>
        </w:rPr>
      </w:pPr>
      <w:r w:rsidRPr="00966B3B">
        <w:rPr>
          <w:rFonts w:ascii="Arial" w:hAnsi="Arial" w:cs="Arial"/>
        </w:rPr>
        <w:t xml:space="preserve">Following adoption of the </w:t>
      </w:r>
      <w:r w:rsidR="001F1EDD">
        <w:rPr>
          <w:rFonts w:ascii="Arial" w:hAnsi="Arial" w:cs="Arial"/>
        </w:rPr>
        <w:t>S</w:t>
      </w:r>
      <w:r w:rsidR="00A04D66">
        <w:rPr>
          <w:rFonts w:ascii="Arial" w:hAnsi="Arial" w:cs="Arial"/>
        </w:rPr>
        <w:t>trategy</w:t>
      </w:r>
      <w:r w:rsidRPr="00966B3B">
        <w:rPr>
          <w:rFonts w:ascii="Arial" w:hAnsi="Arial" w:cs="Arial"/>
        </w:rPr>
        <w:t>, the effects on the environment will</w:t>
      </w:r>
      <w:r w:rsidR="00F24D18" w:rsidRPr="00966B3B">
        <w:rPr>
          <w:rFonts w:ascii="Arial" w:hAnsi="Arial" w:cs="Arial"/>
        </w:rPr>
        <w:t xml:space="preserve"> </w:t>
      </w:r>
      <w:r w:rsidRPr="00966B3B">
        <w:rPr>
          <w:rFonts w:ascii="Arial" w:hAnsi="Arial" w:cs="Arial"/>
        </w:rPr>
        <w:t>need to be monitored. This will ensure that any</w:t>
      </w:r>
      <w:r w:rsidR="00F24D18" w:rsidRPr="00966B3B">
        <w:rPr>
          <w:rFonts w:ascii="Arial" w:hAnsi="Arial" w:cs="Arial"/>
        </w:rPr>
        <w:t xml:space="preserve"> </w:t>
      </w:r>
      <w:r w:rsidRPr="00966B3B">
        <w:rPr>
          <w:rFonts w:ascii="Arial" w:hAnsi="Arial" w:cs="Arial"/>
        </w:rPr>
        <w:t>unforeseen negative environmental impacts are</w:t>
      </w:r>
      <w:r w:rsidR="00F24D18" w:rsidRPr="00966B3B">
        <w:rPr>
          <w:rFonts w:ascii="Arial" w:hAnsi="Arial" w:cs="Arial"/>
        </w:rPr>
        <w:t xml:space="preserve"> </w:t>
      </w:r>
      <w:proofErr w:type="gramStart"/>
      <w:r w:rsidRPr="00966B3B">
        <w:rPr>
          <w:rFonts w:ascii="Arial" w:hAnsi="Arial" w:cs="Arial"/>
        </w:rPr>
        <w:t>identified</w:t>
      </w:r>
      <w:proofErr w:type="gramEnd"/>
      <w:r w:rsidRPr="00966B3B">
        <w:rPr>
          <w:rFonts w:ascii="Arial" w:hAnsi="Arial" w:cs="Arial"/>
        </w:rPr>
        <w:t xml:space="preserve"> and appropriate action taken.</w:t>
      </w:r>
      <w:r w:rsidR="00F24D18" w:rsidRPr="00966B3B">
        <w:rPr>
          <w:rFonts w:ascii="Arial" w:hAnsi="Arial" w:cs="Arial"/>
        </w:rPr>
        <w:t xml:space="preserve"> </w:t>
      </w:r>
      <w:r w:rsidRPr="00966B3B">
        <w:rPr>
          <w:rFonts w:ascii="Arial" w:hAnsi="Arial" w:cs="Arial"/>
        </w:rPr>
        <w:t>Falkirk Council will determine a suitable</w:t>
      </w:r>
      <w:r w:rsidR="00F24D18" w:rsidRPr="00966B3B">
        <w:rPr>
          <w:rFonts w:ascii="Arial" w:hAnsi="Arial" w:cs="Arial"/>
        </w:rPr>
        <w:t xml:space="preserve"> </w:t>
      </w:r>
      <w:r w:rsidRPr="00966B3B">
        <w:rPr>
          <w:rFonts w:ascii="Arial" w:hAnsi="Arial" w:cs="Arial"/>
        </w:rPr>
        <w:t>monitoring framework with specific indicators in</w:t>
      </w:r>
      <w:r w:rsidR="00F24D18" w:rsidRPr="00966B3B">
        <w:rPr>
          <w:rFonts w:ascii="Arial" w:hAnsi="Arial" w:cs="Arial"/>
        </w:rPr>
        <w:t xml:space="preserve"> </w:t>
      </w:r>
      <w:r w:rsidRPr="00966B3B">
        <w:rPr>
          <w:rFonts w:ascii="Arial" w:hAnsi="Arial" w:cs="Arial"/>
        </w:rPr>
        <w:t xml:space="preserve">liaison with the </w:t>
      </w:r>
      <w:r w:rsidR="005E6546">
        <w:rPr>
          <w:rFonts w:ascii="Arial" w:hAnsi="Arial" w:cs="Arial"/>
        </w:rPr>
        <w:t>s</w:t>
      </w:r>
      <w:r w:rsidRPr="00966B3B">
        <w:rPr>
          <w:rFonts w:ascii="Arial" w:hAnsi="Arial" w:cs="Arial"/>
        </w:rPr>
        <w:t xml:space="preserve">tatutory </w:t>
      </w:r>
      <w:r w:rsidR="005E6546">
        <w:rPr>
          <w:rFonts w:ascii="Arial" w:hAnsi="Arial" w:cs="Arial"/>
        </w:rPr>
        <w:t>c</w:t>
      </w:r>
      <w:r w:rsidRPr="00966B3B">
        <w:rPr>
          <w:rFonts w:ascii="Arial" w:hAnsi="Arial" w:cs="Arial"/>
        </w:rPr>
        <w:t xml:space="preserve">onsultees. Section </w:t>
      </w:r>
      <w:r w:rsidR="00845FE9">
        <w:rPr>
          <w:rFonts w:ascii="Arial" w:hAnsi="Arial" w:cs="Arial"/>
        </w:rPr>
        <w:t>8</w:t>
      </w:r>
      <w:r w:rsidR="00F24D18" w:rsidRPr="00966B3B">
        <w:rPr>
          <w:rFonts w:ascii="Arial" w:hAnsi="Arial" w:cs="Arial"/>
        </w:rPr>
        <w:t xml:space="preserve"> </w:t>
      </w:r>
      <w:r w:rsidRPr="00966B3B">
        <w:rPr>
          <w:rFonts w:ascii="Arial" w:hAnsi="Arial" w:cs="Arial"/>
        </w:rPr>
        <w:t xml:space="preserve">of Environmental Report sets out the </w:t>
      </w:r>
      <w:r w:rsidR="001F1EDD">
        <w:rPr>
          <w:rFonts w:ascii="Arial" w:hAnsi="Arial" w:cs="Arial"/>
        </w:rPr>
        <w:t>proposed</w:t>
      </w:r>
      <w:r w:rsidR="00F24D18" w:rsidRPr="00966B3B">
        <w:rPr>
          <w:rFonts w:ascii="Arial" w:hAnsi="Arial" w:cs="Arial"/>
        </w:rPr>
        <w:t xml:space="preserve"> </w:t>
      </w:r>
      <w:r w:rsidRPr="00966B3B">
        <w:rPr>
          <w:rFonts w:ascii="Arial" w:hAnsi="Arial" w:cs="Arial"/>
        </w:rPr>
        <w:t>monitoring framework.</w:t>
      </w:r>
    </w:p>
    <w:p w14:paraId="392ECB23" w14:textId="77777777" w:rsidR="00F24D18" w:rsidRPr="00966B3B" w:rsidRDefault="00F24D18" w:rsidP="00A52089">
      <w:pPr>
        <w:jc w:val="both"/>
        <w:rPr>
          <w:rFonts w:ascii="Arial" w:hAnsi="Arial" w:cs="Arial"/>
        </w:rPr>
      </w:pPr>
    </w:p>
    <w:p w14:paraId="5333D66E" w14:textId="77777777" w:rsidR="00A52089" w:rsidRPr="00966B3B" w:rsidRDefault="00A52089" w:rsidP="00A52089">
      <w:pPr>
        <w:jc w:val="both"/>
        <w:rPr>
          <w:rFonts w:ascii="Arial" w:hAnsi="Arial" w:cs="Arial"/>
          <w:b/>
        </w:rPr>
      </w:pPr>
      <w:r w:rsidRPr="00966B3B">
        <w:rPr>
          <w:rFonts w:ascii="Arial" w:hAnsi="Arial" w:cs="Arial"/>
          <w:b/>
        </w:rPr>
        <w:t>Next Steps</w:t>
      </w:r>
    </w:p>
    <w:p w14:paraId="06B61634" w14:textId="77777777" w:rsidR="00F24D18" w:rsidRPr="00966B3B" w:rsidRDefault="00F24D18" w:rsidP="00A52089">
      <w:pPr>
        <w:jc w:val="both"/>
        <w:rPr>
          <w:rFonts w:ascii="Arial" w:hAnsi="Arial" w:cs="Arial"/>
        </w:rPr>
      </w:pPr>
    </w:p>
    <w:p w14:paraId="127E6D02" w14:textId="77777777" w:rsidR="00A52089" w:rsidRPr="00966B3B" w:rsidRDefault="00292B9B" w:rsidP="00A52089">
      <w:pPr>
        <w:jc w:val="both"/>
        <w:rPr>
          <w:rFonts w:ascii="Arial" w:hAnsi="Arial" w:cs="Arial"/>
        </w:rPr>
      </w:pPr>
      <w:r>
        <w:rPr>
          <w:rFonts w:ascii="Arial" w:hAnsi="Arial" w:cs="Arial"/>
        </w:rPr>
        <w:t>Responses received to the Environmental Report will be analysed alongside consultation respon</w:t>
      </w:r>
      <w:r w:rsidR="001F1EDD">
        <w:rPr>
          <w:rFonts w:ascii="Arial" w:hAnsi="Arial" w:cs="Arial"/>
        </w:rPr>
        <w:t>ses to the consultative draft S</w:t>
      </w:r>
      <w:r w:rsidR="00A04D66">
        <w:rPr>
          <w:rFonts w:ascii="Arial" w:hAnsi="Arial" w:cs="Arial"/>
        </w:rPr>
        <w:t>trategy</w:t>
      </w:r>
      <w:r>
        <w:rPr>
          <w:rFonts w:ascii="Arial" w:hAnsi="Arial" w:cs="Arial"/>
        </w:rPr>
        <w:t xml:space="preserve">. If </w:t>
      </w:r>
      <w:proofErr w:type="gramStart"/>
      <w:r>
        <w:rPr>
          <w:rFonts w:ascii="Arial" w:hAnsi="Arial" w:cs="Arial"/>
        </w:rPr>
        <w:t>necessar</w:t>
      </w:r>
      <w:r w:rsidR="001F1EDD">
        <w:rPr>
          <w:rFonts w:ascii="Arial" w:hAnsi="Arial" w:cs="Arial"/>
        </w:rPr>
        <w:t>y</w:t>
      </w:r>
      <w:proofErr w:type="gramEnd"/>
      <w:r w:rsidR="001F1EDD">
        <w:rPr>
          <w:rFonts w:ascii="Arial" w:hAnsi="Arial" w:cs="Arial"/>
        </w:rPr>
        <w:t xml:space="preserve"> changes will be made to the S</w:t>
      </w:r>
      <w:r w:rsidR="00A04D66">
        <w:rPr>
          <w:rFonts w:ascii="Arial" w:hAnsi="Arial" w:cs="Arial"/>
        </w:rPr>
        <w:t>trategy</w:t>
      </w:r>
      <w:r>
        <w:rPr>
          <w:rFonts w:ascii="Arial" w:hAnsi="Arial" w:cs="Arial"/>
        </w:rPr>
        <w:t xml:space="preserve"> before a finalised version is presented to </w:t>
      </w:r>
      <w:r w:rsidR="00A04D66">
        <w:rPr>
          <w:rFonts w:ascii="Arial" w:hAnsi="Arial" w:cs="Arial"/>
        </w:rPr>
        <w:t>the Council’s Executive</w:t>
      </w:r>
      <w:r>
        <w:rPr>
          <w:rFonts w:ascii="Arial" w:hAnsi="Arial" w:cs="Arial"/>
        </w:rPr>
        <w:t xml:space="preserve"> for </w:t>
      </w:r>
      <w:r w:rsidR="00A04D66">
        <w:rPr>
          <w:rFonts w:ascii="Arial" w:hAnsi="Arial" w:cs="Arial"/>
        </w:rPr>
        <w:t xml:space="preserve">approval. </w:t>
      </w:r>
      <w:r>
        <w:rPr>
          <w:rFonts w:ascii="Arial" w:hAnsi="Arial" w:cs="Arial"/>
        </w:rPr>
        <w:t>Once a</w:t>
      </w:r>
      <w:r w:rsidR="00A04D66">
        <w:rPr>
          <w:rFonts w:ascii="Arial" w:hAnsi="Arial" w:cs="Arial"/>
        </w:rPr>
        <w:t>pproved</w:t>
      </w:r>
      <w:r>
        <w:rPr>
          <w:rFonts w:ascii="Arial" w:hAnsi="Arial" w:cs="Arial"/>
        </w:rPr>
        <w:t xml:space="preserve"> a </w:t>
      </w:r>
      <w:r w:rsidR="00A52089" w:rsidRPr="00966B3B">
        <w:rPr>
          <w:rFonts w:ascii="Arial" w:hAnsi="Arial" w:cs="Arial"/>
        </w:rPr>
        <w:t>SEA Statement will be</w:t>
      </w:r>
      <w:r w:rsidR="00F24D18" w:rsidRPr="00966B3B">
        <w:rPr>
          <w:rFonts w:ascii="Arial" w:hAnsi="Arial" w:cs="Arial"/>
        </w:rPr>
        <w:t xml:space="preserve"> </w:t>
      </w:r>
      <w:r w:rsidR="00A52089" w:rsidRPr="00966B3B">
        <w:rPr>
          <w:rFonts w:ascii="Arial" w:hAnsi="Arial" w:cs="Arial"/>
        </w:rPr>
        <w:t xml:space="preserve">issued and </w:t>
      </w:r>
      <w:r>
        <w:rPr>
          <w:rFonts w:ascii="Arial" w:hAnsi="Arial" w:cs="Arial"/>
        </w:rPr>
        <w:t>e</w:t>
      </w:r>
      <w:r w:rsidR="00A52089" w:rsidRPr="00966B3B">
        <w:rPr>
          <w:rFonts w:ascii="Arial" w:hAnsi="Arial" w:cs="Arial"/>
        </w:rPr>
        <w:t>nvironmental monitoring will</w:t>
      </w:r>
      <w:r w:rsidR="00966B3B">
        <w:rPr>
          <w:rFonts w:ascii="Arial" w:hAnsi="Arial" w:cs="Arial"/>
        </w:rPr>
        <w:t xml:space="preserve"> </w:t>
      </w:r>
      <w:r w:rsidR="00A52089" w:rsidRPr="00966B3B">
        <w:rPr>
          <w:rFonts w:ascii="Arial" w:hAnsi="Arial" w:cs="Arial"/>
        </w:rPr>
        <w:t>be agreed and implemented.</w:t>
      </w:r>
    </w:p>
    <w:p w14:paraId="1728AE56" w14:textId="77777777" w:rsidR="00F24D18" w:rsidRPr="00966B3B" w:rsidRDefault="00F24D18" w:rsidP="00A52089">
      <w:pPr>
        <w:jc w:val="both"/>
        <w:rPr>
          <w:rFonts w:ascii="Arial" w:hAnsi="Arial" w:cs="Arial"/>
        </w:rPr>
      </w:pPr>
    </w:p>
    <w:p w14:paraId="0EB4CD19" w14:textId="091E47EC" w:rsidR="00103FFF" w:rsidRPr="00966B3B" w:rsidRDefault="00A52089" w:rsidP="007B1365">
      <w:pPr>
        <w:pStyle w:val="Heading2"/>
      </w:pPr>
      <w:r w:rsidRPr="00966B3B">
        <w:br w:type="page"/>
      </w:r>
      <w:bookmarkStart w:id="4" w:name="_Toc167881629"/>
      <w:r w:rsidR="007B1365">
        <w:lastRenderedPageBreak/>
        <w:t>1.0</w:t>
      </w:r>
      <w:r w:rsidR="007B1365">
        <w:tab/>
      </w:r>
      <w:r w:rsidR="008B0D59">
        <w:t>FALKIRK OPEN SPACE STRATEGY AND PARKS DEVELOPMENT PLAN</w:t>
      </w:r>
      <w:bookmarkEnd w:id="4"/>
    </w:p>
    <w:p w14:paraId="492CDFDE" w14:textId="77777777" w:rsidR="00103FFF" w:rsidRPr="00966B3B" w:rsidRDefault="00103FFF" w:rsidP="00171BA0">
      <w:pPr>
        <w:jc w:val="both"/>
        <w:rPr>
          <w:rFonts w:ascii="Arial" w:hAnsi="Arial" w:cs="Arial"/>
        </w:rPr>
      </w:pPr>
    </w:p>
    <w:p w14:paraId="599532CB" w14:textId="77777777" w:rsidR="00C77569" w:rsidRPr="00966B3B" w:rsidRDefault="00C77569" w:rsidP="00954585">
      <w:pPr>
        <w:pStyle w:val="Heading3"/>
      </w:pPr>
      <w:r w:rsidRPr="00966B3B">
        <w:t>1.1</w:t>
      </w:r>
      <w:r w:rsidRPr="00966B3B">
        <w:tab/>
        <w:t>Introduction</w:t>
      </w:r>
    </w:p>
    <w:p w14:paraId="4BCA8C35" w14:textId="77777777" w:rsidR="00C77569" w:rsidRPr="00966B3B" w:rsidRDefault="00C77569" w:rsidP="00171BA0">
      <w:pPr>
        <w:jc w:val="both"/>
        <w:rPr>
          <w:rFonts w:ascii="Arial" w:hAnsi="Arial" w:cs="Arial"/>
          <w:b/>
        </w:rPr>
      </w:pPr>
    </w:p>
    <w:p w14:paraId="3471ADC3" w14:textId="77777777" w:rsidR="00424AE6" w:rsidRPr="00424AE6" w:rsidRDefault="00103FFF" w:rsidP="00EC3552">
      <w:pPr>
        <w:ind w:left="720" w:hanging="720"/>
        <w:jc w:val="both"/>
        <w:rPr>
          <w:rFonts w:ascii="Arial" w:hAnsi="Arial" w:cs="Arial"/>
        </w:rPr>
      </w:pPr>
      <w:r w:rsidRPr="00966B3B">
        <w:rPr>
          <w:rFonts w:ascii="Arial" w:hAnsi="Arial" w:cs="Arial"/>
        </w:rPr>
        <w:t>1.1</w:t>
      </w:r>
      <w:r w:rsidR="00C77569" w:rsidRPr="00966B3B">
        <w:rPr>
          <w:rFonts w:ascii="Arial" w:hAnsi="Arial" w:cs="Arial"/>
        </w:rPr>
        <w:t>.1</w:t>
      </w:r>
      <w:r w:rsidRPr="00966B3B">
        <w:rPr>
          <w:rFonts w:ascii="Arial" w:hAnsi="Arial" w:cs="Arial"/>
        </w:rPr>
        <w:t xml:space="preserve"> </w:t>
      </w:r>
      <w:r w:rsidR="00424AE6" w:rsidRPr="00424AE6">
        <w:rPr>
          <w:rFonts w:ascii="Arial" w:hAnsi="Arial" w:cs="Arial"/>
        </w:rPr>
        <w:t xml:space="preserve">The responsibility for managing, maintaining, </w:t>
      </w:r>
      <w:proofErr w:type="gramStart"/>
      <w:r w:rsidR="00424AE6" w:rsidRPr="00424AE6">
        <w:rPr>
          <w:rFonts w:ascii="Arial" w:hAnsi="Arial" w:cs="Arial"/>
        </w:rPr>
        <w:t>p</w:t>
      </w:r>
      <w:r w:rsidR="00424AE6">
        <w:rPr>
          <w:rFonts w:ascii="Arial" w:hAnsi="Arial" w:cs="Arial"/>
        </w:rPr>
        <w:t>rotecting</w:t>
      </w:r>
      <w:proofErr w:type="gramEnd"/>
      <w:r w:rsidR="00424AE6">
        <w:rPr>
          <w:rFonts w:ascii="Arial" w:hAnsi="Arial" w:cs="Arial"/>
        </w:rPr>
        <w:t xml:space="preserve"> and regenerating the </w:t>
      </w:r>
      <w:r w:rsidR="00424AE6" w:rsidRPr="00424AE6">
        <w:rPr>
          <w:rFonts w:ascii="Arial" w:hAnsi="Arial" w:cs="Arial"/>
        </w:rPr>
        <w:t xml:space="preserve">parks and open spaces across the Falkirk Council area is shared between different Council Services and other organisations such as Falkirk Community Trust, the Forestry Commission, </w:t>
      </w:r>
      <w:smartTag w:uri="urn:schemas-microsoft-com:office:smarttags" w:element="PlaceName">
        <w:r w:rsidR="00424AE6" w:rsidRPr="00424AE6">
          <w:rPr>
            <w:rFonts w:ascii="Arial" w:hAnsi="Arial" w:cs="Arial"/>
          </w:rPr>
          <w:t>NHS</w:t>
        </w:r>
      </w:smartTag>
      <w:r w:rsidR="00424AE6" w:rsidRPr="00424AE6">
        <w:rPr>
          <w:rFonts w:ascii="Arial" w:hAnsi="Arial" w:cs="Arial"/>
        </w:rPr>
        <w:t xml:space="preserve"> </w:t>
      </w:r>
      <w:smartTag w:uri="urn:schemas-microsoft-com:office:smarttags" w:element="PlaceName">
        <w:r w:rsidR="00424AE6" w:rsidRPr="00424AE6">
          <w:rPr>
            <w:rFonts w:ascii="Arial" w:hAnsi="Arial" w:cs="Arial"/>
          </w:rPr>
          <w:t>Forth</w:t>
        </w:r>
      </w:smartTag>
      <w:r w:rsidR="00424AE6" w:rsidRPr="00424AE6">
        <w:rPr>
          <w:rFonts w:ascii="Arial" w:hAnsi="Arial" w:cs="Arial"/>
        </w:rPr>
        <w:t xml:space="preserve"> </w:t>
      </w:r>
      <w:smartTag w:uri="urn:schemas-microsoft-com:office:smarttags" w:element="PlaceType">
        <w:r w:rsidR="00424AE6" w:rsidRPr="00424AE6">
          <w:rPr>
            <w:rFonts w:ascii="Arial" w:hAnsi="Arial" w:cs="Arial"/>
          </w:rPr>
          <w:t>Valley</w:t>
        </w:r>
      </w:smartTag>
      <w:r w:rsidR="00424AE6" w:rsidRPr="00424AE6">
        <w:rPr>
          <w:rFonts w:ascii="Arial" w:hAnsi="Arial" w:cs="Arial"/>
        </w:rPr>
        <w:t xml:space="preserve">, </w:t>
      </w:r>
      <w:smartTag w:uri="urn:schemas-microsoft-com:office:smarttags" w:element="place">
        <w:smartTag w:uri="urn:schemas-microsoft-com:office:smarttags" w:element="PlaceName">
          <w:r w:rsidR="00424AE6" w:rsidRPr="00424AE6">
            <w:rPr>
              <w:rFonts w:ascii="Arial" w:hAnsi="Arial" w:cs="Arial"/>
            </w:rPr>
            <w:t>Scottish</w:t>
          </w:r>
        </w:smartTag>
        <w:r w:rsidR="00424AE6" w:rsidRPr="00424AE6">
          <w:rPr>
            <w:rFonts w:ascii="Arial" w:hAnsi="Arial" w:cs="Arial"/>
          </w:rPr>
          <w:t xml:space="preserve"> </w:t>
        </w:r>
        <w:smartTag w:uri="urn:schemas-microsoft-com:office:smarttags" w:element="PlaceType">
          <w:r w:rsidR="00424AE6" w:rsidRPr="00424AE6">
            <w:rPr>
              <w:rFonts w:ascii="Arial" w:hAnsi="Arial" w:cs="Arial"/>
            </w:rPr>
            <w:t>Canals</w:t>
          </w:r>
        </w:smartTag>
      </w:smartTag>
      <w:r w:rsidR="00424AE6" w:rsidRPr="00424AE6">
        <w:rPr>
          <w:rFonts w:ascii="Arial" w:hAnsi="Arial" w:cs="Arial"/>
        </w:rPr>
        <w:t xml:space="preserve"> and Callendar Estates. With such a range of organisations involved there is the need for a single strategic document to:</w:t>
      </w:r>
    </w:p>
    <w:p w14:paraId="0823E9E2" w14:textId="77777777" w:rsidR="00424AE6" w:rsidRPr="00424AE6" w:rsidRDefault="00424AE6" w:rsidP="00424AE6">
      <w:pPr>
        <w:jc w:val="both"/>
        <w:rPr>
          <w:rFonts w:ascii="Arial" w:hAnsi="Arial" w:cs="Arial"/>
        </w:rPr>
      </w:pPr>
    </w:p>
    <w:p w14:paraId="64D046FC" w14:textId="77777777" w:rsidR="00424AE6" w:rsidRPr="00424AE6" w:rsidRDefault="00424AE6" w:rsidP="00EC3552">
      <w:pPr>
        <w:ind w:left="720" w:hanging="720"/>
        <w:jc w:val="both"/>
        <w:rPr>
          <w:rFonts w:ascii="Arial" w:hAnsi="Arial" w:cs="Arial"/>
        </w:rPr>
      </w:pPr>
      <w:r w:rsidRPr="00424AE6">
        <w:rPr>
          <w:rFonts w:ascii="Arial" w:hAnsi="Arial" w:cs="Arial"/>
        </w:rPr>
        <w:t>•</w:t>
      </w:r>
      <w:r w:rsidRPr="00424AE6">
        <w:rPr>
          <w:rFonts w:ascii="Arial" w:hAnsi="Arial" w:cs="Arial"/>
        </w:rPr>
        <w:tab/>
        <w:t xml:space="preserve">provide a unified vision for the future of the parks and open space resource across the Council </w:t>
      </w:r>
      <w:proofErr w:type="gramStart"/>
      <w:r w:rsidRPr="00424AE6">
        <w:rPr>
          <w:rFonts w:ascii="Arial" w:hAnsi="Arial" w:cs="Arial"/>
        </w:rPr>
        <w:t>area;</w:t>
      </w:r>
      <w:proofErr w:type="gramEnd"/>
      <w:r w:rsidRPr="00424AE6">
        <w:rPr>
          <w:rFonts w:ascii="Arial" w:hAnsi="Arial" w:cs="Arial"/>
        </w:rPr>
        <w:t xml:space="preserve"> </w:t>
      </w:r>
    </w:p>
    <w:p w14:paraId="2540211E" w14:textId="77777777" w:rsidR="00424AE6" w:rsidRPr="00424AE6" w:rsidRDefault="00424AE6" w:rsidP="00424AE6">
      <w:pPr>
        <w:jc w:val="both"/>
        <w:rPr>
          <w:rFonts w:ascii="Arial" w:hAnsi="Arial" w:cs="Arial"/>
        </w:rPr>
      </w:pPr>
      <w:r w:rsidRPr="00424AE6">
        <w:rPr>
          <w:rFonts w:ascii="Arial" w:hAnsi="Arial" w:cs="Arial"/>
        </w:rPr>
        <w:t>•</w:t>
      </w:r>
      <w:r w:rsidRPr="00424AE6">
        <w:rPr>
          <w:rFonts w:ascii="Arial" w:hAnsi="Arial" w:cs="Arial"/>
        </w:rPr>
        <w:tab/>
        <w:t>outline the challenges that we face if we are to realise the vision</w:t>
      </w:r>
    </w:p>
    <w:p w14:paraId="28434122" w14:textId="77777777" w:rsidR="00424AE6" w:rsidRPr="00424AE6" w:rsidRDefault="00424AE6" w:rsidP="00424AE6">
      <w:pPr>
        <w:jc w:val="both"/>
        <w:rPr>
          <w:rFonts w:ascii="Arial" w:hAnsi="Arial" w:cs="Arial"/>
        </w:rPr>
      </w:pPr>
      <w:r w:rsidRPr="00424AE6">
        <w:rPr>
          <w:rFonts w:ascii="Arial" w:hAnsi="Arial" w:cs="Arial"/>
        </w:rPr>
        <w:t>•</w:t>
      </w:r>
      <w:r w:rsidRPr="00424AE6">
        <w:rPr>
          <w:rFonts w:ascii="Arial" w:hAnsi="Arial" w:cs="Arial"/>
        </w:rPr>
        <w:tab/>
        <w:t>set shared objectives which will overcome these challenges; and</w:t>
      </w:r>
    </w:p>
    <w:p w14:paraId="372688E6" w14:textId="77777777" w:rsidR="004C3ABA" w:rsidRPr="00424AE6" w:rsidRDefault="00424AE6" w:rsidP="00EC3552">
      <w:pPr>
        <w:ind w:left="720" w:hanging="720"/>
        <w:jc w:val="both"/>
        <w:rPr>
          <w:rFonts w:ascii="Arial" w:hAnsi="Arial" w:cs="Arial"/>
        </w:rPr>
      </w:pPr>
      <w:r w:rsidRPr="00424AE6">
        <w:rPr>
          <w:rFonts w:ascii="Arial" w:hAnsi="Arial" w:cs="Arial"/>
        </w:rPr>
        <w:t>•</w:t>
      </w:r>
      <w:r w:rsidRPr="00424AE6">
        <w:rPr>
          <w:rFonts w:ascii="Arial" w:hAnsi="Arial" w:cs="Arial"/>
        </w:rPr>
        <w:tab/>
        <w:t>set out a detailed action plan which outlines the actions that need to be taken to achieve the shared objectives.</w:t>
      </w:r>
    </w:p>
    <w:p w14:paraId="5C5EA756" w14:textId="77777777" w:rsidR="00103FFF" w:rsidRDefault="00103FFF" w:rsidP="004C3ABA">
      <w:pPr>
        <w:jc w:val="both"/>
        <w:rPr>
          <w:rFonts w:ascii="Arial" w:hAnsi="Arial" w:cs="Arial"/>
        </w:rPr>
      </w:pPr>
    </w:p>
    <w:p w14:paraId="36466888" w14:textId="77777777" w:rsidR="008B0D59" w:rsidRDefault="008B0D59" w:rsidP="00EC3552">
      <w:pPr>
        <w:ind w:left="720" w:hanging="720"/>
        <w:jc w:val="both"/>
        <w:rPr>
          <w:rFonts w:ascii="Arial" w:hAnsi="Arial" w:cs="Arial"/>
        </w:rPr>
      </w:pPr>
      <w:r>
        <w:rPr>
          <w:rFonts w:ascii="Arial" w:hAnsi="Arial" w:cs="Arial"/>
        </w:rPr>
        <w:t>1.1.2</w:t>
      </w:r>
      <w:r>
        <w:rPr>
          <w:rFonts w:ascii="Arial" w:hAnsi="Arial" w:cs="Arial"/>
        </w:rPr>
        <w:tab/>
      </w:r>
      <w:r w:rsidRPr="008B0D59">
        <w:rPr>
          <w:rFonts w:ascii="Arial" w:hAnsi="Arial" w:cs="Arial"/>
        </w:rPr>
        <w:t xml:space="preserve">This </w:t>
      </w:r>
      <w:r>
        <w:rPr>
          <w:rFonts w:ascii="Arial" w:hAnsi="Arial" w:cs="Arial"/>
        </w:rPr>
        <w:t>single strategic document will</w:t>
      </w:r>
      <w:r w:rsidRPr="008B0D59">
        <w:rPr>
          <w:rFonts w:ascii="Arial" w:hAnsi="Arial" w:cs="Arial"/>
        </w:rPr>
        <w:t xml:space="preserve"> amalgamate and replace two existing Council strategies, the</w:t>
      </w:r>
      <w:r>
        <w:rPr>
          <w:rFonts w:ascii="Arial" w:hAnsi="Arial" w:cs="Arial"/>
        </w:rPr>
        <w:t xml:space="preserve"> </w:t>
      </w:r>
      <w:r w:rsidRPr="008B0D59">
        <w:rPr>
          <w:rFonts w:ascii="Arial" w:hAnsi="Arial" w:cs="Arial"/>
        </w:rPr>
        <w:t xml:space="preserve">Open Space Strategy </w:t>
      </w:r>
      <w:proofErr w:type="gramStart"/>
      <w:r w:rsidRPr="008B0D59">
        <w:rPr>
          <w:rFonts w:ascii="Arial" w:hAnsi="Arial" w:cs="Arial"/>
        </w:rPr>
        <w:t>2010-2015</w:t>
      </w:r>
      <w:proofErr w:type="gramEnd"/>
      <w:r w:rsidRPr="008B0D59">
        <w:rPr>
          <w:rFonts w:ascii="Arial" w:hAnsi="Arial" w:cs="Arial"/>
        </w:rPr>
        <w:t xml:space="preserve"> and the Parks Development Plan 2008-2011.</w:t>
      </w:r>
    </w:p>
    <w:p w14:paraId="4624FE86" w14:textId="77777777" w:rsidR="008B0D59" w:rsidRPr="004C3ABA" w:rsidRDefault="008B0D59" w:rsidP="004C3ABA">
      <w:pPr>
        <w:jc w:val="both"/>
        <w:rPr>
          <w:rFonts w:ascii="Arial" w:hAnsi="Arial" w:cs="Arial"/>
        </w:rPr>
      </w:pPr>
    </w:p>
    <w:p w14:paraId="144541B6" w14:textId="77777777" w:rsidR="00103FFF" w:rsidRDefault="00103FFF" w:rsidP="00171BA0">
      <w:pPr>
        <w:jc w:val="both"/>
        <w:rPr>
          <w:rFonts w:ascii="Arial" w:hAnsi="Arial" w:cs="Arial"/>
          <w:b/>
        </w:rPr>
      </w:pPr>
      <w:r w:rsidRPr="00966B3B">
        <w:rPr>
          <w:rFonts w:ascii="Arial" w:hAnsi="Arial" w:cs="Arial"/>
          <w:b/>
        </w:rPr>
        <w:t>Key Facts</w:t>
      </w:r>
    </w:p>
    <w:p w14:paraId="58A268C2" w14:textId="77777777" w:rsidR="00954585" w:rsidRPr="00A45886" w:rsidRDefault="00954585" w:rsidP="00171BA0">
      <w:pPr>
        <w:jc w:val="both"/>
        <w:rPr>
          <w:rFonts w:ascii="Arial" w:hAnsi="Arial" w:cs="Arial"/>
          <w:b/>
        </w:rPr>
      </w:pPr>
    </w:p>
    <w:tbl>
      <w:tblPr>
        <w:tblStyle w:val="TableGrid"/>
        <w:tblW w:w="8758" w:type="dxa"/>
        <w:tblLook w:val="01E0" w:firstRow="1" w:lastRow="1" w:firstColumn="1" w:lastColumn="1" w:noHBand="0" w:noVBand="0"/>
      </w:tblPr>
      <w:tblGrid>
        <w:gridCol w:w="3632"/>
        <w:gridCol w:w="5126"/>
      </w:tblGrid>
      <w:tr w:rsidR="00103FFF" w:rsidRPr="00966B3B" w14:paraId="5EA9C339" w14:textId="77777777">
        <w:tc>
          <w:tcPr>
            <w:tcW w:w="3632" w:type="dxa"/>
          </w:tcPr>
          <w:p w14:paraId="3FF68D3A" w14:textId="77777777" w:rsidR="00966B3B" w:rsidRPr="00966B3B" w:rsidRDefault="00103FFF" w:rsidP="00171BA0">
            <w:pPr>
              <w:jc w:val="both"/>
              <w:rPr>
                <w:rFonts w:ascii="Arial" w:hAnsi="Arial" w:cs="Arial"/>
              </w:rPr>
            </w:pPr>
            <w:r w:rsidRPr="00966B3B">
              <w:rPr>
                <w:rFonts w:ascii="Arial" w:hAnsi="Arial" w:cs="Arial"/>
              </w:rPr>
              <w:t>Name of Responsible Authority</w:t>
            </w:r>
          </w:p>
        </w:tc>
        <w:tc>
          <w:tcPr>
            <w:tcW w:w="5126" w:type="dxa"/>
          </w:tcPr>
          <w:p w14:paraId="7094C70E" w14:textId="77777777" w:rsidR="00103FFF" w:rsidRPr="00966B3B" w:rsidRDefault="00103FFF" w:rsidP="00171BA0">
            <w:pPr>
              <w:jc w:val="both"/>
              <w:rPr>
                <w:rFonts w:ascii="Arial" w:hAnsi="Arial" w:cs="Arial"/>
              </w:rPr>
            </w:pPr>
            <w:smartTag w:uri="urn:schemas-microsoft-com:office:smarttags" w:element="place">
              <w:r w:rsidRPr="00966B3B">
                <w:rPr>
                  <w:rFonts w:ascii="Arial" w:hAnsi="Arial" w:cs="Arial"/>
                </w:rPr>
                <w:t>Falkirk</w:t>
              </w:r>
            </w:smartTag>
            <w:r w:rsidRPr="00966B3B">
              <w:rPr>
                <w:rFonts w:ascii="Arial" w:hAnsi="Arial" w:cs="Arial"/>
              </w:rPr>
              <w:t xml:space="preserve"> Council</w:t>
            </w:r>
          </w:p>
          <w:p w14:paraId="16A54DE3" w14:textId="77777777" w:rsidR="00103FFF" w:rsidRPr="00966B3B" w:rsidRDefault="00103FFF" w:rsidP="00171BA0">
            <w:pPr>
              <w:jc w:val="both"/>
              <w:rPr>
                <w:rFonts w:ascii="Arial" w:hAnsi="Arial" w:cs="Arial"/>
              </w:rPr>
            </w:pPr>
          </w:p>
        </w:tc>
      </w:tr>
      <w:tr w:rsidR="00103FFF" w:rsidRPr="00966B3B" w14:paraId="2EFC007D" w14:textId="77777777">
        <w:tc>
          <w:tcPr>
            <w:tcW w:w="3632" w:type="dxa"/>
          </w:tcPr>
          <w:p w14:paraId="31B33FAB" w14:textId="77777777" w:rsidR="00103FFF" w:rsidRPr="00966B3B" w:rsidRDefault="00103FFF" w:rsidP="00171BA0">
            <w:pPr>
              <w:jc w:val="both"/>
              <w:rPr>
                <w:rFonts w:ascii="Arial" w:hAnsi="Arial" w:cs="Arial"/>
              </w:rPr>
            </w:pPr>
            <w:r w:rsidRPr="00966B3B">
              <w:rPr>
                <w:rFonts w:ascii="Arial" w:hAnsi="Arial" w:cs="Arial"/>
              </w:rPr>
              <w:t xml:space="preserve">Reason for </w:t>
            </w:r>
            <w:r w:rsidR="00015D9A">
              <w:rPr>
                <w:rFonts w:ascii="Arial" w:hAnsi="Arial" w:cs="Arial"/>
              </w:rPr>
              <w:t>PPS</w:t>
            </w:r>
          </w:p>
          <w:p w14:paraId="449E546B" w14:textId="77777777" w:rsidR="00103FFF" w:rsidRPr="00966B3B" w:rsidRDefault="00103FFF" w:rsidP="00171BA0">
            <w:pPr>
              <w:jc w:val="both"/>
              <w:rPr>
                <w:rFonts w:ascii="Arial" w:hAnsi="Arial" w:cs="Arial"/>
              </w:rPr>
            </w:pPr>
          </w:p>
        </w:tc>
        <w:tc>
          <w:tcPr>
            <w:tcW w:w="5126" w:type="dxa"/>
          </w:tcPr>
          <w:p w14:paraId="091969C9" w14:textId="77777777" w:rsidR="00103FFF" w:rsidRPr="00966B3B" w:rsidRDefault="00424AE6" w:rsidP="00171BA0">
            <w:pPr>
              <w:jc w:val="both"/>
              <w:rPr>
                <w:rFonts w:ascii="Arial" w:hAnsi="Arial" w:cs="Arial"/>
              </w:rPr>
            </w:pPr>
            <w:r>
              <w:rPr>
                <w:rFonts w:ascii="Arial" w:hAnsi="Arial" w:cs="Arial"/>
              </w:rPr>
              <w:t xml:space="preserve">Scottish Planning Policy indicates that the Development Plan should be informed by </w:t>
            </w:r>
            <w:r w:rsidR="0096742E">
              <w:rPr>
                <w:rFonts w:ascii="Arial" w:hAnsi="Arial" w:cs="Arial"/>
              </w:rPr>
              <w:t>relevant, up to date audits, strategies and action plans covering green infrastructure’s multiple functions. The preparation of an Open Space Strategy and Parks Development Plan will fulfil the Council’s obligations.</w:t>
            </w:r>
          </w:p>
        </w:tc>
      </w:tr>
      <w:tr w:rsidR="00103FFF" w:rsidRPr="00966B3B" w14:paraId="17E6E16A" w14:textId="77777777">
        <w:tc>
          <w:tcPr>
            <w:tcW w:w="3632" w:type="dxa"/>
          </w:tcPr>
          <w:p w14:paraId="14AB854B" w14:textId="77777777" w:rsidR="00103FFF" w:rsidRPr="00966B3B" w:rsidRDefault="00103FFF" w:rsidP="00171BA0">
            <w:pPr>
              <w:jc w:val="both"/>
              <w:rPr>
                <w:rFonts w:ascii="Arial" w:hAnsi="Arial" w:cs="Arial"/>
              </w:rPr>
            </w:pPr>
            <w:r w:rsidRPr="00966B3B">
              <w:rPr>
                <w:rFonts w:ascii="Arial" w:hAnsi="Arial" w:cs="Arial"/>
              </w:rPr>
              <w:t>Plan Subject</w:t>
            </w:r>
          </w:p>
        </w:tc>
        <w:tc>
          <w:tcPr>
            <w:tcW w:w="5126" w:type="dxa"/>
          </w:tcPr>
          <w:p w14:paraId="13254579" w14:textId="77777777" w:rsidR="00103FFF" w:rsidRPr="00966B3B" w:rsidRDefault="00103FFF" w:rsidP="00171BA0">
            <w:pPr>
              <w:jc w:val="both"/>
              <w:rPr>
                <w:rFonts w:ascii="Arial" w:hAnsi="Arial" w:cs="Arial"/>
              </w:rPr>
            </w:pPr>
            <w:r w:rsidRPr="00966B3B">
              <w:rPr>
                <w:rFonts w:ascii="Arial" w:hAnsi="Arial" w:cs="Arial"/>
              </w:rPr>
              <w:t>Land Use Planning/</w:t>
            </w:r>
            <w:r w:rsidR="00424AE6">
              <w:rPr>
                <w:rFonts w:ascii="Arial" w:hAnsi="Arial" w:cs="Arial"/>
              </w:rPr>
              <w:t xml:space="preserve"> Open Space and Recreation</w:t>
            </w:r>
          </w:p>
        </w:tc>
      </w:tr>
      <w:tr w:rsidR="00103FFF" w:rsidRPr="00966B3B" w14:paraId="763A762E" w14:textId="77777777">
        <w:tc>
          <w:tcPr>
            <w:tcW w:w="3632" w:type="dxa"/>
          </w:tcPr>
          <w:p w14:paraId="0F626AAA" w14:textId="77777777" w:rsidR="00103FFF" w:rsidRPr="00966B3B" w:rsidRDefault="00103FFF" w:rsidP="00171BA0">
            <w:pPr>
              <w:jc w:val="both"/>
              <w:rPr>
                <w:rFonts w:ascii="Arial" w:hAnsi="Arial" w:cs="Arial"/>
              </w:rPr>
            </w:pPr>
            <w:r w:rsidRPr="00966B3B">
              <w:rPr>
                <w:rFonts w:ascii="Arial" w:hAnsi="Arial" w:cs="Arial"/>
              </w:rPr>
              <w:t>Period Covered by Plan</w:t>
            </w:r>
          </w:p>
        </w:tc>
        <w:tc>
          <w:tcPr>
            <w:tcW w:w="5126" w:type="dxa"/>
          </w:tcPr>
          <w:p w14:paraId="4DA2B65A" w14:textId="77777777" w:rsidR="00103FFF" w:rsidRPr="00966B3B" w:rsidRDefault="00103FFF" w:rsidP="00171BA0">
            <w:pPr>
              <w:jc w:val="both"/>
              <w:rPr>
                <w:rFonts w:ascii="Arial" w:hAnsi="Arial" w:cs="Arial"/>
              </w:rPr>
            </w:pPr>
            <w:r w:rsidRPr="00966B3B">
              <w:rPr>
                <w:rFonts w:ascii="Arial" w:hAnsi="Arial" w:cs="Arial"/>
              </w:rPr>
              <w:t xml:space="preserve">The </w:t>
            </w:r>
            <w:r w:rsidR="0096742E">
              <w:rPr>
                <w:rFonts w:ascii="Arial" w:hAnsi="Arial" w:cs="Arial"/>
              </w:rPr>
              <w:t>Strategy</w:t>
            </w:r>
            <w:r w:rsidR="00015D9A">
              <w:rPr>
                <w:rFonts w:ascii="Arial" w:hAnsi="Arial" w:cs="Arial"/>
              </w:rPr>
              <w:t xml:space="preserve"> </w:t>
            </w:r>
            <w:r w:rsidRPr="00966B3B">
              <w:rPr>
                <w:rFonts w:ascii="Arial" w:hAnsi="Arial" w:cs="Arial"/>
              </w:rPr>
              <w:t xml:space="preserve">will cover </w:t>
            </w:r>
            <w:r w:rsidR="004C3ABA">
              <w:rPr>
                <w:rFonts w:ascii="Arial" w:hAnsi="Arial" w:cs="Arial"/>
              </w:rPr>
              <w:t xml:space="preserve">a </w:t>
            </w:r>
            <w:proofErr w:type="gramStart"/>
            <w:r w:rsidR="004C3ABA">
              <w:rPr>
                <w:rFonts w:ascii="Arial" w:hAnsi="Arial" w:cs="Arial"/>
              </w:rPr>
              <w:t>five year</w:t>
            </w:r>
            <w:proofErr w:type="gramEnd"/>
            <w:r w:rsidR="004C3ABA">
              <w:rPr>
                <w:rFonts w:ascii="Arial" w:hAnsi="Arial" w:cs="Arial"/>
              </w:rPr>
              <w:t xml:space="preserve"> period from adoption</w:t>
            </w:r>
            <w:r w:rsidR="0096742E">
              <w:rPr>
                <w:rFonts w:ascii="Arial" w:hAnsi="Arial" w:cs="Arial"/>
              </w:rPr>
              <w:t>.</w:t>
            </w:r>
          </w:p>
        </w:tc>
      </w:tr>
      <w:tr w:rsidR="00103FFF" w:rsidRPr="00966B3B" w14:paraId="11D66EBD" w14:textId="77777777">
        <w:tc>
          <w:tcPr>
            <w:tcW w:w="3632" w:type="dxa"/>
          </w:tcPr>
          <w:p w14:paraId="3BD4BA99" w14:textId="77777777" w:rsidR="00103FFF" w:rsidRPr="00966B3B" w:rsidRDefault="00103FFF" w:rsidP="00171BA0">
            <w:pPr>
              <w:jc w:val="both"/>
              <w:rPr>
                <w:rFonts w:ascii="Arial" w:hAnsi="Arial" w:cs="Arial"/>
              </w:rPr>
            </w:pPr>
            <w:r w:rsidRPr="00966B3B">
              <w:rPr>
                <w:rFonts w:ascii="Arial" w:hAnsi="Arial" w:cs="Arial"/>
              </w:rPr>
              <w:t>Frequency of Updates</w:t>
            </w:r>
          </w:p>
        </w:tc>
        <w:tc>
          <w:tcPr>
            <w:tcW w:w="5126" w:type="dxa"/>
          </w:tcPr>
          <w:p w14:paraId="6B074B08" w14:textId="77777777" w:rsidR="00103FFF" w:rsidRPr="00966B3B" w:rsidRDefault="004C3ABA" w:rsidP="00171BA0">
            <w:pPr>
              <w:jc w:val="both"/>
              <w:rPr>
                <w:rFonts w:ascii="Arial" w:hAnsi="Arial" w:cs="Arial"/>
              </w:rPr>
            </w:pPr>
            <w:r>
              <w:rPr>
                <w:rFonts w:ascii="Arial" w:hAnsi="Arial" w:cs="Arial"/>
              </w:rPr>
              <w:t xml:space="preserve">Updates will </w:t>
            </w:r>
            <w:r w:rsidR="008B0D59">
              <w:rPr>
                <w:rFonts w:ascii="Arial" w:hAnsi="Arial" w:cs="Arial"/>
              </w:rPr>
              <w:t xml:space="preserve">ideally take place </w:t>
            </w:r>
            <w:r>
              <w:rPr>
                <w:rFonts w:ascii="Arial" w:hAnsi="Arial" w:cs="Arial"/>
              </w:rPr>
              <w:t>every 5 years to coincide with L</w:t>
            </w:r>
            <w:r w:rsidR="008B0D59">
              <w:rPr>
                <w:rFonts w:ascii="Arial" w:hAnsi="Arial" w:cs="Arial"/>
              </w:rPr>
              <w:t xml:space="preserve">ocal </w:t>
            </w:r>
            <w:r>
              <w:rPr>
                <w:rFonts w:ascii="Arial" w:hAnsi="Arial" w:cs="Arial"/>
              </w:rPr>
              <w:t>D</w:t>
            </w:r>
            <w:r w:rsidR="008B0D59">
              <w:rPr>
                <w:rFonts w:ascii="Arial" w:hAnsi="Arial" w:cs="Arial"/>
              </w:rPr>
              <w:t xml:space="preserve">evelopment </w:t>
            </w:r>
            <w:r w:rsidR="00845FE9">
              <w:rPr>
                <w:rFonts w:ascii="Arial" w:hAnsi="Arial" w:cs="Arial"/>
              </w:rPr>
              <w:t>P</w:t>
            </w:r>
            <w:r w:rsidR="008B0D59">
              <w:rPr>
                <w:rFonts w:ascii="Arial" w:hAnsi="Arial" w:cs="Arial"/>
              </w:rPr>
              <w:t>lan</w:t>
            </w:r>
            <w:r>
              <w:rPr>
                <w:rFonts w:ascii="Arial" w:hAnsi="Arial" w:cs="Arial"/>
              </w:rPr>
              <w:t xml:space="preserve"> preparation</w:t>
            </w:r>
            <w:r w:rsidR="0096742E">
              <w:rPr>
                <w:rFonts w:ascii="Arial" w:hAnsi="Arial" w:cs="Arial"/>
              </w:rPr>
              <w:t>.</w:t>
            </w:r>
          </w:p>
        </w:tc>
      </w:tr>
      <w:tr w:rsidR="00103FFF" w:rsidRPr="00966B3B" w14:paraId="5DBA10CD" w14:textId="77777777">
        <w:tc>
          <w:tcPr>
            <w:tcW w:w="3632" w:type="dxa"/>
          </w:tcPr>
          <w:p w14:paraId="6A6313D0" w14:textId="77777777" w:rsidR="00103FFF" w:rsidRPr="00966B3B" w:rsidRDefault="00103FFF" w:rsidP="00171BA0">
            <w:pPr>
              <w:jc w:val="both"/>
              <w:rPr>
                <w:rFonts w:ascii="Arial" w:hAnsi="Arial" w:cs="Arial"/>
              </w:rPr>
            </w:pPr>
            <w:r w:rsidRPr="00966B3B">
              <w:rPr>
                <w:rFonts w:ascii="Arial" w:hAnsi="Arial" w:cs="Arial"/>
              </w:rPr>
              <w:t>Plan Area</w:t>
            </w:r>
          </w:p>
        </w:tc>
        <w:tc>
          <w:tcPr>
            <w:tcW w:w="5126" w:type="dxa"/>
          </w:tcPr>
          <w:p w14:paraId="75FBF384" w14:textId="77777777" w:rsidR="00103FFF" w:rsidRPr="00966B3B" w:rsidRDefault="00491270" w:rsidP="00171BA0">
            <w:pPr>
              <w:jc w:val="both"/>
              <w:rPr>
                <w:rFonts w:ascii="Arial" w:hAnsi="Arial" w:cs="Arial"/>
              </w:rPr>
            </w:pPr>
            <w:r>
              <w:rPr>
                <w:rFonts w:ascii="Arial" w:hAnsi="Arial" w:cs="Arial"/>
              </w:rPr>
              <w:t xml:space="preserve">The </w:t>
            </w:r>
            <w:smartTag w:uri="urn:schemas-microsoft-com:office:smarttags" w:element="place">
              <w:r>
                <w:rPr>
                  <w:rFonts w:ascii="Arial" w:hAnsi="Arial" w:cs="Arial"/>
                </w:rPr>
                <w:t>Falkirk</w:t>
              </w:r>
            </w:smartTag>
            <w:r>
              <w:rPr>
                <w:rFonts w:ascii="Arial" w:hAnsi="Arial" w:cs="Arial"/>
              </w:rPr>
              <w:t xml:space="preserve"> Council Administrative Area</w:t>
            </w:r>
          </w:p>
        </w:tc>
      </w:tr>
      <w:tr w:rsidR="00103FFF" w:rsidRPr="00966B3B" w14:paraId="4F7298AD" w14:textId="77777777">
        <w:tc>
          <w:tcPr>
            <w:tcW w:w="3632" w:type="dxa"/>
          </w:tcPr>
          <w:p w14:paraId="4623806F" w14:textId="77777777" w:rsidR="00103FFF" w:rsidRPr="00966B3B" w:rsidRDefault="00103FFF" w:rsidP="00171BA0">
            <w:pPr>
              <w:jc w:val="both"/>
              <w:rPr>
                <w:rFonts w:ascii="Arial" w:hAnsi="Arial" w:cs="Arial"/>
              </w:rPr>
            </w:pPr>
            <w:r w:rsidRPr="00966B3B">
              <w:rPr>
                <w:rFonts w:ascii="Arial" w:hAnsi="Arial" w:cs="Arial"/>
              </w:rPr>
              <w:t>Plan Purpose</w:t>
            </w:r>
          </w:p>
          <w:p w14:paraId="5B02F4BE" w14:textId="77777777" w:rsidR="00103FFF" w:rsidRPr="00966B3B" w:rsidRDefault="00103FFF" w:rsidP="00171BA0">
            <w:pPr>
              <w:jc w:val="both"/>
              <w:rPr>
                <w:rFonts w:ascii="Arial" w:hAnsi="Arial" w:cs="Arial"/>
              </w:rPr>
            </w:pPr>
          </w:p>
        </w:tc>
        <w:tc>
          <w:tcPr>
            <w:tcW w:w="5126" w:type="dxa"/>
          </w:tcPr>
          <w:p w14:paraId="1B7415BC" w14:textId="77777777" w:rsidR="00103FFF" w:rsidRPr="00491270" w:rsidRDefault="0096742E" w:rsidP="00171BA0">
            <w:pPr>
              <w:jc w:val="both"/>
              <w:rPr>
                <w:rFonts w:ascii="Arial" w:hAnsi="Arial" w:cs="Arial"/>
              </w:rPr>
            </w:pPr>
            <w:r>
              <w:rPr>
                <w:rFonts w:ascii="Arial" w:hAnsi="Arial" w:cs="Arial"/>
              </w:rPr>
              <w:t xml:space="preserve">To </w:t>
            </w:r>
            <w:r w:rsidRPr="00424AE6">
              <w:rPr>
                <w:rFonts w:ascii="Arial" w:hAnsi="Arial" w:cs="Arial"/>
              </w:rPr>
              <w:t>provide a unified vision for the future of the parks and open space resource across the Council area</w:t>
            </w:r>
            <w:r>
              <w:rPr>
                <w:rFonts w:ascii="Arial" w:hAnsi="Arial" w:cs="Arial"/>
              </w:rPr>
              <w:t>.</w:t>
            </w:r>
          </w:p>
        </w:tc>
      </w:tr>
      <w:tr w:rsidR="00103FFF" w:rsidRPr="00966B3B" w14:paraId="784DD62C" w14:textId="77777777">
        <w:tc>
          <w:tcPr>
            <w:tcW w:w="3632" w:type="dxa"/>
          </w:tcPr>
          <w:p w14:paraId="7A57F458" w14:textId="77777777" w:rsidR="00103FFF" w:rsidRPr="00966B3B" w:rsidRDefault="00103FFF" w:rsidP="00171BA0">
            <w:pPr>
              <w:jc w:val="both"/>
              <w:rPr>
                <w:rFonts w:ascii="Arial" w:hAnsi="Arial" w:cs="Arial"/>
              </w:rPr>
            </w:pPr>
            <w:r w:rsidRPr="00966B3B">
              <w:rPr>
                <w:rFonts w:ascii="Arial" w:hAnsi="Arial" w:cs="Arial"/>
              </w:rPr>
              <w:t>Key Contact</w:t>
            </w:r>
          </w:p>
          <w:p w14:paraId="1B45C975" w14:textId="77777777" w:rsidR="00103FFF" w:rsidRPr="00966B3B" w:rsidRDefault="00103FFF" w:rsidP="00171BA0">
            <w:pPr>
              <w:jc w:val="both"/>
              <w:rPr>
                <w:rFonts w:ascii="Arial" w:hAnsi="Arial" w:cs="Arial"/>
              </w:rPr>
            </w:pPr>
          </w:p>
        </w:tc>
        <w:tc>
          <w:tcPr>
            <w:tcW w:w="5126" w:type="dxa"/>
          </w:tcPr>
          <w:p w14:paraId="5F4E6026" w14:textId="77777777" w:rsidR="00103FFF" w:rsidRPr="00966B3B" w:rsidRDefault="00103FFF" w:rsidP="00171BA0">
            <w:pPr>
              <w:jc w:val="both"/>
              <w:rPr>
                <w:rFonts w:ascii="Arial" w:hAnsi="Arial" w:cs="Arial"/>
              </w:rPr>
            </w:pPr>
            <w:r w:rsidRPr="00966B3B">
              <w:rPr>
                <w:rFonts w:ascii="Arial" w:hAnsi="Arial" w:cs="Arial"/>
              </w:rPr>
              <w:t>Danny Thallon</w:t>
            </w:r>
          </w:p>
          <w:p w14:paraId="5CCB790E" w14:textId="77777777" w:rsidR="00103FFF" w:rsidRPr="00966B3B" w:rsidRDefault="00491270" w:rsidP="00171BA0">
            <w:pPr>
              <w:jc w:val="both"/>
              <w:rPr>
                <w:rFonts w:ascii="Arial" w:hAnsi="Arial" w:cs="Arial"/>
              </w:rPr>
            </w:pPr>
            <w:r>
              <w:rPr>
                <w:rFonts w:ascii="Arial" w:hAnsi="Arial" w:cs="Arial"/>
              </w:rPr>
              <w:t>Planning Officer</w:t>
            </w:r>
          </w:p>
          <w:p w14:paraId="04EFF378" w14:textId="77777777" w:rsidR="00103FFF" w:rsidRPr="00966B3B" w:rsidRDefault="00103FFF" w:rsidP="00171BA0">
            <w:pPr>
              <w:jc w:val="both"/>
              <w:rPr>
                <w:rFonts w:ascii="Arial" w:hAnsi="Arial" w:cs="Arial"/>
              </w:rPr>
            </w:pPr>
            <w:smartTag w:uri="urn:schemas-microsoft-com:office:smarttags" w:element="place">
              <w:r w:rsidRPr="00966B3B">
                <w:rPr>
                  <w:rFonts w:ascii="Arial" w:hAnsi="Arial" w:cs="Arial"/>
                </w:rPr>
                <w:t>Falkirk</w:t>
              </w:r>
            </w:smartTag>
            <w:r w:rsidRPr="00966B3B">
              <w:rPr>
                <w:rFonts w:ascii="Arial" w:hAnsi="Arial" w:cs="Arial"/>
              </w:rPr>
              <w:t xml:space="preserve"> Council</w:t>
            </w:r>
            <w:r w:rsidR="00491270">
              <w:rPr>
                <w:rFonts w:ascii="Arial" w:hAnsi="Arial" w:cs="Arial"/>
              </w:rPr>
              <w:t xml:space="preserve"> </w:t>
            </w:r>
            <w:r w:rsidRPr="00966B3B">
              <w:rPr>
                <w:rFonts w:ascii="Arial" w:hAnsi="Arial" w:cs="Arial"/>
              </w:rPr>
              <w:t>Development Services</w:t>
            </w:r>
          </w:p>
          <w:p w14:paraId="045BECDB" w14:textId="77777777" w:rsidR="00103FFF" w:rsidRPr="00966B3B" w:rsidRDefault="00103FFF" w:rsidP="00171BA0">
            <w:pPr>
              <w:jc w:val="both"/>
              <w:rPr>
                <w:rFonts w:ascii="Arial" w:hAnsi="Arial" w:cs="Arial"/>
              </w:rPr>
            </w:pPr>
            <w:r w:rsidRPr="00966B3B">
              <w:rPr>
                <w:rFonts w:ascii="Arial" w:hAnsi="Arial" w:cs="Arial"/>
              </w:rPr>
              <w:lastRenderedPageBreak/>
              <w:t>Abbotsford House, David's Loan</w:t>
            </w:r>
            <w:r w:rsidR="00491270">
              <w:rPr>
                <w:rFonts w:ascii="Arial" w:hAnsi="Arial" w:cs="Arial"/>
              </w:rPr>
              <w:t>,</w:t>
            </w:r>
          </w:p>
          <w:p w14:paraId="559A521E" w14:textId="77777777" w:rsidR="00103FFF" w:rsidRPr="00966B3B" w:rsidRDefault="00491270" w:rsidP="00171BA0">
            <w:pPr>
              <w:jc w:val="both"/>
              <w:rPr>
                <w:rFonts w:ascii="Arial" w:hAnsi="Arial" w:cs="Arial"/>
              </w:rPr>
            </w:pPr>
            <w:smartTag w:uri="urn:schemas-microsoft-com:office:smarttags" w:element="place">
              <w:r>
                <w:rPr>
                  <w:rFonts w:ascii="Arial" w:hAnsi="Arial" w:cs="Arial"/>
                </w:rPr>
                <w:t>Falkirk</w:t>
              </w:r>
            </w:smartTag>
            <w:r>
              <w:rPr>
                <w:rFonts w:ascii="Arial" w:hAnsi="Arial" w:cs="Arial"/>
              </w:rPr>
              <w:t xml:space="preserve">. </w:t>
            </w:r>
            <w:r w:rsidR="00103FFF" w:rsidRPr="00966B3B">
              <w:rPr>
                <w:rFonts w:ascii="Arial" w:hAnsi="Arial" w:cs="Arial"/>
              </w:rPr>
              <w:t>FK2 7YZ</w:t>
            </w:r>
          </w:p>
          <w:p w14:paraId="1C4D2A75" w14:textId="77777777" w:rsidR="00103FFF" w:rsidRPr="00966B3B" w:rsidRDefault="00103FFF" w:rsidP="00171BA0">
            <w:pPr>
              <w:jc w:val="both"/>
              <w:rPr>
                <w:rFonts w:ascii="Arial" w:hAnsi="Arial" w:cs="Arial"/>
              </w:rPr>
            </w:pPr>
            <w:r w:rsidRPr="00966B3B">
              <w:rPr>
                <w:rFonts w:ascii="Arial" w:hAnsi="Arial" w:cs="Arial"/>
              </w:rPr>
              <w:t>Tel:01324 504927</w:t>
            </w:r>
          </w:p>
          <w:p w14:paraId="57629103" w14:textId="77777777" w:rsidR="00103FFF" w:rsidRPr="00966B3B" w:rsidRDefault="00103FFF" w:rsidP="00171BA0">
            <w:pPr>
              <w:jc w:val="both"/>
              <w:rPr>
                <w:rFonts w:ascii="Arial" w:hAnsi="Arial" w:cs="Arial"/>
              </w:rPr>
            </w:pPr>
            <w:r w:rsidRPr="00966B3B">
              <w:rPr>
                <w:rFonts w:ascii="Arial" w:hAnsi="Arial" w:cs="Arial"/>
              </w:rPr>
              <w:t>Email: danny.thallon@falkirk.gov.uk</w:t>
            </w:r>
          </w:p>
          <w:p w14:paraId="7B61F701" w14:textId="77777777" w:rsidR="00103FFF" w:rsidRPr="00966B3B" w:rsidRDefault="00103FFF" w:rsidP="00171BA0">
            <w:pPr>
              <w:jc w:val="both"/>
              <w:rPr>
                <w:rFonts w:ascii="Arial" w:hAnsi="Arial" w:cs="Arial"/>
              </w:rPr>
            </w:pPr>
          </w:p>
        </w:tc>
      </w:tr>
    </w:tbl>
    <w:p w14:paraId="5D1E5D14" w14:textId="77777777" w:rsidR="00103FFF" w:rsidRPr="00966B3B" w:rsidRDefault="00A45886" w:rsidP="00171BA0">
      <w:pPr>
        <w:jc w:val="both"/>
        <w:rPr>
          <w:rFonts w:ascii="Arial" w:hAnsi="Arial" w:cs="Arial"/>
        </w:rPr>
      </w:pPr>
      <w:r>
        <w:rPr>
          <w:rFonts w:ascii="Arial" w:hAnsi="Arial" w:cs="Arial"/>
        </w:rPr>
        <w:lastRenderedPageBreak/>
        <w:t>Table 1:</w:t>
      </w:r>
      <w:r>
        <w:rPr>
          <w:rFonts w:ascii="Arial" w:hAnsi="Arial" w:cs="Arial"/>
        </w:rPr>
        <w:tab/>
        <w:t>Key Facts</w:t>
      </w:r>
    </w:p>
    <w:p w14:paraId="70E5B549" w14:textId="77777777" w:rsidR="00103FFF" w:rsidRPr="00966B3B" w:rsidRDefault="00103FFF" w:rsidP="00171BA0">
      <w:pPr>
        <w:jc w:val="both"/>
        <w:rPr>
          <w:rFonts w:ascii="Arial" w:hAnsi="Arial" w:cs="Arial"/>
        </w:rPr>
      </w:pPr>
    </w:p>
    <w:p w14:paraId="37689660" w14:textId="2AFDC118" w:rsidR="00103FFF" w:rsidRPr="00966B3B" w:rsidRDefault="00A04D66" w:rsidP="007B1365">
      <w:pPr>
        <w:pStyle w:val="Heading2"/>
      </w:pPr>
      <w:r>
        <w:br w:type="page"/>
      </w:r>
      <w:bookmarkStart w:id="5" w:name="_Toc167881630"/>
      <w:r w:rsidR="007B1365">
        <w:lastRenderedPageBreak/>
        <w:t>2.0</w:t>
      </w:r>
      <w:r w:rsidR="007B1365">
        <w:tab/>
      </w:r>
      <w:r w:rsidR="00C77569" w:rsidRPr="00966B3B">
        <w:t>STRATEGIC ENVIRONMENTAL ASSESSMENT METHODOLOGY</w:t>
      </w:r>
      <w:bookmarkEnd w:id="5"/>
      <w:r w:rsidR="00C77569" w:rsidRPr="00966B3B">
        <w:t xml:space="preserve"> </w:t>
      </w:r>
    </w:p>
    <w:p w14:paraId="425DA73C" w14:textId="77777777" w:rsidR="00103FFF" w:rsidRPr="00966B3B" w:rsidRDefault="00103FFF" w:rsidP="00C77569">
      <w:pPr>
        <w:jc w:val="both"/>
        <w:rPr>
          <w:rFonts w:ascii="Arial" w:hAnsi="Arial" w:cs="Arial"/>
          <w:b/>
        </w:rPr>
      </w:pPr>
    </w:p>
    <w:p w14:paraId="1DE571C8" w14:textId="77777777" w:rsidR="00C77569" w:rsidRPr="00966B3B" w:rsidRDefault="00C77569" w:rsidP="00954585">
      <w:pPr>
        <w:pStyle w:val="Heading3"/>
      </w:pPr>
      <w:r w:rsidRPr="00966B3B">
        <w:t>2.1</w:t>
      </w:r>
      <w:r w:rsidRPr="00966B3B">
        <w:tab/>
        <w:t>Introduction</w:t>
      </w:r>
    </w:p>
    <w:p w14:paraId="064AB5FD" w14:textId="77777777" w:rsidR="00C77569" w:rsidRPr="00966B3B" w:rsidRDefault="00C77569" w:rsidP="00C77569">
      <w:pPr>
        <w:jc w:val="both"/>
        <w:rPr>
          <w:rFonts w:ascii="Arial" w:hAnsi="Arial" w:cs="Arial"/>
        </w:rPr>
      </w:pPr>
    </w:p>
    <w:p w14:paraId="7B346474" w14:textId="77777777" w:rsidR="00103FFF" w:rsidRPr="00966B3B" w:rsidRDefault="00C77569" w:rsidP="00EC3552">
      <w:pPr>
        <w:ind w:left="720" w:hanging="720"/>
        <w:jc w:val="both"/>
        <w:rPr>
          <w:rFonts w:ascii="Arial" w:hAnsi="Arial" w:cs="Arial"/>
        </w:rPr>
      </w:pPr>
      <w:r w:rsidRPr="00966B3B">
        <w:rPr>
          <w:rFonts w:ascii="Arial" w:hAnsi="Arial" w:cs="Arial"/>
        </w:rPr>
        <w:t>2.1.1</w:t>
      </w:r>
      <w:r w:rsidRPr="00966B3B">
        <w:rPr>
          <w:rFonts w:ascii="Arial" w:hAnsi="Arial" w:cs="Arial"/>
        </w:rPr>
        <w:tab/>
      </w:r>
      <w:r w:rsidR="00103FFF" w:rsidRPr="00966B3B">
        <w:rPr>
          <w:rFonts w:ascii="Arial" w:hAnsi="Arial" w:cs="Arial"/>
        </w:rPr>
        <w:t>A Strategic Environmental Assessment is required under the Environmental Assessment (</w:t>
      </w:r>
      <w:smartTag w:uri="urn:schemas-microsoft-com:office:smarttags" w:element="place">
        <w:smartTag w:uri="urn:schemas-microsoft-com:office:smarttags" w:element="country-region">
          <w:r w:rsidR="00103FFF" w:rsidRPr="00966B3B">
            <w:rPr>
              <w:rFonts w:ascii="Arial" w:hAnsi="Arial" w:cs="Arial"/>
            </w:rPr>
            <w:t>Scotland</w:t>
          </w:r>
        </w:smartTag>
      </w:smartTag>
      <w:r w:rsidR="00103FFF" w:rsidRPr="00966B3B">
        <w:rPr>
          <w:rFonts w:ascii="Arial" w:hAnsi="Arial" w:cs="Arial"/>
        </w:rPr>
        <w:t xml:space="preserve">) Act 2005 to assess the likely significance of environmental effects of the </w:t>
      </w:r>
      <w:r w:rsidR="00491270">
        <w:rPr>
          <w:rFonts w:ascii="Arial" w:hAnsi="Arial" w:cs="Arial"/>
        </w:rPr>
        <w:t>S</w:t>
      </w:r>
      <w:r w:rsidR="00A04D66">
        <w:rPr>
          <w:rFonts w:ascii="Arial" w:hAnsi="Arial" w:cs="Arial"/>
        </w:rPr>
        <w:t>trategy</w:t>
      </w:r>
      <w:r w:rsidR="00103FFF" w:rsidRPr="00966B3B">
        <w:rPr>
          <w:rFonts w:ascii="Arial" w:hAnsi="Arial" w:cs="Arial"/>
        </w:rPr>
        <w:t>.</w:t>
      </w:r>
    </w:p>
    <w:p w14:paraId="23FEA32A" w14:textId="77777777" w:rsidR="00103FFF" w:rsidRPr="00966B3B" w:rsidRDefault="00103FFF" w:rsidP="00171BA0">
      <w:pPr>
        <w:jc w:val="both"/>
        <w:rPr>
          <w:rFonts w:ascii="Arial" w:hAnsi="Arial" w:cs="Arial"/>
        </w:rPr>
      </w:pPr>
    </w:p>
    <w:p w14:paraId="7AC640D2" w14:textId="77777777" w:rsidR="00103FFF" w:rsidRPr="00966B3B" w:rsidRDefault="00C77569" w:rsidP="00EC3552">
      <w:pPr>
        <w:ind w:left="720" w:hanging="720"/>
        <w:jc w:val="both"/>
        <w:rPr>
          <w:rFonts w:ascii="Arial" w:hAnsi="Arial" w:cs="Arial"/>
        </w:rPr>
      </w:pPr>
      <w:r w:rsidRPr="00966B3B">
        <w:rPr>
          <w:rFonts w:ascii="Arial" w:hAnsi="Arial" w:cs="Arial"/>
        </w:rPr>
        <w:t>2.1.2</w:t>
      </w:r>
      <w:r w:rsidRPr="00966B3B">
        <w:rPr>
          <w:rFonts w:ascii="Arial" w:hAnsi="Arial" w:cs="Arial"/>
        </w:rPr>
        <w:tab/>
      </w:r>
      <w:r w:rsidR="00103FFF" w:rsidRPr="00966B3B">
        <w:rPr>
          <w:rFonts w:ascii="Arial" w:hAnsi="Arial" w:cs="Arial"/>
        </w:rPr>
        <w:t>The Environmental Report follows the guidance from the Scottish Government on undertaking SEA:</w:t>
      </w:r>
    </w:p>
    <w:p w14:paraId="22B1ABD5" w14:textId="77777777" w:rsidR="00103FFF" w:rsidRPr="00966B3B" w:rsidRDefault="00103FFF" w:rsidP="00171BA0">
      <w:pPr>
        <w:jc w:val="both"/>
        <w:rPr>
          <w:rFonts w:ascii="Arial" w:hAnsi="Arial" w:cs="Arial"/>
        </w:rPr>
      </w:pPr>
    </w:p>
    <w:p w14:paraId="1519C174" w14:textId="77777777" w:rsidR="00103FFF" w:rsidRPr="00966B3B" w:rsidRDefault="00103FFF" w:rsidP="00171BA0">
      <w:pPr>
        <w:numPr>
          <w:ilvl w:val="0"/>
          <w:numId w:val="1"/>
        </w:numPr>
        <w:jc w:val="both"/>
        <w:rPr>
          <w:rFonts w:ascii="Arial" w:hAnsi="Arial" w:cs="Arial"/>
        </w:rPr>
      </w:pPr>
      <w:r w:rsidRPr="00966B3B">
        <w:rPr>
          <w:rFonts w:ascii="Arial" w:hAnsi="Arial" w:cs="Arial"/>
        </w:rPr>
        <w:t>Environmental Assessment (</w:t>
      </w:r>
      <w:smartTag w:uri="urn:schemas-microsoft-com:office:smarttags" w:element="place">
        <w:smartTag w:uri="urn:schemas-microsoft-com:office:smarttags" w:element="country-region">
          <w:r w:rsidRPr="00966B3B">
            <w:rPr>
              <w:rFonts w:ascii="Arial" w:hAnsi="Arial" w:cs="Arial"/>
            </w:rPr>
            <w:t>Scotland</w:t>
          </w:r>
        </w:smartTag>
      </w:smartTag>
      <w:r w:rsidRPr="00966B3B">
        <w:rPr>
          <w:rFonts w:ascii="Arial" w:hAnsi="Arial" w:cs="Arial"/>
        </w:rPr>
        <w:t>) Act 2005</w:t>
      </w:r>
    </w:p>
    <w:p w14:paraId="181F4607" w14:textId="77777777" w:rsidR="00023813" w:rsidRPr="00966B3B" w:rsidRDefault="00023813" w:rsidP="00171BA0">
      <w:pPr>
        <w:numPr>
          <w:ilvl w:val="0"/>
          <w:numId w:val="1"/>
        </w:numPr>
        <w:jc w:val="both"/>
        <w:rPr>
          <w:rFonts w:ascii="Arial" w:hAnsi="Arial" w:cs="Arial"/>
        </w:rPr>
      </w:pPr>
      <w:r>
        <w:rPr>
          <w:rFonts w:ascii="Arial" w:hAnsi="Arial" w:cs="Arial"/>
        </w:rPr>
        <w:t>SEA Guidance, August 2013</w:t>
      </w:r>
    </w:p>
    <w:p w14:paraId="02CE2794" w14:textId="77777777" w:rsidR="00C37146" w:rsidRPr="00966B3B" w:rsidRDefault="00C37146" w:rsidP="00171BA0">
      <w:pPr>
        <w:jc w:val="both"/>
        <w:rPr>
          <w:rFonts w:ascii="Arial" w:hAnsi="Arial" w:cs="Arial"/>
        </w:rPr>
      </w:pPr>
    </w:p>
    <w:p w14:paraId="39D1129C" w14:textId="77777777" w:rsidR="00103FFF" w:rsidRPr="00966B3B" w:rsidRDefault="00C77569" w:rsidP="00171BA0">
      <w:pPr>
        <w:jc w:val="both"/>
        <w:rPr>
          <w:rFonts w:ascii="Arial" w:hAnsi="Arial" w:cs="Arial"/>
        </w:rPr>
      </w:pPr>
      <w:r w:rsidRPr="00966B3B">
        <w:rPr>
          <w:rFonts w:ascii="Arial" w:hAnsi="Arial" w:cs="Arial"/>
        </w:rPr>
        <w:t>2.1.3</w:t>
      </w:r>
      <w:r w:rsidRPr="00966B3B">
        <w:rPr>
          <w:rFonts w:ascii="Arial" w:hAnsi="Arial" w:cs="Arial"/>
        </w:rPr>
        <w:tab/>
      </w:r>
      <w:r w:rsidR="00103FFF" w:rsidRPr="00966B3B">
        <w:rPr>
          <w:rFonts w:ascii="Arial" w:hAnsi="Arial" w:cs="Arial"/>
        </w:rPr>
        <w:t>The SEA Environmental Report has been produced by Falkirk Council.</w:t>
      </w:r>
    </w:p>
    <w:p w14:paraId="24C3CD35" w14:textId="77777777" w:rsidR="00C37146" w:rsidRPr="00966B3B" w:rsidRDefault="00C37146" w:rsidP="00171BA0">
      <w:pPr>
        <w:jc w:val="both"/>
        <w:rPr>
          <w:rFonts w:ascii="Arial" w:hAnsi="Arial" w:cs="Arial"/>
        </w:rPr>
      </w:pPr>
    </w:p>
    <w:p w14:paraId="06A42F44" w14:textId="77777777" w:rsidR="00103FFF" w:rsidRPr="00966B3B" w:rsidRDefault="00103FFF" w:rsidP="00954585">
      <w:pPr>
        <w:pStyle w:val="Heading3"/>
      </w:pPr>
      <w:r w:rsidRPr="00966B3B">
        <w:t>2.</w:t>
      </w:r>
      <w:r w:rsidR="00C77569" w:rsidRPr="00966B3B">
        <w:t>2</w:t>
      </w:r>
      <w:r w:rsidRPr="00966B3B">
        <w:t xml:space="preserve"> </w:t>
      </w:r>
      <w:r w:rsidR="00A87678">
        <w:tab/>
      </w:r>
      <w:r w:rsidRPr="00966B3B">
        <w:t>SEA Stages</w:t>
      </w:r>
    </w:p>
    <w:p w14:paraId="63B60257" w14:textId="77777777" w:rsidR="00C37146" w:rsidRPr="00966B3B" w:rsidRDefault="00C37146" w:rsidP="00171BA0">
      <w:pPr>
        <w:jc w:val="both"/>
        <w:rPr>
          <w:rFonts w:ascii="Arial" w:hAnsi="Arial" w:cs="Arial"/>
        </w:rPr>
      </w:pPr>
    </w:p>
    <w:p w14:paraId="5884BE1D" w14:textId="77777777" w:rsidR="00103FFF" w:rsidRPr="00966B3B" w:rsidRDefault="00C77569" w:rsidP="00171BA0">
      <w:pPr>
        <w:jc w:val="both"/>
        <w:rPr>
          <w:rFonts w:ascii="Arial" w:hAnsi="Arial" w:cs="Arial"/>
        </w:rPr>
      </w:pPr>
      <w:r w:rsidRPr="00966B3B">
        <w:rPr>
          <w:rFonts w:ascii="Arial" w:hAnsi="Arial" w:cs="Arial"/>
        </w:rPr>
        <w:t>2.2.1</w:t>
      </w:r>
      <w:r w:rsidRPr="00966B3B">
        <w:rPr>
          <w:rFonts w:ascii="Arial" w:hAnsi="Arial" w:cs="Arial"/>
        </w:rPr>
        <w:tab/>
      </w:r>
      <w:r w:rsidR="00103FFF" w:rsidRPr="00966B3B">
        <w:rPr>
          <w:rFonts w:ascii="Arial" w:hAnsi="Arial" w:cs="Arial"/>
        </w:rPr>
        <w:t xml:space="preserve">There are </w:t>
      </w:r>
      <w:proofErr w:type="gramStart"/>
      <w:r w:rsidR="00103FFF" w:rsidRPr="00966B3B">
        <w:rPr>
          <w:rFonts w:ascii="Arial" w:hAnsi="Arial" w:cs="Arial"/>
        </w:rPr>
        <w:t>a number of</w:t>
      </w:r>
      <w:proofErr w:type="gramEnd"/>
      <w:r w:rsidR="00103FFF" w:rsidRPr="00966B3B">
        <w:rPr>
          <w:rFonts w:ascii="Arial" w:hAnsi="Arial" w:cs="Arial"/>
        </w:rPr>
        <w:t xml:space="preserve"> stages of SEA as shown in Table 2 below:</w:t>
      </w:r>
    </w:p>
    <w:p w14:paraId="777E37B2" w14:textId="77777777" w:rsidR="00C37146" w:rsidRPr="00966B3B" w:rsidRDefault="00C37146" w:rsidP="00171BA0">
      <w:pPr>
        <w:jc w:val="both"/>
        <w:rPr>
          <w:rFonts w:ascii="Arial" w:hAnsi="Arial" w:cs="Arial"/>
        </w:rPr>
      </w:pPr>
    </w:p>
    <w:tbl>
      <w:tblPr>
        <w:tblStyle w:val="TableGrid"/>
        <w:tblW w:w="0" w:type="auto"/>
        <w:tblLook w:val="01E0" w:firstRow="1" w:lastRow="1" w:firstColumn="1" w:lastColumn="1" w:noHBand="0" w:noVBand="0"/>
      </w:tblPr>
      <w:tblGrid>
        <w:gridCol w:w="2162"/>
        <w:gridCol w:w="3701"/>
        <w:gridCol w:w="2433"/>
      </w:tblGrid>
      <w:tr w:rsidR="00564A07" w:rsidRPr="00966B3B" w14:paraId="57909BEC" w14:textId="77777777">
        <w:tc>
          <w:tcPr>
            <w:tcW w:w="2193" w:type="dxa"/>
          </w:tcPr>
          <w:p w14:paraId="402BADB6" w14:textId="77777777" w:rsidR="00564A07" w:rsidRPr="00966B3B" w:rsidRDefault="00564A07" w:rsidP="00171BA0">
            <w:pPr>
              <w:jc w:val="both"/>
              <w:rPr>
                <w:rFonts w:ascii="Arial" w:hAnsi="Arial" w:cs="Arial"/>
                <w:b/>
              </w:rPr>
            </w:pPr>
            <w:r w:rsidRPr="00966B3B">
              <w:rPr>
                <w:rFonts w:ascii="Arial" w:hAnsi="Arial" w:cs="Arial"/>
                <w:b/>
              </w:rPr>
              <w:t>SEA Stage</w:t>
            </w:r>
          </w:p>
        </w:tc>
        <w:tc>
          <w:tcPr>
            <w:tcW w:w="3841" w:type="dxa"/>
          </w:tcPr>
          <w:p w14:paraId="66B3F74E" w14:textId="77777777" w:rsidR="00564A07" w:rsidRPr="00966B3B" w:rsidRDefault="00564A07" w:rsidP="00171BA0">
            <w:pPr>
              <w:jc w:val="both"/>
              <w:rPr>
                <w:rFonts w:ascii="Arial" w:hAnsi="Arial" w:cs="Arial"/>
                <w:b/>
              </w:rPr>
            </w:pPr>
            <w:r w:rsidRPr="00966B3B">
              <w:rPr>
                <w:rFonts w:ascii="Arial" w:hAnsi="Arial" w:cs="Arial"/>
                <w:b/>
              </w:rPr>
              <w:t>SEA Process</w:t>
            </w:r>
          </w:p>
          <w:p w14:paraId="21236386" w14:textId="77777777" w:rsidR="00564A07" w:rsidRPr="00966B3B" w:rsidRDefault="00564A07" w:rsidP="00171BA0">
            <w:pPr>
              <w:jc w:val="both"/>
              <w:rPr>
                <w:rFonts w:ascii="Arial" w:hAnsi="Arial" w:cs="Arial"/>
                <w:b/>
              </w:rPr>
            </w:pPr>
          </w:p>
        </w:tc>
        <w:tc>
          <w:tcPr>
            <w:tcW w:w="2488" w:type="dxa"/>
          </w:tcPr>
          <w:p w14:paraId="65ADCCA4" w14:textId="77777777" w:rsidR="00564A07" w:rsidRPr="00966B3B" w:rsidRDefault="00564A07" w:rsidP="00171BA0">
            <w:pPr>
              <w:jc w:val="both"/>
              <w:rPr>
                <w:rFonts w:ascii="Arial" w:hAnsi="Arial" w:cs="Arial"/>
                <w:b/>
              </w:rPr>
            </w:pPr>
            <w:r>
              <w:rPr>
                <w:rFonts w:ascii="Arial" w:hAnsi="Arial" w:cs="Arial"/>
                <w:b/>
              </w:rPr>
              <w:t>Progress</w:t>
            </w:r>
          </w:p>
        </w:tc>
      </w:tr>
      <w:tr w:rsidR="00564A07" w:rsidRPr="00966B3B" w14:paraId="7F7A4F1A" w14:textId="77777777">
        <w:tc>
          <w:tcPr>
            <w:tcW w:w="2193" w:type="dxa"/>
          </w:tcPr>
          <w:p w14:paraId="61BA9F99" w14:textId="77777777" w:rsidR="00564A07" w:rsidRPr="00966B3B" w:rsidRDefault="00564A07" w:rsidP="00171BA0">
            <w:pPr>
              <w:jc w:val="both"/>
              <w:rPr>
                <w:rFonts w:ascii="Arial" w:hAnsi="Arial" w:cs="Arial"/>
              </w:rPr>
            </w:pPr>
            <w:r w:rsidRPr="00966B3B">
              <w:rPr>
                <w:rFonts w:ascii="Arial" w:hAnsi="Arial" w:cs="Arial"/>
              </w:rPr>
              <w:t>Screening</w:t>
            </w:r>
          </w:p>
          <w:p w14:paraId="4F899BE1" w14:textId="77777777" w:rsidR="00564A07" w:rsidRPr="00966B3B" w:rsidRDefault="00564A07" w:rsidP="00171BA0">
            <w:pPr>
              <w:jc w:val="both"/>
              <w:rPr>
                <w:rFonts w:ascii="Arial" w:hAnsi="Arial" w:cs="Arial"/>
              </w:rPr>
            </w:pPr>
          </w:p>
        </w:tc>
        <w:tc>
          <w:tcPr>
            <w:tcW w:w="3841" w:type="dxa"/>
          </w:tcPr>
          <w:p w14:paraId="6D2DE4C5" w14:textId="77777777" w:rsidR="00564A07" w:rsidRPr="00966B3B" w:rsidRDefault="00564A07" w:rsidP="00171BA0">
            <w:pPr>
              <w:jc w:val="both"/>
              <w:rPr>
                <w:rFonts w:ascii="Arial" w:hAnsi="Arial" w:cs="Arial"/>
              </w:rPr>
            </w:pPr>
            <w:r w:rsidRPr="00966B3B">
              <w:rPr>
                <w:rFonts w:ascii="Arial" w:hAnsi="Arial" w:cs="Arial"/>
              </w:rPr>
              <w:t>Screening report submitted to the SEA Gateway. Determination of the requirement of SEA by Responsible Authority.</w:t>
            </w:r>
          </w:p>
        </w:tc>
        <w:tc>
          <w:tcPr>
            <w:tcW w:w="2488" w:type="dxa"/>
          </w:tcPr>
          <w:p w14:paraId="14AE5833" w14:textId="77777777" w:rsidR="00564A07" w:rsidRPr="00966B3B" w:rsidRDefault="00564A07" w:rsidP="00171BA0">
            <w:pPr>
              <w:jc w:val="both"/>
              <w:rPr>
                <w:rFonts w:ascii="Arial" w:hAnsi="Arial" w:cs="Arial"/>
              </w:rPr>
            </w:pPr>
            <w:r>
              <w:rPr>
                <w:rFonts w:ascii="Arial" w:hAnsi="Arial" w:cs="Arial"/>
              </w:rPr>
              <w:t xml:space="preserve">Screening report submitted to SEA Gateway on </w:t>
            </w:r>
            <w:r w:rsidR="005A330B">
              <w:rPr>
                <w:rFonts w:ascii="Arial" w:hAnsi="Arial" w:cs="Arial"/>
              </w:rPr>
              <w:t>7</w:t>
            </w:r>
            <w:r>
              <w:rPr>
                <w:rFonts w:ascii="Arial" w:hAnsi="Arial" w:cs="Arial"/>
              </w:rPr>
              <w:t xml:space="preserve"> </w:t>
            </w:r>
            <w:r w:rsidR="004C3ABA">
              <w:rPr>
                <w:rFonts w:ascii="Arial" w:hAnsi="Arial" w:cs="Arial"/>
              </w:rPr>
              <w:t>May</w:t>
            </w:r>
            <w:r>
              <w:rPr>
                <w:rFonts w:ascii="Arial" w:hAnsi="Arial" w:cs="Arial"/>
              </w:rPr>
              <w:t xml:space="preserve"> 201</w:t>
            </w:r>
            <w:r w:rsidR="005A330B">
              <w:rPr>
                <w:rFonts w:ascii="Arial" w:hAnsi="Arial" w:cs="Arial"/>
              </w:rPr>
              <w:t>4</w:t>
            </w:r>
          </w:p>
        </w:tc>
      </w:tr>
      <w:tr w:rsidR="00564A07" w:rsidRPr="00966B3B" w14:paraId="0F02C1DF" w14:textId="77777777">
        <w:tc>
          <w:tcPr>
            <w:tcW w:w="2193" w:type="dxa"/>
          </w:tcPr>
          <w:p w14:paraId="12398997" w14:textId="77777777" w:rsidR="00564A07" w:rsidRPr="00966B3B" w:rsidRDefault="00564A07" w:rsidP="00171BA0">
            <w:pPr>
              <w:jc w:val="both"/>
              <w:rPr>
                <w:rFonts w:ascii="Arial" w:hAnsi="Arial" w:cs="Arial"/>
              </w:rPr>
            </w:pPr>
            <w:r>
              <w:rPr>
                <w:rFonts w:ascii="Arial" w:hAnsi="Arial" w:cs="Arial"/>
              </w:rPr>
              <w:t>Determination</w:t>
            </w:r>
          </w:p>
        </w:tc>
        <w:tc>
          <w:tcPr>
            <w:tcW w:w="3841" w:type="dxa"/>
          </w:tcPr>
          <w:p w14:paraId="4460241F" w14:textId="77777777" w:rsidR="00564A07" w:rsidRPr="00966B3B" w:rsidRDefault="00564A07" w:rsidP="00171BA0">
            <w:pPr>
              <w:jc w:val="both"/>
              <w:rPr>
                <w:rFonts w:ascii="Arial" w:hAnsi="Arial" w:cs="Arial"/>
              </w:rPr>
            </w:pPr>
            <w:r>
              <w:rPr>
                <w:rFonts w:ascii="Arial" w:hAnsi="Arial" w:cs="Arial"/>
              </w:rPr>
              <w:t>Determination is made by the Responsible Authority as to the likelihood of significant environmental effects occurring</w:t>
            </w:r>
          </w:p>
        </w:tc>
        <w:tc>
          <w:tcPr>
            <w:tcW w:w="2488" w:type="dxa"/>
          </w:tcPr>
          <w:p w14:paraId="375690EE" w14:textId="77777777" w:rsidR="00564A07" w:rsidRPr="00966B3B" w:rsidRDefault="00564A07" w:rsidP="00171BA0">
            <w:pPr>
              <w:jc w:val="both"/>
              <w:rPr>
                <w:rFonts w:ascii="Arial" w:hAnsi="Arial" w:cs="Arial"/>
              </w:rPr>
            </w:pPr>
            <w:r>
              <w:rPr>
                <w:rFonts w:ascii="Arial" w:hAnsi="Arial" w:cs="Arial"/>
              </w:rPr>
              <w:t xml:space="preserve">Determination made, and submitted to the SEA Gateway on </w:t>
            </w:r>
            <w:r w:rsidR="003A08C4">
              <w:rPr>
                <w:rFonts w:ascii="Arial" w:hAnsi="Arial" w:cs="Arial"/>
              </w:rPr>
              <w:t>14 October 2015</w:t>
            </w:r>
            <w:r w:rsidR="004C3ABA">
              <w:rPr>
                <w:rFonts w:ascii="Arial" w:hAnsi="Arial" w:cs="Arial"/>
              </w:rPr>
              <w:t xml:space="preserve">, </w:t>
            </w:r>
          </w:p>
        </w:tc>
      </w:tr>
      <w:tr w:rsidR="00564A07" w:rsidRPr="00966B3B" w14:paraId="0C3B2B33" w14:textId="77777777">
        <w:tc>
          <w:tcPr>
            <w:tcW w:w="2193" w:type="dxa"/>
          </w:tcPr>
          <w:p w14:paraId="77D43F75" w14:textId="77777777" w:rsidR="00564A07" w:rsidRPr="00966B3B" w:rsidRDefault="00564A07" w:rsidP="00171BA0">
            <w:pPr>
              <w:jc w:val="both"/>
              <w:rPr>
                <w:rFonts w:ascii="Arial" w:hAnsi="Arial" w:cs="Arial"/>
              </w:rPr>
            </w:pPr>
            <w:r w:rsidRPr="00966B3B">
              <w:rPr>
                <w:rFonts w:ascii="Arial" w:hAnsi="Arial" w:cs="Arial"/>
              </w:rPr>
              <w:t>Scoping</w:t>
            </w:r>
          </w:p>
          <w:p w14:paraId="2493553B" w14:textId="77777777" w:rsidR="00564A07" w:rsidRPr="00966B3B" w:rsidRDefault="00564A07" w:rsidP="00171BA0">
            <w:pPr>
              <w:jc w:val="both"/>
              <w:rPr>
                <w:rFonts w:ascii="Arial" w:hAnsi="Arial" w:cs="Arial"/>
              </w:rPr>
            </w:pPr>
          </w:p>
        </w:tc>
        <w:tc>
          <w:tcPr>
            <w:tcW w:w="3841" w:type="dxa"/>
          </w:tcPr>
          <w:p w14:paraId="4339774C" w14:textId="77777777" w:rsidR="00564A07" w:rsidRPr="00966B3B" w:rsidRDefault="00564A07" w:rsidP="00171BA0">
            <w:pPr>
              <w:jc w:val="both"/>
              <w:rPr>
                <w:rFonts w:ascii="Arial" w:hAnsi="Arial" w:cs="Arial"/>
              </w:rPr>
            </w:pPr>
            <w:r w:rsidRPr="00966B3B">
              <w:rPr>
                <w:rFonts w:ascii="Arial" w:hAnsi="Arial" w:cs="Arial"/>
              </w:rPr>
              <w:t>Identification of the environmental issues to be addressed, the scope and the level</w:t>
            </w:r>
            <w:r w:rsidR="00E305E6">
              <w:rPr>
                <w:rFonts w:ascii="Arial" w:hAnsi="Arial" w:cs="Arial"/>
              </w:rPr>
              <w:t xml:space="preserve"> </w:t>
            </w:r>
            <w:r w:rsidRPr="00966B3B">
              <w:rPr>
                <w:rFonts w:ascii="Arial" w:hAnsi="Arial" w:cs="Arial"/>
              </w:rPr>
              <w:t>of detail required for presentation within the scoping report.</w:t>
            </w:r>
          </w:p>
        </w:tc>
        <w:tc>
          <w:tcPr>
            <w:tcW w:w="2488" w:type="dxa"/>
          </w:tcPr>
          <w:p w14:paraId="0EA287AA" w14:textId="77777777" w:rsidR="00564A07" w:rsidRPr="00966B3B" w:rsidRDefault="00564A07" w:rsidP="00171BA0">
            <w:pPr>
              <w:jc w:val="both"/>
              <w:rPr>
                <w:rFonts w:ascii="Arial" w:hAnsi="Arial" w:cs="Arial"/>
              </w:rPr>
            </w:pPr>
            <w:r>
              <w:rPr>
                <w:rFonts w:ascii="Arial" w:hAnsi="Arial" w:cs="Arial"/>
              </w:rPr>
              <w:t xml:space="preserve">Scoping Request submitted to the SEA Gateway on </w:t>
            </w:r>
            <w:r w:rsidR="005A330B">
              <w:rPr>
                <w:rFonts w:ascii="Arial" w:hAnsi="Arial" w:cs="Arial"/>
              </w:rPr>
              <w:t>9</w:t>
            </w:r>
            <w:r>
              <w:rPr>
                <w:rFonts w:ascii="Arial" w:hAnsi="Arial" w:cs="Arial"/>
              </w:rPr>
              <w:t xml:space="preserve"> </w:t>
            </w:r>
            <w:r w:rsidR="005A330B">
              <w:rPr>
                <w:rFonts w:ascii="Arial" w:hAnsi="Arial" w:cs="Arial"/>
              </w:rPr>
              <w:t>October</w:t>
            </w:r>
            <w:r>
              <w:rPr>
                <w:rFonts w:ascii="Arial" w:hAnsi="Arial" w:cs="Arial"/>
              </w:rPr>
              <w:t xml:space="preserve"> 201</w:t>
            </w:r>
            <w:r w:rsidR="005A330B">
              <w:rPr>
                <w:rFonts w:ascii="Arial" w:hAnsi="Arial" w:cs="Arial"/>
              </w:rPr>
              <w:t>4</w:t>
            </w:r>
          </w:p>
        </w:tc>
      </w:tr>
      <w:tr w:rsidR="00564A07" w:rsidRPr="00966B3B" w14:paraId="567EC5C8" w14:textId="77777777">
        <w:tc>
          <w:tcPr>
            <w:tcW w:w="2193" w:type="dxa"/>
          </w:tcPr>
          <w:p w14:paraId="54F4FDF8" w14:textId="77777777" w:rsidR="00564A07" w:rsidRPr="00966B3B" w:rsidRDefault="00564A07" w:rsidP="00171BA0">
            <w:pPr>
              <w:jc w:val="both"/>
              <w:rPr>
                <w:rFonts w:ascii="Arial" w:hAnsi="Arial" w:cs="Arial"/>
              </w:rPr>
            </w:pPr>
            <w:r w:rsidRPr="00966B3B">
              <w:rPr>
                <w:rFonts w:ascii="Arial" w:hAnsi="Arial" w:cs="Arial"/>
              </w:rPr>
              <w:t>Scoping Consultation</w:t>
            </w:r>
          </w:p>
          <w:p w14:paraId="55C00702" w14:textId="77777777" w:rsidR="00564A07" w:rsidRPr="00966B3B" w:rsidRDefault="00564A07" w:rsidP="00171BA0">
            <w:pPr>
              <w:jc w:val="both"/>
              <w:rPr>
                <w:rFonts w:ascii="Arial" w:hAnsi="Arial" w:cs="Arial"/>
              </w:rPr>
            </w:pPr>
          </w:p>
        </w:tc>
        <w:tc>
          <w:tcPr>
            <w:tcW w:w="3841" w:type="dxa"/>
          </w:tcPr>
          <w:p w14:paraId="42D9B17E" w14:textId="77777777" w:rsidR="00564A07" w:rsidRPr="00966B3B" w:rsidRDefault="00564A07" w:rsidP="00171BA0">
            <w:pPr>
              <w:jc w:val="both"/>
              <w:rPr>
                <w:rFonts w:ascii="Arial" w:hAnsi="Arial" w:cs="Arial"/>
              </w:rPr>
            </w:pPr>
            <w:r w:rsidRPr="00966B3B">
              <w:rPr>
                <w:rFonts w:ascii="Arial" w:hAnsi="Arial" w:cs="Arial"/>
              </w:rPr>
              <w:t>Th</w:t>
            </w:r>
            <w:r w:rsidR="005A330B">
              <w:rPr>
                <w:rFonts w:ascii="Arial" w:hAnsi="Arial" w:cs="Arial"/>
              </w:rPr>
              <w:t>e Consultation Authorities (CA</w:t>
            </w:r>
            <w:r w:rsidRPr="00966B3B">
              <w:rPr>
                <w:rFonts w:ascii="Arial" w:hAnsi="Arial" w:cs="Arial"/>
              </w:rPr>
              <w:t>) advise on the scope of the Environmental</w:t>
            </w:r>
            <w:r>
              <w:rPr>
                <w:rFonts w:ascii="Arial" w:hAnsi="Arial" w:cs="Arial"/>
              </w:rPr>
              <w:t xml:space="preserve"> </w:t>
            </w:r>
            <w:r w:rsidRPr="00966B3B">
              <w:rPr>
                <w:rFonts w:ascii="Arial" w:hAnsi="Arial" w:cs="Arial"/>
              </w:rPr>
              <w:t>Report. At this stage the timescale for consultation on the Environmental Report following receipt of consultation responses is determined.</w:t>
            </w:r>
          </w:p>
        </w:tc>
        <w:tc>
          <w:tcPr>
            <w:tcW w:w="2488" w:type="dxa"/>
          </w:tcPr>
          <w:p w14:paraId="347AF97A" w14:textId="77777777" w:rsidR="00564A07" w:rsidRDefault="00564A07" w:rsidP="00171BA0">
            <w:pPr>
              <w:jc w:val="both"/>
              <w:rPr>
                <w:rFonts w:ascii="Arial" w:hAnsi="Arial" w:cs="Arial"/>
              </w:rPr>
            </w:pPr>
            <w:r>
              <w:rPr>
                <w:rFonts w:ascii="Arial" w:hAnsi="Arial" w:cs="Arial"/>
              </w:rPr>
              <w:t xml:space="preserve">Responses to Scoping Request received from Consultation Authorities via SEA Gateway on </w:t>
            </w:r>
            <w:r w:rsidR="005A330B">
              <w:rPr>
                <w:rFonts w:ascii="Arial" w:hAnsi="Arial" w:cs="Arial"/>
              </w:rPr>
              <w:t>10 November</w:t>
            </w:r>
            <w:r>
              <w:rPr>
                <w:rFonts w:ascii="Arial" w:hAnsi="Arial" w:cs="Arial"/>
              </w:rPr>
              <w:t xml:space="preserve"> </w:t>
            </w:r>
            <w:r w:rsidR="002A2D01">
              <w:rPr>
                <w:rFonts w:ascii="Arial" w:hAnsi="Arial" w:cs="Arial"/>
              </w:rPr>
              <w:t>September</w:t>
            </w:r>
            <w:r w:rsidR="004C3ABA">
              <w:rPr>
                <w:rFonts w:ascii="Arial" w:hAnsi="Arial" w:cs="Arial"/>
              </w:rPr>
              <w:t xml:space="preserve"> 201</w:t>
            </w:r>
            <w:r w:rsidR="005A330B">
              <w:rPr>
                <w:rFonts w:ascii="Arial" w:hAnsi="Arial" w:cs="Arial"/>
              </w:rPr>
              <w:t>4</w:t>
            </w:r>
            <w:r w:rsidR="00F24F77">
              <w:rPr>
                <w:rFonts w:ascii="Arial" w:hAnsi="Arial" w:cs="Arial"/>
              </w:rPr>
              <w:t>.</w:t>
            </w:r>
          </w:p>
          <w:p w14:paraId="6CC19AD4" w14:textId="77777777" w:rsidR="00F24F77" w:rsidRDefault="00F24F77" w:rsidP="00171BA0">
            <w:pPr>
              <w:jc w:val="both"/>
              <w:rPr>
                <w:rFonts w:ascii="Arial" w:hAnsi="Arial" w:cs="Arial"/>
              </w:rPr>
            </w:pPr>
          </w:p>
          <w:p w14:paraId="5A5DAB3A" w14:textId="77777777" w:rsidR="00F24F77" w:rsidRPr="00966B3B" w:rsidRDefault="00F24F77" w:rsidP="00171BA0">
            <w:pPr>
              <w:jc w:val="both"/>
              <w:rPr>
                <w:rFonts w:ascii="Arial" w:hAnsi="Arial" w:cs="Arial"/>
              </w:rPr>
            </w:pPr>
            <w:r>
              <w:rPr>
                <w:rFonts w:ascii="Arial" w:hAnsi="Arial" w:cs="Arial"/>
              </w:rPr>
              <w:t xml:space="preserve">Responses to comments received during the scoping stage are outlined at </w:t>
            </w:r>
            <w:r>
              <w:rPr>
                <w:rFonts w:ascii="Arial" w:hAnsi="Arial" w:cs="Arial"/>
              </w:rPr>
              <w:lastRenderedPageBreak/>
              <w:t>appendix 1 of this report.</w:t>
            </w:r>
          </w:p>
        </w:tc>
      </w:tr>
      <w:tr w:rsidR="00564A07" w:rsidRPr="00966B3B" w14:paraId="4F5D96E8" w14:textId="77777777">
        <w:tc>
          <w:tcPr>
            <w:tcW w:w="2193" w:type="dxa"/>
          </w:tcPr>
          <w:p w14:paraId="58767135" w14:textId="77777777" w:rsidR="00564A07" w:rsidRPr="00966B3B" w:rsidRDefault="00564A07" w:rsidP="00171BA0">
            <w:pPr>
              <w:jc w:val="both"/>
              <w:rPr>
                <w:rFonts w:ascii="Arial" w:hAnsi="Arial" w:cs="Arial"/>
              </w:rPr>
            </w:pPr>
            <w:r w:rsidRPr="00966B3B">
              <w:rPr>
                <w:rFonts w:ascii="Arial" w:hAnsi="Arial" w:cs="Arial"/>
              </w:rPr>
              <w:lastRenderedPageBreak/>
              <w:t>Environmental Report</w:t>
            </w:r>
          </w:p>
          <w:p w14:paraId="52E1D924" w14:textId="77777777" w:rsidR="00564A07" w:rsidRPr="00966B3B" w:rsidRDefault="00564A07" w:rsidP="00171BA0">
            <w:pPr>
              <w:jc w:val="both"/>
              <w:rPr>
                <w:rFonts w:ascii="Arial" w:hAnsi="Arial" w:cs="Arial"/>
              </w:rPr>
            </w:pPr>
          </w:p>
        </w:tc>
        <w:tc>
          <w:tcPr>
            <w:tcW w:w="3841" w:type="dxa"/>
          </w:tcPr>
          <w:p w14:paraId="3D542095" w14:textId="77777777" w:rsidR="00564A07" w:rsidRPr="00966B3B" w:rsidRDefault="00564A07" w:rsidP="00171BA0">
            <w:pPr>
              <w:jc w:val="both"/>
              <w:rPr>
                <w:rFonts w:ascii="Arial" w:hAnsi="Arial" w:cs="Arial"/>
              </w:rPr>
            </w:pPr>
            <w:r w:rsidRPr="00966B3B">
              <w:rPr>
                <w:rFonts w:ascii="Arial" w:hAnsi="Arial" w:cs="Arial"/>
              </w:rPr>
              <w:t xml:space="preserve">The </w:t>
            </w:r>
            <w:r w:rsidR="002A2D01">
              <w:rPr>
                <w:rFonts w:ascii="Arial" w:hAnsi="Arial" w:cs="Arial"/>
              </w:rPr>
              <w:t xml:space="preserve">consultative draft </w:t>
            </w:r>
            <w:r w:rsidR="005A330B">
              <w:rPr>
                <w:rFonts w:ascii="Arial" w:hAnsi="Arial" w:cs="Arial"/>
              </w:rPr>
              <w:t>Open Space Strategy and Parks Development Plan</w:t>
            </w:r>
            <w:r w:rsidRPr="00966B3B">
              <w:rPr>
                <w:rFonts w:ascii="Arial" w:hAnsi="Arial" w:cs="Arial"/>
              </w:rPr>
              <w:t xml:space="preserve"> is assessed against the SEA Objectives and Indicators. Assessment of </w:t>
            </w:r>
            <w:r w:rsidR="005A330B">
              <w:rPr>
                <w:rFonts w:ascii="Arial" w:hAnsi="Arial" w:cs="Arial"/>
              </w:rPr>
              <w:t xml:space="preserve">reasonable </w:t>
            </w:r>
            <w:r w:rsidRPr="00966B3B">
              <w:rPr>
                <w:rFonts w:ascii="Arial" w:hAnsi="Arial" w:cs="Arial"/>
              </w:rPr>
              <w:t xml:space="preserve">alternatives to the </w:t>
            </w:r>
            <w:r w:rsidR="005A330B">
              <w:rPr>
                <w:rFonts w:ascii="Arial" w:hAnsi="Arial" w:cs="Arial"/>
              </w:rPr>
              <w:t>consultative draft strategy</w:t>
            </w:r>
            <w:r w:rsidRPr="00966B3B">
              <w:rPr>
                <w:rFonts w:ascii="Arial" w:hAnsi="Arial" w:cs="Arial"/>
              </w:rPr>
              <w:t xml:space="preserve"> are also assessed. Requirements for mitigation and monitoring are reported.</w:t>
            </w:r>
          </w:p>
        </w:tc>
        <w:tc>
          <w:tcPr>
            <w:tcW w:w="2488" w:type="dxa"/>
          </w:tcPr>
          <w:p w14:paraId="5F72BA2F" w14:textId="77777777" w:rsidR="00564A07" w:rsidRPr="00966B3B" w:rsidRDefault="002A2D01" w:rsidP="00171BA0">
            <w:pPr>
              <w:jc w:val="both"/>
              <w:rPr>
                <w:rFonts w:ascii="Arial" w:hAnsi="Arial" w:cs="Arial"/>
              </w:rPr>
            </w:pPr>
            <w:r>
              <w:rPr>
                <w:rFonts w:ascii="Arial" w:hAnsi="Arial" w:cs="Arial"/>
              </w:rPr>
              <w:t>This report</w:t>
            </w:r>
          </w:p>
        </w:tc>
      </w:tr>
      <w:tr w:rsidR="00564A07" w:rsidRPr="00966B3B" w14:paraId="67C0470C" w14:textId="77777777">
        <w:tc>
          <w:tcPr>
            <w:tcW w:w="2193" w:type="dxa"/>
          </w:tcPr>
          <w:p w14:paraId="54732975" w14:textId="77777777" w:rsidR="00564A07" w:rsidRPr="00966B3B" w:rsidRDefault="00564A07" w:rsidP="00171BA0">
            <w:pPr>
              <w:jc w:val="both"/>
              <w:rPr>
                <w:rFonts w:ascii="Arial" w:hAnsi="Arial" w:cs="Arial"/>
              </w:rPr>
            </w:pPr>
            <w:r w:rsidRPr="00966B3B">
              <w:rPr>
                <w:rFonts w:ascii="Arial" w:hAnsi="Arial" w:cs="Arial"/>
              </w:rPr>
              <w:t>Environmental Report</w:t>
            </w:r>
          </w:p>
          <w:p w14:paraId="610A4BE9" w14:textId="77777777" w:rsidR="00564A07" w:rsidRPr="00966B3B" w:rsidRDefault="00564A07" w:rsidP="00171BA0">
            <w:pPr>
              <w:jc w:val="both"/>
              <w:rPr>
                <w:rFonts w:ascii="Arial" w:hAnsi="Arial" w:cs="Arial"/>
              </w:rPr>
            </w:pPr>
            <w:r w:rsidRPr="00966B3B">
              <w:rPr>
                <w:rFonts w:ascii="Arial" w:hAnsi="Arial" w:cs="Arial"/>
              </w:rPr>
              <w:t>Consultation</w:t>
            </w:r>
          </w:p>
          <w:p w14:paraId="630F24C0" w14:textId="77777777" w:rsidR="00564A07" w:rsidRPr="00966B3B" w:rsidRDefault="00564A07" w:rsidP="00171BA0">
            <w:pPr>
              <w:jc w:val="both"/>
              <w:rPr>
                <w:rFonts w:ascii="Arial" w:hAnsi="Arial" w:cs="Arial"/>
              </w:rPr>
            </w:pPr>
          </w:p>
        </w:tc>
        <w:tc>
          <w:tcPr>
            <w:tcW w:w="3841" w:type="dxa"/>
          </w:tcPr>
          <w:p w14:paraId="5701C44C" w14:textId="77777777" w:rsidR="00564A07" w:rsidRPr="00966B3B" w:rsidRDefault="00564A07" w:rsidP="00171BA0">
            <w:pPr>
              <w:jc w:val="both"/>
              <w:rPr>
                <w:rFonts w:ascii="Arial" w:hAnsi="Arial" w:cs="Arial"/>
              </w:rPr>
            </w:pPr>
            <w:r w:rsidRPr="00966B3B">
              <w:rPr>
                <w:rFonts w:ascii="Arial" w:hAnsi="Arial" w:cs="Arial"/>
              </w:rPr>
              <w:t xml:space="preserve">The </w:t>
            </w:r>
            <w:r w:rsidR="005A330B">
              <w:rPr>
                <w:rFonts w:ascii="Arial" w:hAnsi="Arial" w:cs="Arial"/>
              </w:rPr>
              <w:t>CA</w:t>
            </w:r>
            <w:r w:rsidRPr="00966B3B">
              <w:rPr>
                <w:rFonts w:ascii="Arial" w:hAnsi="Arial" w:cs="Arial"/>
              </w:rPr>
              <w:t xml:space="preserve"> will provide a response on the Environmental Report via the SEA Gateway within </w:t>
            </w:r>
            <w:r w:rsidR="00212E7C">
              <w:rPr>
                <w:rFonts w:ascii="Arial" w:hAnsi="Arial" w:cs="Arial"/>
              </w:rPr>
              <w:t>12</w:t>
            </w:r>
            <w:r w:rsidR="005A330B">
              <w:rPr>
                <w:rFonts w:ascii="Arial" w:hAnsi="Arial" w:cs="Arial"/>
              </w:rPr>
              <w:t xml:space="preserve"> weeks of receipt. The CA</w:t>
            </w:r>
            <w:r w:rsidRPr="00966B3B">
              <w:rPr>
                <w:rFonts w:ascii="Arial" w:hAnsi="Arial" w:cs="Arial"/>
              </w:rPr>
              <w:t xml:space="preserve"> will advise on the </w:t>
            </w:r>
            <w:r w:rsidR="005A330B">
              <w:rPr>
                <w:rFonts w:ascii="Arial" w:hAnsi="Arial" w:cs="Arial"/>
              </w:rPr>
              <w:t>adequacy of the information contained within</w:t>
            </w:r>
            <w:r w:rsidRPr="00966B3B">
              <w:rPr>
                <w:rFonts w:ascii="Arial" w:hAnsi="Arial" w:cs="Arial"/>
              </w:rPr>
              <w:t xml:space="preserve"> the Environmental Report. This consultation includes public consultation.</w:t>
            </w:r>
          </w:p>
        </w:tc>
        <w:tc>
          <w:tcPr>
            <w:tcW w:w="2488" w:type="dxa"/>
          </w:tcPr>
          <w:p w14:paraId="79D47CAF" w14:textId="77777777" w:rsidR="00564A07" w:rsidRPr="00966B3B" w:rsidRDefault="00564A07" w:rsidP="00171BA0">
            <w:pPr>
              <w:jc w:val="both"/>
              <w:rPr>
                <w:rFonts w:ascii="Arial" w:hAnsi="Arial" w:cs="Arial"/>
              </w:rPr>
            </w:pPr>
            <w:r>
              <w:rPr>
                <w:rFonts w:ascii="Arial" w:hAnsi="Arial" w:cs="Arial"/>
              </w:rPr>
              <w:t>To Follow</w:t>
            </w:r>
          </w:p>
        </w:tc>
      </w:tr>
      <w:tr w:rsidR="00564A07" w:rsidRPr="00966B3B" w14:paraId="60A723A5" w14:textId="77777777">
        <w:tc>
          <w:tcPr>
            <w:tcW w:w="2193" w:type="dxa"/>
          </w:tcPr>
          <w:p w14:paraId="567292C4" w14:textId="77777777" w:rsidR="00564A07" w:rsidRPr="00966B3B" w:rsidRDefault="00564A07" w:rsidP="00171BA0">
            <w:pPr>
              <w:jc w:val="both"/>
              <w:rPr>
                <w:rFonts w:ascii="Arial" w:hAnsi="Arial" w:cs="Arial"/>
              </w:rPr>
            </w:pPr>
            <w:r w:rsidRPr="00966B3B">
              <w:rPr>
                <w:rFonts w:ascii="Arial" w:hAnsi="Arial" w:cs="Arial"/>
              </w:rPr>
              <w:t>Adoption</w:t>
            </w:r>
          </w:p>
          <w:p w14:paraId="04754944" w14:textId="77777777" w:rsidR="00564A07" w:rsidRPr="00966B3B" w:rsidRDefault="00564A07" w:rsidP="00171BA0">
            <w:pPr>
              <w:jc w:val="both"/>
              <w:rPr>
                <w:rFonts w:ascii="Arial" w:hAnsi="Arial" w:cs="Arial"/>
              </w:rPr>
            </w:pPr>
          </w:p>
        </w:tc>
        <w:tc>
          <w:tcPr>
            <w:tcW w:w="3841" w:type="dxa"/>
          </w:tcPr>
          <w:p w14:paraId="228863F0" w14:textId="77777777" w:rsidR="00564A07" w:rsidRPr="00966B3B" w:rsidRDefault="00564A07" w:rsidP="00171BA0">
            <w:pPr>
              <w:jc w:val="both"/>
              <w:rPr>
                <w:rFonts w:ascii="Arial" w:hAnsi="Arial" w:cs="Arial"/>
              </w:rPr>
            </w:pPr>
            <w:r w:rsidRPr="00966B3B">
              <w:rPr>
                <w:rFonts w:ascii="Arial" w:hAnsi="Arial" w:cs="Arial"/>
              </w:rPr>
              <w:t xml:space="preserve">The </w:t>
            </w:r>
            <w:r w:rsidR="005A330B">
              <w:rPr>
                <w:rFonts w:ascii="Arial" w:hAnsi="Arial" w:cs="Arial"/>
              </w:rPr>
              <w:t>Strategy</w:t>
            </w:r>
            <w:r w:rsidRPr="00966B3B">
              <w:rPr>
                <w:rFonts w:ascii="Arial" w:hAnsi="Arial" w:cs="Arial"/>
              </w:rPr>
              <w:t xml:space="preserve"> will be finalised </w:t>
            </w:r>
            <w:proofErr w:type="gramStart"/>
            <w:r w:rsidRPr="00966B3B">
              <w:rPr>
                <w:rFonts w:ascii="Arial" w:hAnsi="Arial" w:cs="Arial"/>
              </w:rPr>
              <w:t>taking into account</w:t>
            </w:r>
            <w:proofErr w:type="gramEnd"/>
            <w:r w:rsidRPr="00966B3B">
              <w:rPr>
                <w:rFonts w:ascii="Arial" w:hAnsi="Arial" w:cs="Arial"/>
              </w:rPr>
              <w:t xml:space="preserve"> the consultation responses. Once finalised, the </w:t>
            </w:r>
            <w:r w:rsidR="005A330B">
              <w:rPr>
                <w:rFonts w:ascii="Arial" w:hAnsi="Arial" w:cs="Arial"/>
              </w:rPr>
              <w:t>Strategy</w:t>
            </w:r>
            <w:r w:rsidRPr="00966B3B">
              <w:rPr>
                <w:rFonts w:ascii="Arial" w:hAnsi="Arial" w:cs="Arial"/>
              </w:rPr>
              <w:t xml:space="preserve"> will be formally adopted.</w:t>
            </w:r>
          </w:p>
        </w:tc>
        <w:tc>
          <w:tcPr>
            <w:tcW w:w="2488" w:type="dxa"/>
          </w:tcPr>
          <w:p w14:paraId="656EA46F" w14:textId="77777777" w:rsidR="00564A07" w:rsidRPr="00966B3B" w:rsidRDefault="00564A07" w:rsidP="00171BA0">
            <w:pPr>
              <w:jc w:val="both"/>
              <w:rPr>
                <w:rFonts w:ascii="Arial" w:hAnsi="Arial" w:cs="Arial"/>
              </w:rPr>
            </w:pPr>
            <w:r>
              <w:rPr>
                <w:rFonts w:ascii="Arial" w:hAnsi="Arial" w:cs="Arial"/>
              </w:rPr>
              <w:t>To Follow</w:t>
            </w:r>
          </w:p>
        </w:tc>
      </w:tr>
      <w:tr w:rsidR="00564A07" w:rsidRPr="00966B3B" w14:paraId="608D16DB" w14:textId="77777777">
        <w:tc>
          <w:tcPr>
            <w:tcW w:w="2193" w:type="dxa"/>
          </w:tcPr>
          <w:p w14:paraId="070F4B4F" w14:textId="77777777" w:rsidR="00564A07" w:rsidRPr="00966B3B" w:rsidRDefault="00564A07" w:rsidP="00966B3B">
            <w:pPr>
              <w:jc w:val="both"/>
              <w:rPr>
                <w:rFonts w:ascii="Arial" w:hAnsi="Arial" w:cs="Arial"/>
              </w:rPr>
            </w:pPr>
            <w:smartTag w:uri="urn:schemas-microsoft-com:office:smarttags" w:element="place">
              <w:smartTag w:uri="urn:schemas-microsoft-com:office:smarttags" w:element="PlaceName">
                <w:r w:rsidRPr="00966B3B">
                  <w:rPr>
                    <w:rFonts w:ascii="Arial" w:hAnsi="Arial" w:cs="Arial"/>
                  </w:rPr>
                  <w:t>Post-Adoption</w:t>
                </w:r>
              </w:smartTag>
              <w:r>
                <w:rPr>
                  <w:rFonts w:ascii="Arial" w:hAnsi="Arial" w:cs="Arial"/>
                </w:rPr>
                <w:t xml:space="preserve"> </w:t>
              </w:r>
              <w:smartTag w:uri="urn:schemas-microsoft-com:office:smarttags" w:element="PlaceType">
                <w:r w:rsidRPr="00966B3B">
                  <w:rPr>
                    <w:rFonts w:ascii="Arial" w:hAnsi="Arial" w:cs="Arial"/>
                  </w:rPr>
                  <w:t>SEA</w:t>
                </w:r>
              </w:smartTag>
            </w:smartTag>
            <w:r w:rsidRPr="00966B3B">
              <w:rPr>
                <w:rFonts w:ascii="Arial" w:hAnsi="Arial" w:cs="Arial"/>
              </w:rPr>
              <w:t xml:space="preserve"> Statement</w:t>
            </w:r>
          </w:p>
          <w:p w14:paraId="70C8CB6C" w14:textId="77777777" w:rsidR="00564A07" w:rsidRPr="00966B3B" w:rsidRDefault="00564A07" w:rsidP="00171BA0">
            <w:pPr>
              <w:ind w:left="360"/>
              <w:jc w:val="both"/>
              <w:rPr>
                <w:rFonts w:ascii="Arial" w:hAnsi="Arial" w:cs="Arial"/>
              </w:rPr>
            </w:pPr>
          </w:p>
          <w:p w14:paraId="6230D123" w14:textId="77777777" w:rsidR="00564A07" w:rsidRPr="00966B3B" w:rsidRDefault="00564A07" w:rsidP="00171BA0">
            <w:pPr>
              <w:jc w:val="both"/>
              <w:rPr>
                <w:rFonts w:ascii="Arial" w:hAnsi="Arial" w:cs="Arial"/>
              </w:rPr>
            </w:pPr>
          </w:p>
        </w:tc>
        <w:tc>
          <w:tcPr>
            <w:tcW w:w="3841" w:type="dxa"/>
          </w:tcPr>
          <w:p w14:paraId="05D422EE" w14:textId="77777777" w:rsidR="00564A07" w:rsidRPr="00966B3B" w:rsidRDefault="00564A07" w:rsidP="00966B3B">
            <w:pPr>
              <w:jc w:val="both"/>
              <w:rPr>
                <w:rFonts w:ascii="Arial" w:hAnsi="Arial" w:cs="Arial"/>
              </w:rPr>
            </w:pPr>
            <w:r w:rsidRPr="00966B3B">
              <w:rPr>
                <w:rFonts w:ascii="Arial" w:hAnsi="Arial" w:cs="Arial"/>
              </w:rPr>
              <w:t xml:space="preserve">The SEA Statement summarises the </w:t>
            </w:r>
            <w:r w:rsidR="005A330B">
              <w:rPr>
                <w:rFonts w:ascii="Arial" w:hAnsi="Arial" w:cs="Arial"/>
              </w:rPr>
              <w:t xml:space="preserve">environmental </w:t>
            </w:r>
            <w:r w:rsidRPr="00966B3B">
              <w:rPr>
                <w:rFonts w:ascii="Arial" w:hAnsi="Arial" w:cs="Arial"/>
              </w:rPr>
              <w:t xml:space="preserve">assessment of the </w:t>
            </w:r>
            <w:r w:rsidR="005A330B">
              <w:rPr>
                <w:rFonts w:ascii="Arial" w:hAnsi="Arial" w:cs="Arial"/>
              </w:rPr>
              <w:t>Strategy</w:t>
            </w:r>
            <w:r w:rsidR="00E42C8D">
              <w:rPr>
                <w:rFonts w:ascii="Arial" w:hAnsi="Arial" w:cs="Arial"/>
              </w:rPr>
              <w:t xml:space="preserve"> </w:t>
            </w:r>
            <w:r w:rsidRPr="00966B3B">
              <w:rPr>
                <w:rFonts w:ascii="Arial" w:hAnsi="Arial" w:cs="Arial"/>
              </w:rPr>
              <w:t xml:space="preserve">and how the consultation responses have been </w:t>
            </w:r>
            <w:proofErr w:type="gramStart"/>
            <w:r w:rsidRPr="00966B3B">
              <w:rPr>
                <w:rFonts w:ascii="Arial" w:hAnsi="Arial" w:cs="Arial"/>
              </w:rPr>
              <w:t>taken into account</w:t>
            </w:r>
            <w:proofErr w:type="gramEnd"/>
            <w:r w:rsidRPr="00966B3B">
              <w:rPr>
                <w:rFonts w:ascii="Arial" w:hAnsi="Arial" w:cs="Arial"/>
              </w:rPr>
              <w:t>.</w:t>
            </w:r>
          </w:p>
          <w:p w14:paraId="364CB790" w14:textId="77777777" w:rsidR="00564A07" w:rsidRPr="00966B3B" w:rsidRDefault="00564A07" w:rsidP="00171BA0">
            <w:pPr>
              <w:jc w:val="both"/>
              <w:rPr>
                <w:rFonts w:ascii="Arial" w:hAnsi="Arial" w:cs="Arial"/>
              </w:rPr>
            </w:pPr>
          </w:p>
        </w:tc>
        <w:tc>
          <w:tcPr>
            <w:tcW w:w="2488" w:type="dxa"/>
          </w:tcPr>
          <w:p w14:paraId="382AE482" w14:textId="77777777" w:rsidR="00564A07" w:rsidRPr="00966B3B" w:rsidRDefault="00564A07" w:rsidP="00966B3B">
            <w:pPr>
              <w:jc w:val="both"/>
              <w:rPr>
                <w:rFonts w:ascii="Arial" w:hAnsi="Arial" w:cs="Arial"/>
              </w:rPr>
            </w:pPr>
            <w:r>
              <w:rPr>
                <w:rFonts w:ascii="Arial" w:hAnsi="Arial" w:cs="Arial"/>
              </w:rPr>
              <w:t>To Follow</w:t>
            </w:r>
          </w:p>
        </w:tc>
      </w:tr>
      <w:tr w:rsidR="00564A07" w:rsidRPr="00966B3B" w14:paraId="6BAFF37A" w14:textId="77777777">
        <w:tc>
          <w:tcPr>
            <w:tcW w:w="2193" w:type="dxa"/>
          </w:tcPr>
          <w:p w14:paraId="1FB2C247" w14:textId="77777777" w:rsidR="00564A07" w:rsidRPr="00966B3B" w:rsidRDefault="00564A07" w:rsidP="00966B3B">
            <w:pPr>
              <w:jc w:val="both"/>
              <w:rPr>
                <w:rFonts w:ascii="Arial" w:hAnsi="Arial" w:cs="Arial"/>
              </w:rPr>
            </w:pPr>
            <w:r w:rsidRPr="00966B3B">
              <w:rPr>
                <w:rFonts w:ascii="Arial" w:hAnsi="Arial" w:cs="Arial"/>
              </w:rPr>
              <w:t>Mitigation and</w:t>
            </w:r>
            <w:r>
              <w:rPr>
                <w:rFonts w:ascii="Arial" w:hAnsi="Arial" w:cs="Arial"/>
              </w:rPr>
              <w:t xml:space="preserve"> </w:t>
            </w:r>
            <w:r w:rsidRPr="00966B3B">
              <w:rPr>
                <w:rFonts w:ascii="Arial" w:hAnsi="Arial" w:cs="Arial"/>
              </w:rPr>
              <w:t>Monitoring</w:t>
            </w:r>
          </w:p>
          <w:p w14:paraId="27D3D4CB" w14:textId="77777777" w:rsidR="00564A07" w:rsidRPr="00966B3B" w:rsidRDefault="00564A07" w:rsidP="00171BA0">
            <w:pPr>
              <w:ind w:left="360"/>
              <w:jc w:val="both"/>
              <w:rPr>
                <w:rFonts w:ascii="Arial" w:hAnsi="Arial" w:cs="Arial"/>
              </w:rPr>
            </w:pPr>
          </w:p>
        </w:tc>
        <w:tc>
          <w:tcPr>
            <w:tcW w:w="3841" w:type="dxa"/>
          </w:tcPr>
          <w:p w14:paraId="04972FAA" w14:textId="77777777" w:rsidR="00564A07" w:rsidRPr="00966B3B" w:rsidRDefault="00564A07" w:rsidP="00966B3B">
            <w:pPr>
              <w:jc w:val="both"/>
              <w:rPr>
                <w:rFonts w:ascii="Arial" w:hAnsi="Arial" w:cs="Arial"/>
              </w:rPr>
            </w:pPr>
            <w:r w:rsidRPr="00966B3B">
              <w:rPr>
                <w:rFonts w:ascii="Arial" w:hAnsi="Arial" w:cs="Arial"/>
              </w:rPr>
              <w:t>Following adoption, Falkirk Council will be responsible for monitoring the</w:t>
            </w:r>
            <w:r>
              <w:rPr>
                <w:rFonts w:ascii="Arial" w:hAnsi="Arial" w:cs="Arial"/>
              </w:rPr>
              <w:t xml:space="preserve"> </w:t>
            </w:r>
            <w:r w:rsidRPr="00966B3B">
              <w:rPr>
                <w:rFonts w:ascii="Arial" w:hAnsi="Arial" w:cs="Arial"/>
              </w:rPr>
              <w:t xml:space="preserve">implementation of the </w:t>
            </w:r>
            <w:r w:rsidR="00E42C8D">
              <w:rPr>
                <w:rFonts w:ascii="Arial" w:hAnsi="Arial" w:cs="Arial"/>
              </w:rPr>
              <w:t>S</w:t>
            </w:r>
            <w:r w:rsidR="005A330B">
              <w:rPr>
                <w:rFonts w:ascii="Arial" w:hAnsi="Arial" w:cs="Arial"/>
              </w:rPr>
              <w:t>trategy</w:t>
            </w:r>
            <w:r w:rsidR="00E42C8D">
              <w:rPr>
                <w:rFonts w:ascii="Arial" w:hAnsi="Arial" w:cs="Arial"/>
              </w:rPr>
              <w:t>.</w:t>
            </w:r>
          </w:p>
        </w:tc>
        <w:tc>
          <w:tcPr>
            <w:tcW w:w="2488" w:type="dxa"/>
          </w:tcPr>
          <w:p w14:paraId="370C3DE9" w14:textId="77777777" w:rsidR="00564A07" w:rsidRPr="00966B3B" w:rsidRDefault="00564A07" w:rsidP="00966B3B">
            <w:pPr>
              <w:jc w:val="both"/>
              <w:rPr>
                <w:rFonts w:ascii="Arial" w:hAnsi="Arial" w:cs="Arial"/>
              </w:rPr>
            </w:pPr>
            <w:r>
              <w:rPr>
                <w:rFonts w:ascii="Arial" w:hAnsi="Arial" w:cs="Arial"/>
              </w:rPr>
              <w:t>To Follow</w:t>
            </w:r>
          </w:p>
        </w:tc>
      </w:tr>
    </w:tbl>
    <w:p w14:paraId="581C755F" w14:textId="77777777" w:rsidR="00C37146" w:rsidRPr="00966B3B" w:rsidRDefault="00A45886" w:rsidP="00171BA0">
      <w:pPr>
        <w:jc w:val="both"/>
        <w:rPr>
          <w:rFonts w:ascii="Arial" w:hAnsi="Arial" w:cs="Arial"/>
        </w:rPr>
      </w:pPr>
      <w:r>
        <w:rPr>
          <w:rFonts w:ascii="Arial" w:hAnsi="Arial" w:cs="Arial"/>
        </w:rPr>
        <w:t>Table 2:</w:t>
      </w:r>
      <w:r>
        <w:rPr>
          <w:rFonts w:ascii="Arial" w:hAnsi="Arial" w:cs="Arial"/>
        </w:rPr>
        <w:tab/>
        <w:t>SEA Stages and Progress</w:t>
      </w:r>
    </w:p>
    <w:p w14:paraId="56CFA6A3" w14:textId="77777777" w:rsidR="00103FFF" w:rsidRPr="00966B3B" w:rsidRDefault="00103FFF" w:rsidP="00171BA0">
      <w:pPr>
        <w:ind w:left="360"/>
        <w:jc w:val="both"/>
        <w:rPr>
          <w:rFonts w:ascii="Arial" w:hAnsi="Arial" w:cs="Arial"/>
        </w:rPr>
      </w:pPr>
    </w:p>
    <w:p w14:paraId="77388EFB" w14:textId="6E977137" w:rsidR="00C77569" w:rsidRPr="007B1365" w:rsidRDefault="00B2413D" w:rsidP="007B1365">
      <w:pPr>
        <w:pStyle w:val="Heading2"/>
      </w:pPr>
      <w:r w:rsidRPr="00966B3B">
        <w:br w:type="page"/>
      </w:r>
      <w:bookmarkStart w:id="6" w:name="_Toc167881631"/>
      <w:r w:rsidR="007B1365">
        <w:lastRenderedPageBreak/>
        <w:t>3.0</w:t>
      </w:r>
      <w:r w:rsidR="007B1365">
        <w:tab/>
      </w:r>
      <w:r w:rsidR="00C77569" w:rsidRPr="007B1365">
        <w:t>RELATIONSHIP WITH OTHER PLANS, PROGRAMMES AND STRATEGIES</w:t>
      </w:r>
      <w:bookmarkEnd w:id="6"/>
    </w:p>
    <w:p w14:paraId="4FD2363C" w14:textId="77777777" w:rsidR="00444B2E" w:rsidRPr="003A08C4" w:rsidRDefault="00444B2E" w:rsidP="00171BA0">
      <w:pPr>
        <w:jc w:val="both"/>
        <w:rPr>
          <w:rFonts w:ascii="Arial" w:hAnsi="Arial" w:cs="Arial"/>
        </w:rPr>
      </w:pPr>
    </w:p>
    <w:p w14:paraId="4E7769CC" w14:textId="77777777" w:rsidR="005029DB" w:rsidRPr="003A08C4" w:rsidRDefault="00A45886" w:rsidP="00954585">
      <w:pPr>
        <w:pStyle w:val="Heading3"/>
      </w:pPr>
      <w:r w:rsidRPr="003A08C4">
        <w:t>3.1</w:t>
      </w:r>
      <w:r w:rsidRPr="003A08C4">
        <w:tab/>
      </w:r>
      <w:r w:rsidR="005029DB" w:rsidRPr="003A08C4">
        <w:t>National</w:t>
      </w:r>
      <w:r w:rsidR="00C248FA" w:rsidRPr="003A08C4">
        <w:t xml:space="preserve"> Level Plans, Programmes and Strategies (PPS)</w:t>
      </w:r>
    </w:p>
    <w:p w14:paraId="56229452" w14:textId="77777777" w:rsidR="005029DB" w:rsidRPr="003A08C4" w:rsidRDefault="005029DB" w:rsidP="00171BA0">
      <w:pPr>
        <w:jc w:val="both"/>
        <w:rPr>
          <w:rFonts w:ascii="Arial" w:hAnsi="Arial" w:cs="Arial"/>
        </w:rPr>
      </w:pPr>
    </w:p>
    <w:p w14:paraId="07A0E622" w14:textId="77777777" w:rsidR="0097063D" w:rsidRPr="003A08C4" w:rsidRDefault="005029DB" w:rsidP="00EC3552">
      <w:pPr>
        <w:ind w:left="720" w:hanging="720"/>
        <w:jc w:val="both"/>
        <w:rPr>
          <w:rFonts w:ascii="Arial" w:hAnsi="Arial" w:cs="Arial"/>
        </w:rPr>
      </w:pPr>
      <w:r w:rsidRPr="003A08C4">
        <w:rPr>
          <w:rFonts w:ascii="Arial" w:hAnsi="Arial" w:cs="Arial"/>
        </w:rPr>
        <w:t>3.1</w:t>
      </w:r>
      <w:r w:rsidR="00A45886" w:rsidRPr="003A08C4">
        <w:rPr>
          <w:rFonts w:ascii="Arial" w:hAnsi="Arial" w:cs="Arial"/>
        </w:rPr>
        <w:t>.1</w:t>
      </w:r>
      <w:r w:rsidRPr="003A08C4">
        <w:rPr>
          <w:rFonts w:ascii="Arial" w:hAnsi="Arial" w:cs="Arial"/>
        </w:rPr>
        <w:tab/>
      </w:r>
      <w:r w:rsidR="0097063D" w:rsidRPr="003A08C4">
        <w:rPr>
          <w:rFonts w:ascii="Arial" w:hAnsi="Arial" w:cs="Arial"/>
          <w:b/>
          <w:i/>
        </w:rPr>
        <w:t>Scottish Planning Policy</w:t>
      </w:r>
      <w:r w:rsidR="0097063D" w:rsidRPr="003A08C4">
        <w:rPr>
          <w:rFonts w:ascii="Arial" w:hAnsi="Arial" w:cs="Arial"/>
        </w:rPr>
        <w:t xml:space="preserve"> indicates that green infrastructure, including open space and green networks should be protected, </w:t>
      </w:r>
      <w:proofErr w:type="gramStart"/>
      <w:r w:rsidR="0097063D" w:rsidRPr="003A08C4">
        <w:rPr>
          <w:rFonts w:ascii="Arial" w:hAnsi="Arial" w:cs="Arial"/>
        </w:rPr>
        <w:t>enhanced</w:t>
      </w:r>
      <w:proofErr w:type="gramEnd"/>
      <w:r w:rsidR="0097063D" w:rsidRPr="003A08C4">
        <w:rPr>
          <w:rFonts w:ascii="Arial" w:hAnsi="Arial" w:cs="Arial"/>
        </w:rPr>
        <w:t xml:space="preserve"> and promoted as an integral component of successful placemaking. It also requires the preparation of </w:t>
      </w:r>
      <w:proofErr w:type="gramStart"/>
      <w:r w:rsidR="0097063D" w:rsidRPr="003A08C4">
        <w:rPr>
          <w:rFonts w:ascii="Arial" w:hAnsi="Arial" w:cs="Arial"/>
        </w:rPr>
        <w:t>up to date</w:t>
      </w:r>
      <w:proofErr w:type="gramEnd"/>
      <w:r w:rsidR="0097063D" w:rsidRPr="003A08C4">
        <w:rPr>
          <w:rFonts w:ascii="Arial" w:hAnsi="Arial" w:cs="Arial"/>
        </w:rPr>
        <w:t xml:space="preserve"> audits, strategies and action plans which cover the multiple functions of open space.</w:t>
      </w:r>
    </w:p>
    <w:p w14:paraId="42A95FBF" w14:textId="77777777" w:rsidR="0097063D" w:rsidRPr="003A08C4" w:rsidRDefault="0097063D" w:rsidP="0097063D">
      <w:pPr>
        <w:jc w:val="both"/>
        <w:rPr>
          <w:rFonts w:ascii="Arial" w:hAnsi="Arial" w:cs="Arial"/>
        </w:rPr>
      </w:pPr>
    </w:p>
    <w:p w14:paraId="76CB0178" w14:textId="77777777" w:rsidR="0097063D" w:rsidRDefault="0097063D" w:rsidP="00EC3552">
      <w:pPr>
        <w:ind w:left="720" w:hanging="720"/>
        <w:jc w:val="both"/>
        <w:rPr>
          <w:rFonts w:ascii="Arial" w:hAnsi="Arial" w:cs="Arial"/>
        </w:rPr>
      </w:pPr>
      <w:r w:rsidRPr="003A08C4">
        <w:rPr>
          <w:rFonts w:ascii="Arial" w:hAnsi="Arial" w:cs="Arial"/>
        </w:rPr>
        <w:t>3.1.2</w:t>
      </w:r>
      <w:r w:rsidRPr="003A08C4">
        <w:rPr>
          <w:rFonts w:ascii="Arial" w:hAnsi="Arial" w:cs="Arial"/>
        </w:rPr>
        <w:tab/>
      </w:r>
      <w:smartTag w:uri="urn:schemas-microsoft-com:office:smarttags" w:element="place">
        <w:smartTag w:uri="urn:schemas-microsoft-com:office:smarttags" w:element="country-region">
          <w:r w:rsidRPr="003A08C4">
            <w:rPr>
              <w:rFonts w:ascii="Arial" w:hAnsi="Arial" w:cs="Arial"/>
            </w:rPr>
            <w:t>Scotland</w:t>
          </w:r>
        </w:smartTag>
      </w:smartTag>
      <w:r w:rsidRPr="003A08C4">
        <w:rPr>
          <w:rFonts w:ascii="Arial" w:hAnsi="Arial" w:cs="Arial"/>
        </w:rPr>
        <w:t xml:space="preserve">’s third </w:t>
      </w:r>
      <w:r w:rsidRPr="003A08C4">
        <w:rPr>
          <w:rFonts w:ascii="Arial" w:hAnsi="Arial" w:cs="Arial"/>
          <w:b/>
          <w:i/>
        </w:rPr>
        <w:t>National Planning Framework (NPF3)</w:t>
      </w:r>
      <w:r w:rsidRPr="003A08C4">
        <w:rPr>
          <w:rFonts w:ascii="Arial" w:hAnsi="Arial" w:cs="Arial"/>
        </w:rPr>
        <w:t xml:space="preserve"> identifies the Central Scotland Green Network as a national development with wide ranging environmental objectives including: </w:t>
      </w:r>
    </w:p>
    <w:p w14:paraId="162395A5" w14:textId="77777777" w:rsidR="00EF0B64" w:rsidRPr="003A08C4" w:rsidRDefault="00EF0B64" w:rsidP="00EC3552">
      <w:pPr>
        <w:ind w:left="720" w:hanging="720"/>
        <w:jc w:val="both"/>
        <w:rPr>
          <w:rFonts w:ascii="Arial" w:hAnsi="Arial" w:cs="Arial"/>
        </w:rPr>
      </w:pPr>
    </w:p>
    <w:p w14:paraId="650445B0" w14:textId="77777777" w:rsidR="0097063D" w:rsidRPr="003A08C4" w:rsidRDefault="0097063D" w:rsidP="00EF0B64">
      <w:pPr>
        <w:numPr>
          <w:ilvl w:val="0"/>
          <w:numId w:val="13"/>
        </w:numPr>
        <w:tabs>
          <w:tab w:val="clear" w:pos="360"/>
        </w:tabs>
        <w:ind w:firstLine="349"/>
        <w:jc w:val="both"/>
        <w:rPr>
          <w:rFonts w:ascii="Arial" w:hAnsi="Arial" w:cs="Arial"/>
        </w:rPr>
      </w:pPr>
      <w:r w:rsidRPr="003A08C4">
        <w:rPr>
          <w:rFonts w:ascii="Arial" w:hAnsi="Arial" w:cs="Arial"/>
        </w:rPr>
        <w:t xml:space="preserve">Creating an environment for sustainable economic </w:t>
      </w:r>
      <w:proofErr w:type="gramStart"/>
      <w:r w:rsidRPr="003A08C4">
        <w:rPr>
          <w:rFonts w:ascii="Arial" w:hAnsi="Arial" w:cs="Arial"/>
        </w:rPr>
        <w:t>growth;</w:t>
      </w:r>
      <w:proofErr w:type="gramEnd"/>
    </w:p>
    <w:p w14:paraId="6FF25CC2" w14:textId="77777777" w:rsidR="0097063D" w:rsidRPr="003A08C4" w:rsidRDefault="0097063D" w:rsidP="00EF0B64">
      <w:pPr>
        <w:numPr>
          <w:ilvl w:val="0"/>
          <w:numId w:val="13"/>
        </w:numPr>
        <w:tabs>
          <w:tab w:val="clear" w:pos="360"/>
        </w:tabs>
        <w:ind w:left="1418" w:hanging="709"/>
        <w:jc w:val="both"/>
        <w:rPr>
          <w:rFonts w:ascii="Arial" w:hAnsi="Arial" w:cs="Arial"/>
        </w:rPr>
      </w:pPr>
      <w:r w:rsidRPr="003A08C4">
        <w:rPr>
          <w:rFonts w:ascii="Arial" w:hAnsi="Arial" w:cs="Arial"/>
        </w:rPr>
        <w:t xml:space="preserve">Creating an environment more in balance, one that will support Central Scotland to thrive in a changing </w:t>
      </w:r>
      <w:proofErr w:type="gramStart"/>
      <w:r w:rsidRPr="003A08C4">
        <w:rPr>
          <w:rFonts w:ascii="Arial" w:hAnsi="Arial" w:cs="Arial"/>
        </w:rPr>
        <w:t>climate;</w:t>
      </w:r>
      <w:proofErr w:type="gramEnd"/>
    </w:p>
    <w:p w14:paraId="3FDD66ED" w14:textId="77777777" w:rsidR="0097063D" w:rsidRPr="003A08C4" w:rsidRDefault="0097063D" w:rsidP="00EF0B64">
      <w:pPr>
        <w:numPr>
          <w:ilvl w:val="0"/>
          <w:numId w:val="13"/>
        </w:numPr>
        <w:tabs>
          <w:tab w:val="clear" w:pos="360"/>
        </w:tabs>
        <w:ind w:left="1418" w:hanging="709"/>
        <w:jc w:val="both"/>
        <w:rPr>
          <w:rFonts w:ascii="Arial" w:hAnsi="Arial" w:cs="Arial"/>
        </w:rPr>
      </w:pPr>
      <w:r w:rsidRPr="003A08C4">
        <w:rPr>
          <w:rFonts w:ascii="Arial" w:hAnsi="Arial" w:cs="Arial"/>
        </w:rPr>
        <w:t xml:space="preserve">Creating an environment which supports healthy lifestyles and good physical and mental </w:t>
      </w:r>
      <w:proofErr w:type="gramStart"/>
      <w:r w:rsidRPr="003A08C4">
        <w:rPr>
          <w:rFonts w:ascii="Arial" w:hAnsi="Arial" w:cs="Arial"/>
        </w:rPr>
        <w:t>wellbeing;</w:t>
      </w:r>
      <w:proofErr w:type="gramEnd"/>
    </w:p>
    <w:p w14:paraId="2BC27408" w14:textId="77777777" w:rsidR="0097063D" w:rsidRPr="003A08C4" w:rsidRDefault="0097063D" w:rsidP="00EF0B64">
      <w:pPr>
        <w:numPr>
          <w:ilvl w:val="0"/>
          <w:numId w:val="13"/>
        </w:numPr>
        <w:tabs>
          <w:tab w:val="clear" w:pos="360"/>
        </w:tabs>
        <w:ind w:left="1418" w:hanging="709"/>
        <w:jc w:val="both"/>
        <w:rPr>
          <w:rFonts w:ascii="Arial" w:hAnsi="Arial" w:cs="Arial"/>
        </w:rPr>
      </w:pPr>
      <w:r w:rsidRPr="003A08C4">
        <w:rPr>
          <w:rFonts w:ascii="Arial" w:hAnsi="Arial" w:cs="Arial"/>
        </w:rPr>
        <w:t>Creating an environment that people can enjoy and where they choose to live and bring up their families; and</w:t>
      </w:r>
    </w:p>
    <w:p w14:paraId="5DEA19E4" w14:textId="77777777" w:rsidR="0097063D" w:rsidRPr="003A08C4" w:rsidRDefault="0097063D" w:rsidP="00EF0B64">
      <w:pPr>
        <w:numPr>
          <w:ilvl w:val="0"/>
          <w:numId w:val="13"/>
        </w:numPr>
        <w:tabs>
          <w:tab w:val="clear" w:pos="360"/>
        </w:tabs>
        <w:ind w:left="1418" w:hanging="709"/>
        <w:jc w:val="both"/>
        <w:rPr>
          <w:rFonts w:ascii="Arial" w:hAnsi="Arial" w:cs="Arial"/>
        </w:rPr>
      </w:pPr>
      <w:r w:rsidRPr="003A08C4">
        <w:rPr>
          <w:rFonts w:ascii="Arial" w:hAnsi="Arial" w:cs="Arial"/>
        </w:rPr>
        <w:t xml:space="preserve">Creating an environment where nature can </w:t>
      </w:r>
      <w:proofErr w:type="gramStart"/>
      <w:r w:rsidRPr="003A08C4">
        <w:rPr>
          <w:rFonts w:ascii="Arial" w:hAnsi="Arial" w:cs="Arial"/>
        </w:rPr>
        <w:t>flourish</w:t>
      </w:r>
      <w:proofErr w:type="gramEnd"/>
      <w:r w:rsidRPr="003A08C4">
        <w:rPr>
          <w:rFonts w:ascii="Arial" w:hAnsi="Arial" w:cs="Arial"/>
        </w:rPr>
        <w:t xml:space="preserve"> </w:t>
      </w:r>
    </w:p>
    <w:p w14:paraId="78F02880" w14:textId="77777777" w:rsidR="0097063D" w:rsidRPr="003A08C4" w:rsidRDefault="0097063D" w:rsidP="0097063D">
      <w:pPr>
        <w:jc w:val="both"/>
        <w:rPr>
          <w:rFonts w:ascii="Arial" w:hAnsi="Arial" w:cs="Arial"/>
        </w:rPr>
      </w:pPr>
    </w:p>
    <w:p w14:paraId="304EAD30" w14:textId="77777777" w:rsidR="00CB456D" w:rsidRPr="003A08C4" w:rsidRDefault="0097063D" w:rsidP="00EC3552">
      <w:pPr>
        <w:ind w:left="720" w:hanging="720"/>
        <w:jc w:val="both"/>
        <w:rPr>
          <w:rFonts w:ascii="Arial" w:hAnsi="Arial" w:cs="Arial"/>
        </w:rPr>
      </w:pPr>
      <w:r w:rsidRPr="003A08C4">
        <w:rPr>
          <w:rFonts w:ascii="Arial" w:hAnsi="Arial" w:cs="Arial"/>
        </w:rPr>
        <w:t>3.1.3</w:t>
      </w:r>
      <w:r w:rsidRPr="003A08C4">
        <w:rPr>
          <w:rFonts w:ascii="Arial" w:hAnsi="Arial" w:cs="Arial"/>
        </w:rPr>
        <w:tab/>
        <w:t>Parks and open spaces within the Falkirk Council area form part of the Central Scotland Green Network. NPF3 indicates that, during its lifetime, remediation of derelict land, prioritised action in disadvantaged communities and active travel to maximise community and health benefits should be the priorities for funding.</w:t>
      </w:r>
    </w:p>
    <w:p w14:paraId="5556D97C" w14:textId="77777777" w:rsidR="005029DB" w:rsidRPr="003A08C4" w:rsidRDefault="005029DB" w:rsidP="00171BA0">
      <w:pPr>
        <w:jc w:val="both"/>
        <w:rPr>
          <w:rFonts w:ascii="Arial" w:hAnsi="Arial" w:cs="Arial"/>
        </w:rPr>
      </w:pPr>
    </w:p>
    <w:p w14:paraId="7FE25C16" w14:textId="77777777" w:rsidR="00C248FA" w:rsidRPr="003A08C4" w:rsidRDefault="00C248FA" w:rsidP="00EC3552">
      <w:pPr>
        <w:ind w:left="720" w:hanging="720"/>
        <w:jc w:val="both"/>
        <w:rPr>
          <w:rFonts w:ascii="Arial" w:hAnsi="Arial" w:cs="Arial"/>
        </w:rPr>
      </w:pPr>
      <w:r w:rsidRPr="003A08C4">
        <w:rPr>
          <w:rFonts w:ascii="Arial" w:hAnsi="Arial" w:cs="Arial"/>
        </w:rPr>
        <w:t>3.1.4</w:t>
      </w:r>
      <w:r w:rsidRPr="003A08C4">
        <w:rPr>
          <w:rFonts w:ascii="Arial" w:hAnsi="Arial" w:cs="Arial"/>
        </w:rPr>
        <w:tab/>
        <w:t xml:space="preserve">The </w:t>
      </w:r>
      <w:r w:rsidRPr="003A08C4">
        <w:rPr>
          <w:rFonts w:ascii="Arial" w:hAnsi="Arial" w:cs="Arial"/>
          <w:b/>
          <w:i/>
        </w:rPr>
        <w:t>Scotland River Basin Management Plan</w:t>
      </w:r>
      <w:r w:rsidRPr="003A08C4">
        <w:rPr>
          <w:rFonts w:ascii="Arial" w:hAnsi="Arial" w:cs="Arial"/>
        </w:rPr>
        <w:t xml:space="preserve"> aims to progressively improve the ecological status of all water bodies in the </w:t>
      </w:r>
      <w:proofErr w:type="gramStart"/>
      <w:smartTag w:uri="urn:schemas-microsoft-com:office:smarttags" w:element="place">
        <w:smartTag w:uri="urn:schemas-microsoft-com:office:smarttags" w:element="country-region">
          <w:r w:rsidRPr="003A08C4">
            <w:rPr>
              <w:rFonts w:ascii="Arial" w:hAnsi="Arial" w:cs="Arial"/>
            </w:rPr>
            <w:t>Scotland</w:t>
          </w:r>
        </w:smartTag>
      </w:smartTag>
      <w:r w:rsidRPr="003A08C4">
        <w:rPr>
          <w:rFonts w:ascii="Arial" w:hAnsi="Arial" w:cs="Arial"/>
        </w:rPr>
        <w:t xml:space="preserve"> river</w:t>
      </w:r>
      <w:proofErr w:type="gramEnd"/>
      <w:r w:rsidRPr="003A08C4">
        <w:rPr>
          <w:rFonts w:ascii="Arial" w:hAnsi="Arial" w:cs="Arial"/>
        </w:rPr>
        <w:t xml:space="preserve"> basin district. The term ecological status includes water quality, water quantity, </w:t>
      </w:r>
      <w:proofErr w:type="gramStart"/>
      <w:r w:rsidRPr="003A08C4">
        <w:rPr>
          <w:rFonts w:ascii="Arial" w:hAnsi="Arial" w:cs="Arial"/>
        </w:rPr>
        <w:t>ecology</w:t>
      </w:r>
      <w:proofErr w:type="gramEnd"/>
      <w:r w:rsidRPr="003A08C4">
        <w:rPr>
          <w:rFonts w:ascii="Arial" w:hAnsi="Arial" w:cs="Arial"/>
        </w:rPr>
        <w:t xml:space="preserve"> and physical impacts (including culverting and engineering of watercourses) and the water environment includes all surface waters (including wetlands and transitional waters) and groundwater (including drinking water supplies). The open space strategy could have a role to play in helping to deliver improvements to the ecological status of water bodies within the Council area, particularly through helping to deliver improvements to riparian habitats within open spaces and to restore water courses to their natural status where they are physically impacted.</w:t>
      </w:r>
    </w:p>
    <w:p w14:paraId="29F3A35E" w14:textId="77777777" w:rsidR="00C248FA" w:rsidRPr="003A08C4" w:rsidRDefault="00C248FA" w:rsidP="00171BA0">
      <w:pPr>
        <w:jc w:val="both"/>
        <w:rPr>
          <w:rFonts w:ascii="Arial" w:hAnsi="Arial" w:cs="Arial"/>
          <w:b/>
        </w:rPr>
      </w:pPr>
    </w:p>
    <w:p w14:paraId="02CF0BDE" w14:textId="77777777" w:rsidR="005029DB" w:rsidRPr="003A08C4" w:rsidRDefault="00A45886" w:rsidP="00954585">
      <w:pPr>
        <w:pStyle w:val="Heading3"/>
      </w:pPr>
      <w:r w:rsidRPr="003A08C4">
        <w:t>3.2</w:t>
      </w:r>
      <w:r w:rsidRPr="003A08C4">
        <w:tab/>
      </w:r>
      <w:r w:rsidR="005029DB" w:rsidRPr="003A08C4">
        <w:t>Local</w:t>
      </w:r>
      <w:r w:rsidR="00C248FA" w:rsidRPr="003A08C4">
        <w:t xml:space="preserve"> Level</w:t>
      </w:r>
      <w:r w:rsidRPr="003A08C4">
        <w:t xml:space="preserve"> PPS</w:t>
      </w:r>
    </w:p>
    <w:p w14:paraId="5C06F866" w14:textId="77777777" w:rsidR="005029DB" w:rsidRPr="003A08C4" w:rsidRDefault="005029DB" w:rsidP="00171BA0">
      <w:pPr>
        <w:jc w:val="both"/>
        <w:rPr>
          <w:rFonts w:ascii="Arial" w:hAnsi="Arial" w:cs="Arial"/>
        </w:rPr>
      </w:pPr>
    </w:p>
    <w:p w14:paraId="1274361B" w14:textId="77777777" w:rsidR="00290375" w:rsidRDefault="00D51E2E" w:rsidP="00EC3552">
      <w:pPr>
        <w:ind w:left="720" w:hanging="720"/>
        <w:jc w:val="both"/>
        <w:rPr>
          <w:rFonts w:ascii="Arial" w:hAnsi="Arial" w:cs="Arial"/>
        </w:rPr>
      </w:pPr>
      <w:r w:rsidRPr="003A08C4">
        <w:rPr>
          <w:rFonts w:ascii="Arial" w:hAnsi="Arial" w:cs="Arial"/>
        </w:rPr>
        <w:t>3</w:t>
      </w:r>
      <w:r w:rsidR="004C3ABA" w:rsidRPr="003A08C4">
        <w:rPr>
          <w:rFonts w:ascii="Arial" w:hAnsi="Arial" w:cs="Arial"/>
        </w:rPr>
        <w:t>.</w:t>
      </w:r>
      <w:r w:rsidRPr="003A08C4">
        <w:rPr>
          <w:rFonts w:ascii="Arial" w:hAnsi="Arial" w:cs="Arial"/>
        </w:rPr>
        <w:t>2</w:t>
      </w:r>
      <w:r w:rsidR="004C3ABA" w:rsidRPr="003A08C4">
        <w:rPr>
          <w:rFonts w:ascii="Arial" w:hAnsi="Arial" w:cs="Arial"/>
        </w:rPr>
        <w:t>.</w:t>
      </w:r>
      <w:r w:rsidRPr="003A08C4">
        <w:rPr>
          <w:rFonts w:ascii="Arial" w:hAnsi="Arial" w:cs="Arial"/>
        </w:rPr>
        <w:t>1</w:t>
      </w:r>
      <w:r w:rsidR="004C3ABA" w:rsidRPr="003A08C4">
        <w:rPr>
          <w:rFonts w:ascii="Arial" w:hAnsi="Arial" w:cs="Arial"/>
        </w:rPr>
        <w:tab/>
      </w:r>
      <w:r w:rsidR="00290375" w:rsidRPr="003A08C4">
        <w:rPr>
          <w:rFonts w:ascii="Arial" w:hAnsi="Arial" w:cs="Arial"/>
        </w:rPr>
        <w:t xml:space="preserve">Falkirk Community Planning Partnership has created a </w:t>
      </w:r>
      <w:r w:rsidR="00290375" w:rsidRPr="003A08C4">
        <w:rPr>
          <w:rFonts w:ascii="Arial" w:hAnsi="Arial" w:cs="Arial"/>
          <w:b/>
          <w:i/>
        </w:rPr>
        <w:t>Single Outcome Agreement</w:t>
      </w:r>
      <w:r w:rsidR="00290375" w:rsidRPr="003A08C4">
        <w:rPr>
          <w:rFonts w:ascii="Arial" w:hAnsi="Arial" w:cs="Arial"/>
        </w:rPr>
        <w:t xml:space="preserve"> to measure the progress we are making locally to our shared vision for the Falkirk Council area. It contains a series of outcomes which our parks and open spaces can help to achieve:</w:t>
      </w:r>
    </w:p>
    <w:p w14:paraId="0F4C5425" w14:textId="77777777" w:rsidR="00290375" w:rsidRPr="003A08C4" w:rsidRDefault="00290375" w:rsidP="00290375">
      <w:pPr>
        <w:jc w:val="both"/>
        <w:rPr>
          <w:rFonts w:ascii="Arial" w:hAnsi="Arial" w:cs="Arial"/>
        </w:rPr>
      </w:pPr>
    </w:p>
    <w:p w14:paraId="7E44DAF7" w14:textId="77777777" w:rsidR="00290375" w:rsidRPr="003A08C4" w:rsidRDefault="00290375" w:rsidP="00EF0B64">
      <w:pPr>
        <w:numPr>
          <w:ilvl w:val="0"/>
          <w:numId w:val="13"/>
        </w:numPr>
        <w:tabs>
          <w:tab w:val="clear" w:pos="360"/>
        </w:tabs>
        <w:ind w:firstLine="349"/>
        <w:jc w:val="both"/>
        <w:rPr>
          <w:rFonts w:ascii="Arial" w:hAnsi="Arial" w:cs="Arial"/>
        </w:rPr>
      </w:pPr>
      <w:r w:rsidRPr="003A08C4">
        <w:rPr>
          <w:rFonts w:ascii="Arial" w:hAnsi="Arial" w:cs="Arial"/>
        </w:rPr>
        <w:t xml:space="preserve">We will be healthier and live </w:t>
      </w:r>
      <w:proofErr w:type="gramStart"/>
      <w:r w:rsidRPr="003A08C4">
        <w:rPr>
          <w:rFonts w:ascii="Arial" w:hAnsi="Arial" w:cs="Arial"/>
        </w:rPr>
        <w:t>longer;</w:t>
      </w:r>
      <w:proofErr w:type="gramEnd"/>
    </w:p>
    <w:p w14:paraId="32913988" w14:textId="77777777" w:rsidR="00290375" w:rsidRPr="003A08C4" w:rsidRDefault="00290375" w:rsidP="00EF0B64">
      <w:pPr>
        <w:numPr>
          <w:ilvl w:val="0"/>
          <w:numId w:val="13"/>
        </w:numPr>
        <w:tabs>
          <w:tab w:val="clear" w:pos="360"/>
        </w:tabs>
        <w:ind w:left="1418" w:hanging="709"/>
        <w:jc w:val="both"/>
        <w:rPr>
          <w:rFonts w:ascii="Arial" w:hAnsi="Arial" w:cs="Arial"/>
        </w:rPr>
      </w:pPr>
      <w:r w:rsidRPr="003A08C4">
        <w:rPr>
          <w:rFonts w:ascii="Arial" w:hAnsi="Arial" w:cs="Arial"/>
        </w:rPr>
        <w:t xml:space="preserve">Children will be supported in early years so that they become young people who are confident and </w:t>
      </w:r>
      <w:proofErr w:type="gramStart"/>
      <w:r w:rsidRPr="003A08C4">
        <w:rPr>
          <w:rFonts w:ascii="Arial" w:hAnsi="Arial" w:cs="Arial"/>
        </w:rPr>
        <w:t>successful;</w:t>
      </w:r>
      <w:proofErr w:type="gramEnd"/>
    </w:p>
    <w:p w14:paraId="0858DD5E" w14:textId="77777777" w:rsidR="00290375" w:rsidRPr="003A08C4" w:rsidRDefault="00290375" w:rsidP="00EF0B64">
      <w:pPr>
        <w:numPr>
          <w:ilvl w:val="0"/>
          <w:numId w:val="13"/>
        </w:numPr>
        <w:tabs>
          <w:tab w:val="clear" w:pos="360"/>
        </w:tabs>
        <w:ind w:firstLine="349"/>
        <w:jc w:val="both"/>
        <w:rPr>
          <w:rFonts w:ascii="Arial" w:hAnsi="Arial" w:cs="Arial"/>
        </w:rPr>
      </w:pPr>
      <w:r w:rsidRPr="003A08C4">
        <w:rPr>
          <w:rFonts w:ascii="Arial" w:hAnsi="Arial" w:cs="Arial"/>
        </w:rPr>
        <w:t>Our area will be a fairer and more equal place to live; and</w:t>
      </w:r>
    </w:p>
    <w:p w14:paraId="54311326" w14:textId="77777777" w:rsidR="00290375" w:rsidRPr="003A08C4" w:rsidRDefault="00290375" w:rsidP="00EF0B64">
      <w:pPr>
        <w:numPr>
          <w:ilvl w:val="0"/>
          <w:numId w:val="13"/>
        </w:numPr>
        <w:tabs>
          <w:tab w:val="clear" w:pos="360"/>
        </w:tabs>
        <w:ind w:left="1418" w:hanging="709"/>
        <w:jc w:val="both"/>
        <w:rPr>
          <w:rFonts w:ascii="Arial" w:hAnsi="Arial" w:cs="Arial"/>
        </w:rPr>
      </w:pPr>
      <w:r w:rsidRPr="003A08C4">
        <w:rPr>
          <w:rFonts w:ascii="Arial" w:hAnsi="Arial" w:cs="Arial"/>
        </w:rPr>
        <w:t xml:space="preserve">Prosperous businesses will underpin the success of our local economy, providing sustainable and quality </w:t>
      </w:r>
      <w:proofErr w:type="gramStart"/>
      <w:r w:rsidRPr="003A08C4">
        <w:rPr>
          <w:rFonts w:ascii="Arial" w:hAnsi="Arial" w:cs="Arial"/>
        </w:rPr>
        <w:t>employment</w:t>
      </w:r>
      <w:proofErr w:type="gramEnd"/>
    </w:p>
    <w:p w14:paraId="79B874E3" w14:textId="77777777" w:rsidR="00290375" w:rsidRPr="003A08C4" w:rsidRDefault="00290375" w:rsidP="00290375">
      <w:pPr>
        <w:jc w:val="both"/>
        <w:rPr>
          <w:rFonts w:ascii="Arial" w:hAnsi="Arial" w:cs="Arial"/>
        </w:rPr>
      </w:pPr>
      <w:r w:rsidRPr="003A08C4">
        <w:rPr>
          <w:rFonts w:ascii="Arial" w:hAnsi="Arial" w:cs="Arial"/>
        </w:rPr>
        <w:t xml:space="preserve"> </w:t>
      </w:r>
    </w:p>
    <w:p w14:paraId="346931BC" w14:textId="77777777" w:rsidR="00C248FA" w:rsidRPr="003A08C4" w:rsidRDefault="00C248FA" w:rsidP="00EC3552">
      <w:pPr>
        <w:ind w:left="720" w:hanging="720"/>
        <w:jc w:val="both"/>
        <w:rPr>
          <w:rFonts w:ascii="Arial" w:hAnsi="Arial" w:cs="Arial"/>
        </w:rPr>
      </w:pPr>
      <w:r w:rsidRPr="003A08C4">
        <w:rPr>
          <w:rFonts w:ascii="Arial" w:hAnsi="Arial" w:cs="Arial"/>
        </w:rPr>
        <w:t>3.2.2</w:t>
      </w:r>
      <w:r w:rsidRPr="003A08C4">
        <w:rPr>
          <w:rFonts w:ascii="Arial" w:hAnsi="Arial" w:cs="Arial"/>
        </w:rPr>
        <w:tab/>
        <w:t xml:space="preserve">The vision of the </w:t>
      </w:r>
      <w:r w:rsidRPr="003A08C4">
        <w:rPr>
          <w:rFonts w:ascii="Arial" w:hAnsi="Arial" w:cs="Arial"/>
          <w:b/>
          <w:i/>
        </w:rPr>
        <w:t>Falkirk Local Development Plan</w:t>
      </w:r>
      <w:r w:rsidRPr="003A08C4">
        <w:rPr>
          <w:rFonts w:ascii="Arial" w:hAnsi="Arial" w:cs="Arial"/>
        </w:rPr>
        <w:t xml:space="preserve"> is for the Falkirk area to be a dynamic and distinctive area at the heart of Central Scotland, characterised by a network of thriving communities and greenspaces and a vibrant and growing economy which is of strategic significance in the national context, providing an attractive and sustainable place in which to live work and invest. The open space strategy will have a role in creating and maintaining the network of thriving greenspaces and helping to deliver an attractive and sustainable place to live work and invest.</w:t>
      </w:r>
    </w:p>
    <w:p w14:paraId="42A5CA25" w14:textId="77777777" w:rsidR="00C248FA" w:rsidRPr="003A08C4" w:rsidRDefault="00C248FA" w:rsidP="00C248FA">
      <w:pPr>
        <w:jc w:val="both"/>
        <w:rPr>
          <w:rFonts w:ascii="Arial" w:hAnsi="Arial" w:cs="Arial"/>
        </w:rPr>
      </w:pPr>
    </w:p>
    <w:p w14:paraId="6D48C6E7" w14:textId="77777777" w:rsidR="00C248FA" w:rsidRPr="003A08C4" w:rsidRDefault="00C248FA" w:rsidP="00EC3552">
      <w:pPr>
        <w:ind w:left="720" w:hanging="720"/>
        <w:jc w:val="both"/>
        <w:rPr>
          <w:rFonts w:ascii="Arial" w:hAnsi="Arial" w:cs="Arial"/>
        </w:rPr>
      </w:pPr>
      <w:r w:rsidRPr="003A08C4">
        <w:rPr>
          <w:rFonts w:ascii="Arial" w:hAnsi="Arial" w:cs="Arial"/>
        </w:rPr>
        <w:t>3.2.3</w:t>
      </w:r>
      <w:r w:rsidRPr="003A08C4">
        <w:rPr>
          <w:rFonts w:ascii="Arial" w:hAnsi="Arial" w:cs="Arial"/>
        </w:rPr>
        <w:tab/>
        <w:t xml:space="preserve">The Council’s </w:t>
      </w:r>
      <w:r w:rsidRPr="003A08C4">
        <w:rPr>
          <w:rFonts w:ascii="Arial" w:hAnsi="Arial" w:cs="Arial"/>
          <w:b/>
          <w:i/>
        </w:rPr>
        <w:t>Culture and Sport Strategy “Inspiring Lives”</w:t>
      </w:r>
      <w:r w:rsidRPr="003A08C4">
        <w:rPr>
          <w:rFonts w:ascii="Arial" w:hAnsi="Arial" w:cs="Arial"/>
        </w:rPr>
        <w:t xml:space="preserve"> recognises that parks and open spaces are one of the places where people make culture and sport happen; they are a focal point for participation and community cohesion, they attract visitors and enhance the image of the area and therefore they need to be fit for purpose. The Strategy also recognises that participation is key to improving a sense of well-being and enriching the lives of people of all ages and therefore structures need to be in place to encourage and enable grass roots participation in parks and open spaces. The Strategy is also clear that any forward plans for parks and open space need to be aligned to partner expectations to ensure opportunities for investment are maximised. </w:t>
      </w:r>
    </w:p>
    <w:p w14:paraId="1C03877A" w14:textId="77777777" w:rsidR="00C248FA" w:rsidRPr="003A08C4" w:rsidRDefault="00C248FA" w:rsidP="00C248FA">
      <w:pPr>
        <w:jc w:val="both"/>
        <w:rPr>
          <w:rFonts w:ascii="Arial" w:hAnsi="Arial" w:cs="Arial"/>
        </w:rPr>
      </w:pPr>
    </w:p>
    <w:p w14:paraId="4E711B07" w14:textId="77777777" w:rsidR="00C248FA" w:rsidRPr="003A08C4" w:rsidRDefault="00C248FA" w:rsidP="00EC3552">
      <w:pPr>
        <w:ind w:left="720" w:hanging="720"/>
        <w:jc w:val="both"/>
        <w:rPr>
          <w:rFonts w:ascii="Arial" w:hAnsi="Arial" w:cs="Arial"/>
        </w:rPr>
      </w:pPr>
      <w:r w:rsidRPr="003A08C4">
        <w:rPr>
          <w:rFonts w:ascii="Arial" w:hAnsi="Arial" w:cs="Arial"/>
        </w:rPr>
        <w:t>3.2.4</w:t>
      </w:r>
      <w:r w:rsidRPr="003A08C4">
        <w:rPr>
          <w:rFonts w:ascii="Arial" w:hAnsi="Arial" w:cs="Arial"/>
        </w:rPr>
        <w:tab/>
      </w:r>
      <w:smartTag w:uri="urn:schemas-microsoft-com:office:smarttags" w:element="place">
        <w:r w:rsidRPr="003A08C4">
          <w:rPr>
            <w:rFonts w:ascii="Arial" w:hAnsi="Arial" w:cs="Arial"/>
            <w:b/>
            <w:i/>
          </w:rPr>
          <w:t>Falkirk</w:t>
        </w:r>
      </w:smartTag>
      <w:r w:rsidRPr="003A08C4">
        <w:rPr>
          <w:rFonts w:ascii="Arial" w:hAnsi="Arial" w:cs="Arial"/>
          <w:b/>
          <w:i/>
        </w:rPr>
        <w:t xml:space="preserve"> Greenspace – A Strategy for our Green Network</w:t>
      </w:r>
      <w:r w:rsidRPr="003A08C4">
        <w:rPr>
          <w:rFonts w:ascii="Arial" w:hAnsi="Arial" w:cs="Arial"/>
        </w:rPr>
        <w:t xml:space="preserve"> aims to connect areas of natural, semi-natural and man-made open spaces within our towns and </w:t>
      </w:r>
      <w:proofErr w:type="gramStart"/>
      <w:r w:rsidRPr="003A08C4">
        <w:rPr>
          <w:rFonts w:ascii="Arial" w:hAnsi="Arial" w:cs="Arial"/>
        </w:rPr>
        <w:t>villages, and</w:t>
      </w:r>
      <w:proofErr w:type="gramEnd"/>
      <w:r w:rsidRPr="003A08C4">
        <w:rPr>
          <w:rFonts w:ascii="Arial" w:hAnsi="Arial" w:cs="Arial"/>
        </w:rPr>
        <w:t xml:space="preserve"> create links into the wider countryside. The strategy recognises that the development of a high quality, multi-functional green network will provide a range of benefits for people, </w:t>
      </w:r>
      <w:proofErr w:type="gramStart"/>
      <w:r w:rsidRPr="003A08C4">
        <w:rPr>
          <w:rFonts w:ascii="Arial" w:hAnsi="Arial" w:cs="Arial"/>
        </w:rPr>
        <w:t>businesses</w:t>
      </w:r>
      <w:proofErr w:type="gramEnd"/>
      <w:r w:rsidRPr="003A08C4">
        <w:rPr>
          <w:rFonts w:ascii="Arial" w:hAnsi="Arial" w:cs="Arial"/>
        </w:rPr>
        <w:t xml:space="preserve"> and wildlife across our area. </w:t>
      </w:r>
      <w:proofErr w:type="spellStart"/>
      <w:r w:rsidRPr="003A08C4">
        <w:rPr>
          <w:rFonts w:ascii="Arial" w:hAnsi="Arial" w:cs="Arial"/>
        </w:rPr>
        <w:t>Prioirty</w:t>
      </w:r>
      <w:proofErr w:type="spellEnd"/>
      <w:r w:rsidRPr="003A08C4">
        <w:rPr>
          <w:rFonts w:ascii="Arial" w:hAnsi="Arial" w:cs="Arial"/>
        </w:rPr>
        <w:t xml:space="preserve"> actions are proposed conserving 9 themes:</w:t>
      </w:r>
    </w:p>
    <w:p w14:paraId="6426AEDD" w14:textId="77777777" w:rsidR="00C248FA" w:rsidRPr="003A08C4" w:rsidRDefault="00C248FA" w:rsidP="00C248FA">
      <w:pPr>
        <w:jc w:val="both"/>
        <w:rPr>
          <w:rFonts w:ascii="Arial" w:hAnsi="Arial" w:cs="Arial"/>
        </w:rPr>
      </w:pPr>
    </w:p>
    <w:p w14:paraId="3B0F2D86" w14:textId="4F181342"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Economic Development and Placemaking</w:t>
      </w:r>
    </w:p>
    <w:p w14:paraId="50525455" w14:textId="1BC0CEA3"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Tackling Vacant and Derelict Land</w:t>
      </w:r>
    </w:p>
    <w:p w14:paraId="017A14E1" w14:textId="5DE0E950"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Outdoor Access</w:t>
      </w:r>
    </w:p>
    <w:p w14:paraId="437FA09A" w14:textId="3FA2CFE7"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Community Growing</w:t>
      </w:r>
    </w:p>
    <w:p w14:paraId="12411BE0" w14:textId="22ED3850"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Education Services</w:t>
      </w:r>
    </w:p>
    <w:p w14:paraId="66D71CD7" w14:textId="76A9A715"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Woodland</w:t>
      </w:r>
    </w:p>
    <w:p w14:paraId="657A5459" w14:textId="58F08522"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Water Environment</w:t>
      </w:r>
    </w:p>
    <w:p w14:paraId="2102B7EB" w14:textId="3EBF0741"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Biodiversity; and</w:t>
      </w:r>
    </w:p>
    <w:p w14:paraId="00568732" w14:textId="5220EB19" w:rsidR="00C248FA" w:rsidRPr="003A08C4" w:rsidRDefault="00C248FA" w:rsidP="00EF0B64">
      <w:pPr>
        <w:numPr>
          <w:ilvl w:val="0"/>
          <w:numId w:val="13"/>
        </w:numPr>
        <w:tabs>
          <w:tab w:val="clear" w:pos="360"/>
        </w:tabs>
        <w:ind w:firstLine="349"/>
        <w:jc w:val="both"/>
        <w:rPr>
          <w:rFonts w:ascii="Arial" w:hAnsi="Arial" w:cs="Arial"/>
        </w:rPr>
      </w:pPr>
      <w:r w:rsidRPr="003A08C4">
        <w:rPr>
          <w:rFonts w:ascii="Arial" w:hAnsi="Arial" w:cs="Arial"/>
        </w:rPr>
        <w:t>Landscape</w:t>
      </w:r>
    </w:p>
    <w:p w14:paraId="128D2DF5" w14:textId="77777777" w:rsidR="00C248FA" w:rsidRPr="003A08C4" w:rsidRDefault="00C248FA" w:rsidP="00EF0B64">
      <w:pPr>
        <w:ind w:left="709"/>
        <w:jc w:val="both"/>
        <w:rPr>
          <w:rFonts w:ascii="Arial" w:hAnsi="Arial" w:cs="Arial"/>
        </w:rPr>
      </w:pPr>
    </w:p>
    <w:p w14:paraId="4D28CA99" w14:textId="77777777" w:rsidR="00C248FA" w:rsidRPr="003A08C4" w:rsidRDefault="00C248FA" w:rsidP="00EC3552">
      <w:pPr>
        <w:ind w:left="720" w:hanging="720"/>
        <w:jc w:val="both"/>
        <w:rPr>
          <w:rFonts w:ascii="Arial" w:hAnsi="Arial" w:cs="Arial"/>
        </w:rPr>
      </w:pPr>
      <w:r w:rsidRPr="003A08C4">
        <w:rPr>
          <w:rFonts w:ascii="Arial" w:hAnsi="Arial" w:cs="Arial"/>
        </w:rPr>
        <w:lastRenderedPageBreak/>
        <w:t>3.2.5</w:t>
      </w:r>
      <w:r w:rsidRPr="003A08C4">
        <w:rPr>
          <w:rFonts w:ascii="Arial" w:hAnsi="Arial" w:cs="Arial"/>
        </w:rPr>
        <w:tab/>
        <w:t xml:space="preserve">The </w:t>
      </w:r>
      <w:smartTag w:uri="urn:schemas-microsoft-com:office:smarttags" w:element="place">
        <w:r w:rsidRPr="003A08C4">
          <w:rPr>
            <w:rFonts w:ascii="Arial" w:hAnsi="Arial" w:cs="Arial"/>
          </w:rPr>
          <w:t>Falkirk</w:t>
        </w:r>
      </w:smartTag>
      <w:r w:rsidRPr="003A08C4">
        <w:rPr>
          <w:rFonts w:ascii="Arial" w:hAnsi="Arial" w:cs="Arial"/>
        </w:rPr>
        <w:t xml:space="preserve"> Council </w:t>
      </w:r>
      <w:r w:rsidRPr="003A08C4">
        <w:rPr>
          <w:rFonts w:ascii="Arial" w:hAnsi="Arial" w:cs="Arial"/>
          <w:b/>
          <w:i/>
        </w:rPr>
        <w:t>Core Paths Plan</w:t>
      </w:r>
      <w:r w:rsidRPr="003A08C4">
        <w:rPr>
          <w:rFonts w:ascii="Arial" w:hAnsi="Arial" w:cs="Arial"/>
        </w:rPr>
        <w:t xml:space="preserve"> identifies a network of paths that gives people reasonable (non-motorised) access throughout the Falkirk Council area. It also identifies various opportunities to expand the core path network across the entire district. The open space strategy can play a role in helping to deliver these opportunities for expansion.</w:t>
      </w:r>
    </w:p>
    <w:p w14:paraId="30F13970" w14:textId="77777777" w:rsidR="00C248FA" w:rsidRPr="003A08C4" w:rsidRDefault="00C248FA" w:rsidP="00C248FA">
      <w:pPr>
        <w:jc w:val="both"/>
        <w:rPr>
          <w:rFonts w:ascii="Arial" w:hAnsi="Arial" w:cs="Arial"/>
        </w:rPr>
      </w:pPr>
    </w:p>
    <w:p w14:paraId="31355248" w14:textId="77777777" w:rsidR="00C248FA" w:rsidRPr="003A08C4" w:rsidRDefault="00C248FA" w:rsidP="00EC3552">
      <w:pPr>
        <w:ind w:left="720" w:hanging="720"/>
        <w:jc w:val="both"/>
        <w:rPr>
          <w:rFonts w:ascii="Arial" w:hAnsi="Arial" w:cs="Arial"/>
        </w:rPr>
      </w:pPr>
      <w:r w:rsidRPr="003A08C4">
        <w:rPr>
          <w:rFonts w:ascii="Arial" w:hAnsi="Arial" w:cs="Arial"/>
        </w:rPr>
        <w:t>3.2.6</w:t>
      </w:r>
      <w:r w:rsidRPr="003A08C4">
        <w:rPr>
          <w:rFonts w:ascii="Arial" w:hAnsi="Arial" w:cs="Arial"/>
        </w:rPr>
        <w:tab/>
        <w:t xml:space="preserve">The consultative draft </w:t>
      </w:r>
      <w:r w:rsidRPr="003A08C4">
        <w:rPr>
          <w:rFonts w:ascii="Arial" w:hAnsi="Arial" w:cs="Arial"/>
          <w:b/>
          <w:i/>
        </w:rPr>
        <w:t>Falkirk Forestry and Woodland Strategy</w:t>
      </w:r>
      <w:r w:rsidRPr="003A08C4">
        <w:rPr>
          <w:rFonts w:ascii="Arial" w:hAnsi="Arial" w:cs="Arial"/>
        </w:rPr>
        <w:t xml:space="preserve"> envisages that by 2055 an expanded and </w:t>
      </w:r>
      <w:proofErr w:type="gramStart"/>
      <w:r w:rsidRPr="003A08C4">
        <w:rPr>
          <w:rFonts w:ascii="Arial" w:hAnsi="Arial" w:cs="Arial"/>
        </w:rPr>
        <w:t>better connected</w:t>
      </w:r>
      <w:proofErr w:type="gramEnd"/>
      <w:r w:rsidRPr="003A08C4">
        <w:rPr>
          <w:rFonts w:ascii="Arial" w:hAnsi="Arial" w:cs="Arial"/>
        </w:rPr>
        <w:t xml:space="preserve"> network of high quality woodland will make a significantly enhanced contribution to </w:t>
      </w:r>
      <w:smartTag w:uri="urn:schemas-microsoft-com:office:smarttags" w:element="place">
        <w:r w:rsidRPr="003A08C4">
          <w:rPr>
            <w:rFonts w:ascii="Arial" w:hAnsi="Arial" w:cs="Arial"/>
          </w:rPr>
          <w:t>Falkirk</w:t>
        </w:r>
      </w:smartTag>
      <w:r w:rsidRPr="003A08C4">
        <w:rPr>
          <w:rFonts w:ascii="Arial" w:hAnsi="Arial" w:cs="Arial"/>
        </w:rPr>
        <w:t xml:space="preserve">’s economy, the health and well-being of our communities and the quality and resilience of our environments. The open space strategy can play a role in helping to deliver an expanded and </w:t>
      </w:r>
      <w:proofErr w:type="gramStart"/>
      <w:r w:rsidRPr="003A08C4">
        <w:rPr>
          <w:rFonts w:ascii="Arial" w:hAnsi="Arial" w:cs="Arial"/>
        </w:rPr>
        <w:t>better connected</w:t>
      </w:r>
      <w:proofErr w:type="gramEnd"/>
      <w:r w:rsidRPr="003A08C4">
        <w:rPr>
          <w:rFonts w:ascii="Arial" w:hAnsi="Arial" w:cs="Arial"/>
        </w:rPr>
        <w:t xml:space="preserve"> network of high quality woodland.</w:t>
      </w:r>
    </w:p>
    <w:p w14:paraId="65A270C4" w14:textId="77777777" w:rsidR="00C248FA" w:rsidRPr="003A08C4" w:rsidRDefault="00C248FA" w:rsidP="00C248FA">
      <w:pPr>
        <w:jc w:val="both"/>
        <w:rPr>
          <w:rFonts w:ascii="Arial" w:hAnsi="Arial" w:cs="Arial"/>
        </w:rPr>
      </w:pPr>
    </w:p>
    <w:p w14:paraId="23CCFC87" w14:textId="77777777" w:rsidR="00C248FA" w:rsidRPr="003A08C4" w:rsidRDefault="00C248FA" w:rsidP="00EC3552">
      <w:pPr>
        <w:ind w:left="720" w:hanging="720"/>
        <w:jc w:val="both"/>
        <w:rPr>
          <w:rFonts w:ascii="Arial" w:hAnsi="Arial" w:cs="Arial"/>
        </w:rPr>
      </w:pPr>
      <w:r w:rsidRPr="003A08C4">
        <w:rPr>
          <w:rFonts w:ascii="Arial" w:hAnsi="Arial" w:cs="Arial"/>
        </w:rPr>
        <w:t>3.2.7</w:t>
      </w:r>
      <w:r w:rsidRPr="003A08C4">
        <w:rPr>
          <w:rFonts w:ascii="Arial" w:hAnsi="Arial" w:cs="Arial"/>
        </w:rPr>
        <w:tab/>
        <w:t xml:space="preserve">The </w:t>
      </w:r>
      <w:r w:rsidRPr="003A08C4">
        <w:rPr>
          <w:rFonts w:ascii="Arial" w:hAnsi="Arial" w:cs="Arial"/>
          <w:b/>
          <w:i/>
        </w:rPr>
        <w:t>Falkirk Area Biodiversity Action Plan</w:t>
      </w:r>
      <w:r w:rsidRPr="003A08C4">
        <w:rPr>
          <w:rFonts w:ascii="Arial" w:hAnsi="Arial" w:cs="Arial"/>
        </w:rPr>
        <w:t xml:space="preserve">’s primary objective is to safeguard the local variety of life. In working towards this </w:t>
      </w:r>
      <w:proofErr w:type="gramStart"/>
      <w:r w:rsidRPr="003A08C4">
        <w:rPr>
          <w:rFonts w:ascii="Arial" w:hAnsi="Arial" w:cs="Arial"/>
        </w:rPr>
        <w:t>objective</w:t>
      </w:r>
      <w:proofErr w:type="gramEnd"/>
      <w:r w:rsidRPr="003A08C4">
        <w:rPr>
          <w:rFonts w:ascii="Arial" w:hAnsi="Arial" w:cs="Arial"/>
        </w:rPr>
        <w:t xml:space="preserve"> it aims to: protect and enhance our rare and threatened plants, animals and habitats; encourage, inspire and enable the community to take action to conserve their local biodiversity; and promote awareness and understanding of biodiversity. The open space strategy can play a role in helping to deliver </w:t>
      </w:r>
      <w:proofErr w:type="gramStart"/>
      <w:r w:rsidRPr="003A08C4">
        <w:rPr>
          <w:rFonts w:ascii="Arial" w:hAnsi="Arial" w:cs="Arial"/>
        </w:rPr>
        <w:t>all of</w:t>
      </w:r>
      <w:proofErr w:type="gramEnd"/>
      <w:r w:rsidRPr="003A08C4">
        <w:rPr>
          <w:rFonts w:ascii="Arial" w:hAnsi="Arial" w:cs="Arial"/>
        </w:rPr>
        <w:t xml:space="preserve"> these aims.</w:t>
      </w:r>
    </w:p>
    <w:p w14:paraId="0A007B0C" w14:textId="77777777" w:rsidR="00C248FA" w:rsidRPr="003A08C4" w:rsidRDefault="00C248FA" w:rsidP="00C248FA">
      <w:pPr>
        <w:jc w:val="both"/>
        <w:rPr>
          <w:rFonts w:ascii="Arial" w:hAnsi="Arial" w:cs="Arial"/>
        </w:rPr>
      </w:pPr>
    </w:p>
    <w:p w14:paraId="4F7D3115" w14:textId="77777777" w:rsidR="00C248FA" w:rsidRPr="003A08C4" w:rsidRDefault="00C248FA" w:rsidP="00EC3552">
      <w:pPr>
        <w:ind w:left="720" w:hanging="720"/>
        <w:jc w:val="both"/>
        <w:rPr>
          <w:rFonts w:ascii="Arial" w:hAnsi="Arial" w:cs="Arial"/>
        </w:rPr>
      </w:pPr>
      <w:r w:rsidRPr="003A08C4">
        <w:rPr>
          <w:rFonts w:ascii="Arial" w:hAnsi="Arial" w:cs="Arial"/>
        </w:rPr>
        <w:t>3.2.8</w:t>
      </w:r>
      <w:r w:rsidRPr="003A08C4">
        <w:rPr>
          <w:rFonts w:ascii="Arial" w:hAnsi="Arial" w:cs="Arial"/>
        </w:rPr>
        <w:tab/>
        <w:t xml:space="preserve">The strategic vision of the </w:t>
      </w:r>
      <w:r w:rsidRPr="003A08C4">
        <w:rPr>
          <w:rFonts w:ascii="Arial" w:hAnsi="Arial" w:cs="Arial"/>
          <w:b/>
          <w:i/>
        </w:rPr>
        <w:t>Sustainable Development and Climate Change Strategy</w:t>
      </w:r>
      <w:r w:rsidRPr="003A08C4">
        <w:rPr>
          <w:rFonts w:ascii="Arial" w:hAnsi="Arial" w:cs="Arial"/>
        </w:rPr>
        <w:t xml:space="preserve"> is for a Falkirk Council area where the sustainable use of resources and partnership working had resulted in economically and socially vibrant communities living in a flourishing environment. The open space strategy will have a role in helping to enable socially vibrant communities and creating a flourishing environment.</w:t>
      </w:r>
    </w:p>
    <w:p w14:paraId="10D0D58A" w14:textId="77777777" w:rsidR="00C248FA" w:rsidRPr="003A08C4" w:rsidRDefault="00C248FA" w:rsidP="00C248FA">
      <w:pPr>
        <w:jc w:val="both"/>
        <w:rPr>
          <w:rFonts w:ascii="Arial" w:hAnsi="Arial" w:cs="Arial"/>
        </w:rPr>
      </w:pPr>
    </w:p>
    <w:p w14:paraId="369CB99E" w14:textId="77777777" w:rsidR="00290375" w:rsidRPr="003A08C4" w:rsidRDefault="00C248FA" w:rsidP="00EC3552">
      <w:pPr>
        <w:ind w:left="720" w:hanging="720"/>
        <w:jc w:val="both"/>
        <w:rPr>
          <w:rFonts w:ascii="Arial" w:hAnsi="Arial" w:cs="Arial"/>
        </w:rPr>
      </w:pPr>
      <w:r w:rsidRPr="003A08C4">
        <w:rPr>
          <w:rFonts w:ascii="Arial" w:hAnsi="Arial" w:cs="Arial"/>
        </w:rPr>
        <w:t>3.2.9</w:t>
      </w:r>
      <w:r w:rsidRPr="003A08C4">
        <w:rPr>
          <w:rFonts w:ascii="Arial" w:hAnsi="Arial" w:cs="Arial"/>
        </w:rPr>
        <w:tab/>
        <w:t xml:space="preserve">The </w:t>
      </w:r>
      <w:r w:rsidRPr="003A08C4">
        <w:rPr>
          <w:rFonts w:ascii="Arial" w:hAnsi="Arial" w:cs="Arial"/>
          <w:b/>
          <w:i/>
        </w:rPr>
        <w:t>Flood Risk Management Strategy</w:t>
      </w:r>
      <w:r w:rsidRPr="003A08C4">
        <w:rPr>
          <w:rFonts w:ascii="Arial" w:hAnsi="Arial" w:cs="Arial"/>
        </w:rPr>
        <w:t xml:space="preserve"> for the Forth Estuary Local Plan District is expected to be published by SEPA in late 2015. It will confirm the immediate priorities for flood risk management in the area as well as setting out the future direction to be taken by all flood risk authorities. The open space strategy will have a role in helping to deliver some of the flood risk management priorities for the </w:t>
      </w:r>
      <w:smartTag w:uri="urn:schemas-microsoft-com:office:smarttags" w:element="place">
        <w:r w:rsidRPr="003A08C4">
          <w:rPr>
            <w:rFonts w:ascii="Arial" w:hAnsi="Arial" w:cs="Arial"/>
          </w:rPr>
          <w:t>Falkirk</w:t>
        </w:r>
      </w:smartTag>
      <w:r w:rsidRPr="003A08C4">
        <w:rPr>
          <w:rFonts w:ascii="Arial" w:hAnsi="Arial" w:cs="Arial"/>
        </w:rPr>
        <w:t xml:space="preserve"> area which could involve delivering natural flood management measures such as: the creation or restoration of intertidal areas; river or floodplain restoration; and runoff control actions.</w:t>
      </w:r>
    </w:p>
    <w:p w14:paraId="3589BBDD" w14:textId="77777777" w:rsidR="00290375" w:rsidRDefault="00290375" w:rsidP="00290375">
      <w:pPr>
        <w:jc w:val="both"/>
        <w:rPr>
          <w:rFonts w:ascii="Arial" w:hAnsi="Arial" w:cs="Arial"/>
        </w:rPr>
      </w:pPr>
    </w:p>
    <w:p w14:paraId="7FF8E27A" w14:textId="77777777" w:rsidR="00CB456D" w:rsidRDefault="00CB456D" w:rsidP="00171BA0">
      <w:pPr>
        <w:jc w:val="both"/>
        <w:rPr>
          <w:rFonts w:ascii="Arial" w:hAnsi="Arial" w:cs="Arial"/>
        </w:rPr>
      </w:pPr>
    </w:p>
    <w:p w14:paraId="0A155052" w14:textId="77777777" w:rsidR="00C37146" w:rsidRPr="00966B3B" w:rsidRDefault="00444B2E" w:rsidP="00171BA0">
      <w:pPr>
        <w:jc w:val="both"/>
        <w:rPr>
          <w:rFonts w:ascii="Arial" w:hAnsi="Arial" w:cs="Arial"/>
        </w:rPr>
      </w:pPr>
      <w:r w:rsidRPr="00966B3B">
        <w:rPr>
          <w:rFonts w:ascii="Arial" w:hAnsi="Arial" w:cs="Arial"/>
        </w:rPr>
        <w:br w:type="page"/>
      </w:r>
    </w:p>
    <w:p w14:paraId="6EB6FFC6" w14:textId="0C2336AF" w:rsidR="006501E4" w:rsidRPr="007B1365" w:rsidRDefault="007B1365" w:rsidP="007B1365">
      <w:pPr>
        <w:pStyle w:val="Heading2"/>
      </w:pPr>
      <w:bookmarkStart w:id="7" w:name="_Toc167881632"/>
      <w:r>
        <w:lastRenderedPageBreak/>
        <w:t>4.0</w:t>
      </w:r>
      <w:r>
        <w:tab/>
      </w:r>
      <w:r w:rsidR="006501E4" w:rsidRPr="007B1365">
        <w:t>ENVIRONMENTAL BASELINE</w:t>
      </w:r>
      <w:r w:rsidR="009C104E" w:rsidRPr="007B1365">
        <w:t xml:space="preserve"> AND CURRENT ENVIRONMENTAL PROTECTION OBJECTIVES</w:t>
      </w:r>
      <w:bookmarkEnd w:id="7"/>
    </w:p>
    <w:p w14:paraId="7D7F52A6" w14:textId="77777777" w:rsidR="006501E4" w:rsidRPr="00966B3B" w:rsidRDefault="006501E4" w:rsidP="00481BB8">
      <w:pPr>
        <w:jc w:val="both"/>
        <w:rPr>
          <w:rFonts w:ascii="Arial" w:hAnsi="Arial" w:cs="Arial"/>
          <w:b/>
        </w:rPr>
      </w:pPr>
    </w:p>
    <w:p w14:paraId="1892B719" w14:textId="6C05E5E5" w:rsidR="009A477A" w:rsidRPr="00954585" w:rsidRDefault="00954585" w:rsidP="00954585">
      <w:pPr>
        <w:pStyle w:val="Heading3"/>
      </w:pPr>
      <w:r>
        <w:t>4.1</w:t>
      </w:r>
      <w:r>
        <w:tab/>
      </w:r>
      <w:r w:rsidR="0032370B" w:rsidRPr="00954585">
        <w:t>Legisl</w:t>
      </w:r>
      <w:r w:rsidR="009A477A" w:rsidRPr="00954585">
        <w:t>a</w:t>
      </w:r>
      <w:r w:rsidR="0032370B" w:rsidRPr="00954585">
        <w:t>t</w:t>
      </w:r>
      <w:r w:rsidR="009A477A" w:rsidRPr="00954585">
        <w:t xml:space="preserve">ive </w:t>
      </w:r>
      <w:r w:rsidR="0032370B" w:rsidRPr="00954585">
        <w:t>Requirement</w:t>
      </w:r>
    </w:p>
    <w:p w14:paraId="4F86F93F" w14:textId="77777777" w:rsidR="009A477A" w:rsidRPr="00966B3B" w:rsidRDefault="009A477A" w:rsidP="00481BB8">
      <w:pPr>
        <w:jc w:val="both"/>
        <w:rPr>
          <w:rFonts w:ascii="Arial" w:hAnsi="Arial" w:cs="Arial"/>
        </w:rPr>
      </w:pPr>
    </w:p>
    <w:p w14:paraId="0814C473" w14:textId="77777777" w:rsidR="00444B2E" w:rsidRPr="00966B3B" w:rsidRDefault="009A477A" w:rsidP="00EC3552">
      <w:pPr>
        <w:ind w:left="720" w:hanging="720"/>
        <w:jc w:val="both"/>
        <w:rPr>
          <w:rFonts w:ascii="Arial" w:hAnsi="Arial" w:cs="Arial"/>
        </w:rPr>
      </w:pPr>
      <w:r w:rsidRPr="00966B3B">
        <w:rPr>
          <w:rFonts w:ascii="Arial" w:hAnsi="Arial" w:cs="Arial"/>
        </w:rPr>
        <w:t>4.1.1</w:t>
      </w:r>
      <w:r w:rsidRPr="00966B3B">
        <w:rPr>
          <w:rFonts w:ascii="Arial" w:hAnsi="Arial" w:cs="Arial"/>
        </w:rPr>
        <w:tab/>
      </w:r>
      <w:r w:rsidR="00444B2E" w:rsidRPr="00966B3B">
        <w:rPr>
          <w:rFonts w:ascii="Arial" w:hAnsi="Arial" w:cs="Arial"/>
        </w:rPr>
        <w:t>Schedules 3 (2) and (3) of the Environmental Assessment (Scotland) Act 2005</w:t>
      </w:r>
      <w:r w:rsidR="006501E4" w:rsidRPr="00966B3B">
        <w:rPr>
          <w:rFonts w:ascii="Arial" w:hAnsi="Arial" w:cs="Arial"/>
        </w:rPr>
        <w:t xml:space="preserve"> </w:t>
      </w:r>
      <w:r w:rsidR="00444B2E" w:rsidRPr="00966B3B">
        <w:rPr>
          <w:rFonts w:ascii="Arial" w:hAnsi="Arial" w:cs="Arial"/>
        </w:rPr>
        <w:t>requires that the Environmental Report includes a description of the current state of</w:t>
      </w:r>
      <w:r w:rsidR="006501E4" w:rsidRPr="00966B3B">
        <w:rPr>
          <w:rFonts w:ascii="Arial" w:hAnsi="Arial" w:cs="Arial"/>
        </w:rPr>
        <w:t xml:space="preserve"> </w:t>
      </w:r>
      <w:r w:rsidR="00444B2E" w:rsidRPr="00966B3B">
        <w:rPr>
          <w:rFonts w:ascii="Arial" w:hAnsi="Arial" w:cs="Arial"/>
        </w:rPr>
        <w:t>the and the environmental characteristics likely to be significantly affected by the</w:t>
      </w:r>
      <w:r w:rsidR="00A87678">
        <w:rPr>
          <w:rFonts w:ascii="Arial" w:hAnsi="Arial" w:cs="Arial"/>
        </w:rPr>
        <w:t xml:space="preserve"> </w:t>
      </w:r>
      <w:r w:rsidR="006501E4" w:rsidRPr="00966B3B">
        <w:rPr>
          <w:rFonts w:ascii="Arial" w:hAnsi="Arial" w:cs="Arial"/>
        </w:rPr>
        <w:t xml:space="preserve">Plan, Programme or Strategy. </w:t>
      </w:r>
      <w:r w:rsidR="00444B2E" w:rsidRPr="00966B3B">
        <w:rPr>
          <w:rFonts w:ascii="Arial" w:hAnsi="Arial" w:cs="Arial"/>
        </w:rPr>
        <w:t xml:space="preserve">Detailed environmental baseline in relation to the </w:t>
      </w:r>
      <w:r w:rsidR="002A2D01">
        <w:rPr>
          <w:rFonts w:ascii="Arial" w:hAnsi="Arial" w:cs="Arial"/>
        </w:rPr>
        <w:t>S</w:t>
      </w:r>
      <w:r w:rsidR="00A45886">
        <w:rPr>
          <w:rFonts w:ascii="Arial" w:hAnsi="Arial" w:cs="Arial"/>
        </w:rPr>
        <w:t>G</w:t>
      </w:r>
      <w:r w:rsidR="00444B2E" w:rsidRPr="00966B3B">
        <w:rPr>
          <w:rFonts w:ascii="Arial" w:hAnsi="Arial" w:cs="Arial"/>
        </w:rPr>
        <w:t xml:space="preserve"> is</w:t>
      </w:r>
      <w:r w:rsidR="006501E4" w:rsidRPr="00966B3B">
        <w:rPr>
          <w:rFonts w:ascii="Arial" w:hAnsi="Arial" w:cs="Arial"/>
        </w:rPr>
        <w:t xml:space="preserve"> </w:t>
      </w:r>
      <w:r w:rsidR="00444B2E" w:rsidRPr="00966B3B">
        <w:rPr>
          <w:rFonts w:ascii="Arial" w:hAnsi="Arial" w:cs="Arial"/>
        </w:rPr>
        <w:t>provided according to SEA topic below and is supported by graphics where required.</w:t>
      </w:r>
    </w:p>
    <w:p w14:paraId="1FC12C19" w14:textId="77777777" w:rsidR="006501E4" w:rsidRDefault="006501E4" w:rsidP="00481BB8">
      <w:pPr>
        <w:jc w:val="both"/>
        <w:rPr>
          <w:rFonts w:ascii="Arial" w:hAnsi="Arial" w:cs="Arial"/>
        </w:rPr>
      </w:pPr>
    </w:p>
    <w:p w14:paraId="50C57706" w14:textId="77777777" w:rsidR="009C104E" w:rsidRDefault="009C104E" w:rsidP="00EC3552">
      <w:pPr>
        <w:ind w:left="720" w:hanging="720"/>
        <w:jc w:val="both"/>
        <w:rPr>
          <w:rFonts w:ascii="Arial" w:hAnsi="Arial" w:cs="Arial"/>
        </w:rPr>
      </w:pPr>
      <w:r>
        <w:rPr>
          <w:rFonts w:ascii="Arial" w:hAnsi="Arial" w:cs="Arial"/>
        </w:rPr>
        <w:t>4.1.2</w:t>
      </w:r>
      <w:r>
        <w:rPr>
          <w:rFonts w:ascii="Arial" w:hAnsi="Arial" w:cs="Arial"/>
        </w:rPr>
        <w:tab/>
      </w:r>
      <w:r w:rsidRPr="009C104E">
        <w:rPr>
          <w:rFonts w:ascii="Arial" w:hAnsi="Arial" w:cs="Arial"/>
        </w:rPr>
        <w:t xml:space="preserve">This section </w:t>
      </w:r>
      <w:r>
        <w:rPr>
          <w:rFonts w:ascii="Arial" w:hAnsi="Arial" w:cs="Arial"/>
        </w:rPr>
        <w:t xml:space="preserve">also </w:t>
      </w:r>
      <w:r w:rsidRPr="009C104E">
        <w:rPr>
          <w:rFonts w:ascii="Arial" w:hAnsi="Arial" w:cs="Arial"/>
        </w:rPr>
        <w:t>identif</w:t>
      </w:r>
      <w:r w:rsidR="009C329F">
        <w:rPr>
          <w:rFonts w:ascii="Arial" w:hAnsi="Arial" w:cs="Arial"/>
        </w:rPr>
        <w:t>ies</w:t>
      </w:r>
      <w:r w:rsidRPr="009C104E">
        <w:rPr>
          <w:rFonts w:ascii="Arial" w:hAnsi="Arial" w:cs="Arial"/>
        </w:rPr>
        <w:t xml:space="preserve"> those environmental protection objectives established at international, Community or Member State level, which are relevant to the preparation of the </w:t>
      </w:r>
      <w:r>
        <w:rPr>
          <w:rFonts w:ascii="Arial" w:hAnsi="Arial" w:cs="Arial"/>
        </w:rPr>
        <w:t>Strategy</w:t>
      </w:r>
      <w:r w:rsidRPr="009C104E">
        <w:rPr>
          <w:rFonts w:ascii="Arial" w:hAnsi="Arial" w:cs="Arial"/>
        </w:rPr>
        <w:t xml:space="preserve"> and the way those objectives and any environmental considerations have been </w:t>
      </w:r>
      <w:proofErr w:type="gramStart"/>
      <w:r w:rsidRPr="009C104E">
        <w:rPr>
          <w:rFonts w:ascii="Arial" w:hAnsi="Arial" w:cs="Arial"/>
        </w:rPr>
        <w:t>taken into account</w:t>
      </w:r>
      <w:proofErr w:type="gramEnd"/>
      <w:r w:rsidRPr="009C104E">
        <w:rPr>
          <w:rFonts w:ascii="Arial" w:hAnsi="Arial" w:cs="Arial"/>
        </w:rPr>
        <w:t xml:space="preserve"> during its preparation.</w:t>
      </w:r>
    </w:p>
    <w:p w14:paraId="42740702" w14:textId="77777777" w:rsidR="00F21C80" w:rsidRPr="009C104E" w:rsidRDefault="00F21C80" w:rsidP="00481BB8">
      <w:pPr>
        <w:jc w:val="both"/>
        <w:rPr>
          <w:rFonts w:ascii="Arial" w:hAnsi="Arial" w:cs="Arial"/>
        </w:rPr>
      </w:pPr>
    </w:p>
    <w:p w14:paraId="783DABCB" w14:textId="77777777" w:rsidR="006501E4" w:rsidRPr="00966B3B" w:rsidRDefault="006501E4" w:rsidP="00971017">
      <w:pPr>
        <w:pStyle w:val="Heading3"/>
      </w:pPr>
      <w:r w:rsidRPr="00966B3B">
        <w:t>4.</w:t>
      </w:r>
      <w:r w:rsidR="009A477A" w:rsidRPr="00966B3B">
        <w:t>2</w:t>
      </w:r>
      <w:r w:rsidRPr="00966B3B">
        <w:tab/>
        <w:t>Biodiversity – Flora &amp; Fauna</w:t>
      </w:r>
    </w:p>
    <w:p w14:paraId="70F4834E" w14:textId="77777777" w:rsidR="006501E4" w:rsidRPr="00966B3B" w:rsidRDefault="006501E4" w:rsidP="00481BB8">
      <w:pPr>
        <w:jc w:val="both"/>
        <w:rPr>
          <w:rFonts w:ascii="Arial" w:hAnsi="Arial" w:cs="Arial"/>
        </w:rPr>
      </w:pPr>
    </w:p>
    <w:p w14:paraId="6F5E2B36" w14:textId="77777777" w:rsidR="00B46C09" w:rsidRPr="00063011" w:rsidRDefault="006501E4"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sidR="00063011">
        <w:rPr>
          <w:rFonts w:ascii="Arial" w:hAnsi="Arial" w:cs="Arial"/>
          <w:u w:val="single"/>
        </w:rPr>
        <w:t xml:space="preserve"> - </w:t>
      </w:r>
      <w:r w:rsidR="00B46C09" w:rsidRPr="00063011">
        <w:rPr>
          <w:rFonts w:ascii="Arial" w:hAnsi="Arial" w:cs="Arial"/>
          <w:u w:val="single"/>
        </w:rPr>
        <w:t>Habitats</w:t>
      </w:r>
      <w:r w:rsidR="00B46C09" w:rsidRPr="00063011">
        <w:rPr>
          <w:rFonts w:ascii="Arial" w:hAnsi="Arial" w:cs="Arial"/>
        </w:rPr>
        <w:t xml:space="preserve"> </w:t>
      </w:r>
    </w:p>
    <w:p w14:paraId="0AACBBC5" w14:textId="77777777" w:rsidR="00B46C09" w:rsidRDefault="00B46C09" w:rsidP="00481BB8">
      <w:pPr>
        <w:jc w:val="both"/>
        <w:rPr>
          <w:rFonts w:ascii="Arial" w:hAnsi="Arial" w:cs="Arial"/>
        </w:rPr>
      </w:pPr>
    </w:p>
    <w:p w14:paraId="1FAC1F81" w14:textId="77777777" w:rsidR="00B46C09" w:rsidRPr="009B12DD" w:rsidRDefault="0037403F" w:rsidP="00EC3552">
      <w:pPr>
        <w:pStyle w:val="Default"/>
        <w:widowControl/>
        <w:ind w:left="720" w:hanging="720"/>
        <w:jc w:val="both"/>
        <w:rPr>
          <w:rFonts w:cs="Arial"/>
          <w:snapToGrid/>
          <w:color w:val="auto"/>
          <w:szCs w:val="24"/>
        </w:rPr>
      </w:pPr>
      <w:r>
        <w:rPr>
          <w:rFonts w:cs="Arial"/>
          <w:szCs w:val="24"/>
        </w:rPr>
        <w:t>4</w:t>
      </w:r>
      <w:r w:rsidR="00B46C09">
        <w:rPr>
          <w:rFonts w:cs="Arial"/>
          <w:szCs w:val="24"/>
        </w:rPr>
        <w:t>.</w:t>
      </w:r>
      <w:r>
        <w:rPr>
          <w:rFonts w:cs="Arial"/>
          <w:szCs w:val="24"/>
        </w:rPr>
        <w:t>2</w:t>
      </w:r>
      <w:r w:rsidR="00B46C09">
        <w:rPr>
          <w:rFonts w:cs="Arial"/>
          <w:szCs w:val="24"/>
        </w:rPr>
        <w:t>.1</w:t>
      </w:r>
      <w:r w:rsidR="00B46C09">
        <w:rPr>
          <w:rFonts w:cs="Arial"/>
          <w:szCs w:val="24"/>
        </w:rPr>
        <w:tab/>
      </w:r>
      <w:r w:rsidR="00B46C09" w:rsidRPr="009B12DD">
        <w:rPr>
          <w:rFonts w:cs="Arial"/>
          <w:snapToGrid/>
          <w:color w:val="auto"/>
          <w:szCs w:val="24"/>
        </w:rPr>
        <w:t xml:space="preserve">The </w:t>
      </w:r>
      <w:smartTag w:uri="urn:schemas-microsoft-com:office:smarttags" w:element="place">
        <w:r w:rsidR="00B46C09" w:rsidRPr="009B12DD">
          <w:rPr>
            <w:rFonts w:cs="Arial"/>
            <w:snapToGrid/>
            <w:color w:val="auto"/>
            <w:szCs w:val="24"/>
          </w:rPr>
          <w:t>Falkirk</w:t>
        </w:r>
      </w:smartTag>
      <w:r w:rsidR="00B46C09" w:rsidRPr="009B12DD">
        <w:rPr>
          <w:rFonts w:cs="Arial"/>
          <w:snapToGrid/>
          <w:color w:val="auto"/>
          <w:szCs w:val="24"/>
        </w:rPr>
        <w:t xml:space="preserve"> Council area has a rich diversity of habitats considering the relatively small land area. Habitats </w:t>
      </w:r>
      <w:proofErr w:type="gramStart"/>
      <w:r w:rsidR="00B46C09" w:rsidRPr="009B12DD">
        <w:rPr>
          <w:rFonts w:cs="Arial"/>
          <w:snapToGrid/>
          <w:color w:val="auto"/>
          <w:szCs w:val="24"/>
        </w:rPr>
        <w:t>include:</w:t>
      </w:r>
      <w:proofErr w:type="gramEnd"/>
      <w:r w:rsidR="00B46C09" w:rsidRPr="009B12DD">
        <w:rPr>
          <w:rFonts w:cs="Arial"/>
          <w:snapToGrid/>
          <w:color w:val="auto"/>
          <w:szCs w:val="24"/>
        </w:rPr>
        <w:t xml:space="preserve"> rivers and streams, ponds, lochs, canals and other wetlands; estuarine habitats; woodlands; farmland; grassland and meadows; heaths and upland areas; rocky outcrops, quarries and spoil heaps; peat bogs; brownfield sites and urban greenspace.</w:t>
      </w:r>
    </w:p>
    <w:p w14:paraId="29414E6A" w14:textId="77777777" w:rsidR="00B46C09" w:rsidRPr="009B12DD" w:rsidRDefault="00B46C09" w:rsidP="00481BB8">
      <w:pPr>
        <w:pStyle w:val="Default"/>
        <w:jc w:val="both"/>
        <w:rPr>
          <w:rFonts w:cs="Arial"/>
          <w:snapToGrid/>
          <w:color w:val="auto"/>
          <w:szCs w:val="24"/>
        </w:rPr>
      </w:pPr>
    </w:p>
    <w:p w14:paraId="4969F4FA" w14:textId="77777777" w:rsidR="00B46C09" w:rsidRPr="009B12DD" w:rsidRDefault="0037403F" w:rsidP="00EC3552">
      <w:pPr>
        <w:pStyle w:val="Default"/>
        <w:widowControl/>
        <w:ind w:left="720" w:hanging="720"/>
        <w:jc w:val="both"/>
        <w:rPr>
          <w:rFonts w:cs="Arial"/>
          <w:snapToGrid/>
          <w:color w:val="auto"/>
          <w:szCs w:val="24"/>
        </w:rPr>
      </w:pPr>
      <w:r>
        <w:rPr>
          <w:rFonts w:cs="Arial"/>
          <w:snapToGrid/>
          <w:color w:val="auto"/>
          <w:szCs w:val="24"/>
        </w:rPr>
        <w:t>4</w:t>
      </w:r>
      <w:r w:rsidR="00B46C09">
        <w:rPr>
          <w:rFonts w:cs="Arial"/>
          <w:snapToGrid/>
          <w:color w:val="auto"/>
          <w:szCs w:val="24"/>
        </w:rPr>
        <w:t>.</w:t>
      </w:r>
      <w:r>
        <w:rPr>
          <w:rFonts w:cs="Arial"/>
          <w:snapToGrid/>
          <w:color w:val="auto"/>
          <w:szCs w:val="24"/>
        </w:rPr>
        <w:t>2</w:t>
      </w:r>
      <w:r w:rsidR="00B46C09">
        <w:rPr>
          <w:rFonts w:cs="Arial"/>
          <w:snapToGrid/>
          <w:color w:val="auto"/>
          <w:szCs w:val="24"/>
        </w:rPr>
        <w:t>.2</w:t>
      </w:r>
      <w:r w:rsidR="00B46C09">
        <w:rPr>
          <w:rFonts w:cs="Arial"/>
          <w:snapToGrid/>
          <w:color w:val="auto"/>
          <w:szCs w:val="24"/>
        </w:rPr>
        <w:tab/>
      </w:r>
      <w:r w:rsidR="00B46C09" w:rsidRPr="009B12DD">
        <w:rPr>
          <w:rFonts w:cs="Arial"/>
          <w:snapToGrid/>
          <w:color w:val="auto"/>
          <w:szCs w:val="24"/>
        </w:rPr>
        <w:t xml:space="preserve">The most extensive habitats within Falkirk Council area are improved grasslands, arable and horticultural land, built up areas and gardens. This reflects the area’s intensive human occupation. Despite this, </w:t>
      </w:r>
      <w:smartTag w:uri="urn:schemas-microsoft-com:office:smarttags" w:element="place">
        <w:r w:rsidR="00B46C09" w:rsidRPr="009B12DD">
          <w:rPr>
            <w:rFonts w:cs="Arial"/>
            <w:snapToGrid/>
            <w:color w:val="auto"/>
            <w:szCs w:val="24"/>
          </w:rPr>
          <w:t>Falkirk</w:t>
        </w:r>
      </w:smartTag>
      <w:r w:rsidR="00B46C09" w:rsidRPr="009B12DD">
        <w:rPr>
          <w:rFonts w:cs="Arial"/>
          <w:snapToGrid/>
          <w:color w:val="auto"/>
          <w:szCs w:val="24"/>
        </w:rPr>
        <w:t xml:space="preserve"> still supports 24 of the 65 UK BAP priority habitats. </w:t>
      </w:r>
    </w:p>
    <w:p w14:paraId="00E7E4B4" w14:textId="77777777" w:rsidR="00B46C09" w:rsidRDefault="00B46C09" w:rsidP="00481BB8">
      <w:pPr>
        <w:pStyle w:val="Default"/>
        <w:jc w:val="both"/>
        <w:rPr>
          <w:rFonts w:cs="Arial"/>
          <w:snapToGrid/>
          <w:color w:val="auto"/>
          <w:szCs w:val="24"/>
        </w:rPr>
      </w:pPr>
    </w:p>
    <w:p w14:paraId="5B3D849D" w14:textId="77777777" w:rsidR="00B46C09" w:rsidRPr="009B12DD" w:rsidRDefault="0037403F" w:rsidP="00EC3552">
      <w:pPr>
        <w:pStyle w:val="Default"/>
        <w:widowControl/>
        <w:ind w:left="720" w:hanging="720"/>
        <w:jc w:val="both"/>
        <w:rPr>
          <w:rFonts w:cs="Arial"/>
          <w:snapToGrid/>
          <w:color w:val="auto"/>
          <w:szCs w:val="24"/>
        </w:rPr>
      </w:pPr>
      <w:r>
        <w:rPr>
          <w:rFonts w:cs="Arial"/>
          <w:snapToGrid/>
          <w:color w:val="auto"/>
          <w:szCs w:val="24"/>
        </w:rPr>
        <w:t>4</w:t>
      </w:r>
      <w:r w:rsidR="00B46C09">
        <w:rPr>
          <w:rFonts w:cs="Arial"/>
          <w:snapToGrid/>
          <w:color w:val="auto"/>
          <w:szCs w:val="24"/>
        </w:rPr>
        <w:t>.</w:t>
      </w:r>
      <w:r>
        <w:rPr>
          <w:rFonts w:cs="Arial"/>
          <w:snapToGrid/>
          <w:color w:val="auto"/>
          <w:szCs w:val="24"/>
        </w:rPr>
        <w:t>2</w:t>
      </w:r>
      <w:r w:rsidR="00B46C09">
        <w:rPr>
          <w:rFonts w:cs="Arial"/>
          <w:snapToGrid/>
          <w:color w:val="auto"/>
          <w:szCs w:val="24"/>
        </w:rPr>
        <w:t>.3</w:t>
      </w:r>
      <w:r w:rsidR="00B46C09" w:rsidRPr="009B12DD">
        <w:rPr>
          <w:rFonts w:cs="Arial"/>
          <w:snapToGrid/>
          <w:color w:val="auto"/>
          <w:szCs w:val="24"/>
        </w:rPr>
        <w:tab/>
        <w:t xml:space="preserve">Habitats that have a disproportionately high representation within the area are: neutral grasslands, lowland dry acidic grassland, lowland raised and intermediate bog, mudflats, upland </w:t>
      </w:r>
      <w:proofErr w:type="spellStart"/>
      <w:r w:rsidR="00B46C09" w:rsidRPr="009B12DD">
        <w:rPr>
          <w:rFonts w:cs="Arial"/>
          <w:snapToGrid/>
          <w:color w:val="auto"/>
          <w:szCs w:val="24"/>
        </w:rPr>
        <w:t>oakwoods</w:t>
      </w:r>
      <w:proofErr w:type="spellEnd"/>
      <w:r w:rsidR="00B46C09" w:rsidRPr="009B12DD">
        <w:rPr>
          <w:rFonts w:cs="Arial"/>
          <w:snapToGrid/>
          <w:color w:val="auto"/>
          <w:szCs w:val="24"/>
        </w:rPr>
        <w:t>, upland mixed ash woods, wet woodlands, saltmarsh, canals, and open mosaic habitat on previously developed land (brownfield sites).</w:t>
      </w:r>
    </w:p>
    <w:p w14:paraId="62154FDA" w14:textId="77777777" w:rsidR="00B46C09" w:rsidRPr="009B12DD" w:rsidRDefault="00B46C09" w:rsidP="00481BB8">
      <w:pPr>
        <w:pStyle w:val="Default"/>
        <w:jc w:val="both"/>
        <w:rPr>
          <w:rFonts w:cs="Arial"/>
          <w:snapToGrid/>
          <w:color w:val="auto"/>
          <w:szCs w:val="24"/>
        </w:rPr>
      </w:pPr>
    </w:p>
    <w:p w14:paraId="66A55B2C" w14:textId="77777777" w:rsidR="00B46C09" w:rsidRDefault="0037403F" w:rsidP="00EC3552">
      <w:pPr>
        <w:pStyle w:val="Default"/>
        <w:widowControl/>
        <w:ind w:left="720" w:hanging="720"/>
        <w:jc w:val="both"/>
        <w:rPr>
          <w:rFonts w:cs="Arial"/>
          <w:snapToGrid/>
          <w:color w:val="auto"/>
          <w:szCs w:val="24"/>
        </w:rPr>
      </w:pPr>
      <w:r>
        <w:rPr>
          <w:rFonts w:cs="Arial"/>
          <w:snapToGrid/>
          <w:color w:val="auto"/>
          <w:szCs w:val="24"/>
        </w:rPr>
        <w:t>4</w:t>
      </w:r>
      <w:r w:rsidR="00B46C09">
        <w:rPr>
          <w:rFonts w:cs="Arial"/>
          <w:snapToGrid/>
          <w:color w:val="auto"/>
          <w:szCs w:val="24"/>
        </w:rPr>
        <w:t>.</w:t>
      </w:r>
      <w:r>
        <w:rPr>
          <w:rFonts w:cs="Arial"/>
          <w:snapToGrid/>
          <w:color w:val="auto"/>
          <w:szCs w:val="24"/>
        </w:rPr>
        <w:t>2</w:t>
      </w:r>
      <w:r w:rsidR="00B46C09">
        <w:rPr>
          <w:rFonts w:cs="Arial"/>
          <w:snapToGrid/>
          <w:color w:val="auto"/>
          <w:szCs w:val="24"/>
        </w:rPr>
        <w:t>.4</w:t>
      </w:r>
      <w:r w:rsidR="00B46C09" w:rsidRPr="009B12DD">
        <w:rPr>
          <w:rFonts w:cs="Arial"/>
          <w:snapToGrid/>
          <w:color w:val="auto"/>
          <w:szCs w:val="24"/>
        </w:rPr>
        <w:tab/>
        <w:t xml:space="preserve">Falkirk Council has </w:t>
      </w:r>
      <w:r w:rsidR="00B46C09">
        <w:rPr>
          <w:rFonts w:cs="Arial"/>
          <w:snapToGrid/>
          <w:color w:val="auto"/>
          <w:szCs w:val="24"/>
        </w:rPr>
        <w:t>a</w:t>
      </w:r>
      <w:r w:rsidR="00B46C09" w:rsidRPr="009B12DD">
        <w:rPr>
          <w:rFonts w:cs="Arial"/>
          <w:snapToGrid/>
          <w:color w:val="auto"/>
          <w:szCs w:val="24"/>
        </w:rPr>
        <w:t xml:space="preserve"> phase 1 habitat survey of the entire Council area. This provides information about the relative extent of different habitat types and an indication of recent changes to habitat cover.</w:t>
      </w:r>
      <w:r w:rsidR="00B46C09">
        <w:rPr>
          <w:rFonts w:cs="Arial"/>
          <w:snapToGrid/>
          <w:color w:val="auto"/>
          <w:szCs w:val="24"/>
        </w:rPr>
        <w:t xml:space="preserve"> </w:t>
      </w:r>
    </w:p>
    <w:p w14:paraId="70A7A649" w14:textId="77777777" w:rsidR="00B46C09" w:rsidRDefault="00B46C09" w:rsidP="00481BB8">
      <w:pPr>
        <w:pStyle w:val="Default"/>
        <w:jc w:val="both"/>
        <w:rPr>
          <w:rFonts w:cs="Arial"/>
          <w:snapToGrid/>
          <w:color w:val="auto"/>
          <w:szCs w:val="24"/>
        </w:rPr>
      </w:pPr>
    </w:p>
    <w:p w14:paraId="6AA32FA9" w14:textId="77777777" w:rsidR="00B46C09" w:rsidRDefault="0037403F" w:rsidP="00EC3552">
      <w:pPr>
        <w:pStyle w:val="Default"/>
        <w:widowControl/>
        <w:ind w:left="720" w:hanging="720"/>
        <w:jc w:val="both"/>
        <w:rPr>
          <w:rFonts w:cs="Arial"/>
          <w:snapToGrid/>
          <w:color w:val="auto"/>
          <w:szCs w:val="24"/>
        </w:rPr>
      </w:pPr>
      <w:r>
        <w:rPr>
          <w:rFonts w:cs="Arial"/>
          <w:snapToGrid/>
          <w:color w:val="auto"/>
          <w:szCs w:val="24"/>
        </w:rPr>
        <w:t>4</w:t>
      </w:r>
      <w:r w:rsidR="00B46C09">
        <w:rPr>
          <w:rFonts w:cs="Arial"/>
          <w:snapToGrid/>
          <w:color w:val="auto"/>
          <w:szCs w:val="24"/>
        </w:rPr>
        <w:t>.</w:t>
      </w:r>
      <w:r>
        <w:rPr>
          <w:rFonts w:cs="Arial"/>
          <w:snapToGrid/>
          <w:color w:val="auto"/>
          <w:szCs w:val="24"/>
        </w:rPr>
        <w:t>2</w:t>
      </w:r>
      <w:r w:rsidR="00B46C09">
        <w:rPr>
          <w:rFonts w:cs="Arial"/>
          <w:snapToGrid/>
          <w:color w:val="auto"/>
          <w:szCs w:val="24"/>
        </w:rPr>
        <w:t>.5</w:t>
      </w:r>
      <w:r w:rsidR="00B46C09">
        <w:rPr>
          <w:rFonts w:cs="Arial"/>
          <w:snapToGrid/>
          <w:color w:val="auto"/>
          <w:szCs w:val="24"/>
        </w:rPr>
        <w:tab/>
      </w:r>
      <w:r w:rsidR="00EC4DBB" w:rsidRPr="00EC4DBB">
        <w:rPr>
          <w:rFonts w:cs="Arial"/>
          <w:snapToGrid/>
          <w:color w:val="auto"/>
          <w:szCs w:val="24"/>
        </w:rPr>
        <w:t xml:space="preserve">The 2002 Falkirk Area Biodiversity Action Plan identified twenty priority habitats for targeted action. The 2011 Falkirk Area Biodiversity Action Plan grouped these 20 priority habitats into similar types for the purposes of producing habitat action plans. </w:t>
      </w:r>
      <w:r w:rsidR="00EC4DBB">
        <w:rPr>
          <w:rFonts w:cs="Arial"/>
          <w:snapToGrid/>
          <w:color w:val="auto"/>
          <w:szCs w:val="24"/>
        </w:rPr>
        <w:t xml:space="preserve">The priority habitat types which the Open Space Strategy is most likely to affect </w:t>
      </w:r>
      <w:proofErr w:type="gramStart"/>
      <w:r w:rsidR="00EC4DBB">
        <w:rPr>
          <w:rFonts w:cs="Arial"/>
          <w:snapToGrid/>
          <w:color w:val="auto"/>
          <w:szCs w:val="24"/>
        </w:rPr>
        <w:t>are:</w:t>
      </w:r>
      <w:proofErr w:type="gramEnd"/>
      <w:r w:rsidR="00EC4DBB">
        <w:rPr>
          <w:rFonts w:cs="Arial"/>
          <w:snapToGrid/>
          <w:color w:val="auto"/>
          <w:szCs w:val="24"/>
        </w:rPr>
        <w:t xml:space="preserve"> o</w:t>
      </w:r>
      <w:r w:rsidR="00EC4DBB" w:rsidRPr="00EC4DBB">
        <w:rPr>
          <w:rFonts w:cs="Arial"/>
          <w:snapToGrid/>
          <w:color w:val="auto"/>
          <w:szCs w:val="24"/>
        </w:rPr>
        <w:t>pen mosaic habitat on previously developed land (OMHPLD)</w:t>
      </w:r>
      <w:r w:rsidR="00EC4DBB">
        <w:rPr>
          <w:rFonts w:cs="Arial"/>
          <w:snapToGrid/>
          <w:color w:val="auto"/>
          <w:szCs w:val="24"/>
        </w:rPr>
        <w:t>; u</w:t>
      </w:r>
      <w:r w:rsidR="00EC4DBB" w:rsidRPr="00EC4DBB">
        <w:rPr>
          <w:rFonts w:cs="Arial"/>
          <w:snapToGrid/>
          <w:color w:val="auto"/>
          <w:szCs w:val="24"/>
        </w:rPr>
        <w:t>rban greenspace</w:t>
      </w:r>
      <w:r w:rsidR="00EC4DBB">
        <w:rPr>
          <w:rFonts w:cs="Arial"/>
          <w:snapToGrid/>
          <w:color w:val="auto"/>
          <w:szCs w:val="24"/>
        </w:rPr>
        <w:t xml:space="preserve">; and urban </w:t>
      </w:r>
      <w:r w:rsidR="00EC4DBB">
        <w:rPr>
          <w:rFonts w:cs="Arial"/>
          <w:snapToGrid/>
          <w:color w:val="auto"/>
          <w:szCs w:val="24"/>
        </w:rPr>
        <w:lastRenderedPageBreak/>
        <w:t xml:space="preserve">wildlife corridors, these are all contained within the urban broad habitat group of which there was 65km² recorded in the 2008 phase 1 habitat survey. </w:t>
      </w:r>
    </w:p>
    <w:p w14:paraId="11684B07" w14:textId="77777777" w:rsidR="003A08C4" w:rsidRDefault="003A08C4" w:rsidP="00481BB8">
      <w:pPr>
        <w:jc w:val="both"/>
        <w:rPr>
          <w:rFonts w:ascii="Arial" w:hAnsi="Arial" w:cs="Arial"/>
          <w:u w:val="single"/>
        </w:rPr>
      </w:pPr>
    </w:p>
    <w:p w14:paraId="6912FCD8" w14:textId="77777777" w:rsidR="00695B23" w:rsidRDefault="00695B23"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 xml:space="preserve">roblems </w:t>
      </w:r>
      <w:r>
        <w:rPr>
          <w:rFonts w:ascii="Arial" w:hAnsi="Arial" w:cs="Arial"/>
          <w:u w:val="single"/>
        </w:rPr>
        <w:t>–</w:t>
      </w:r>
      <w:r w:rsidRPr="00063011">
        <w:rPr>
          <w:rFonts w:ascii="Arial" w:hAnsi="Arial" w:cs="Arial"/>
          <w:u w:val="single"/>
        </w:rPr>
        <w:t xml:space="preserve"> Habitats</w:t>
      </w:r>
    </w:p>
    <w:p w14:paraId="187AD83E" w14:textId="77777777" w:rsidR="00695B23" w:rsidRDefault="00695B23" w:rsidP="00481BB8">
      <w:pPr>
        <w:jc w:val="both"/>
        <w:rPr>
          <w:rFonts w:ascii="Arial" w:hAnsi="Arial" w:cs="Arial"/>
          <w:u w:val="single"/>
        </w:rPr>
      </w:pPr>
    </w:p>
    <w:p w14:paraId="3BC679F9" w14:textId="77777777" w:rsidR="00695B23" w:rsidRDefault="008E5694" w:rsidP="00EC3552">
      <w:pPr>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Pr>
          <w:rFonts w:ascii="Arial" w:hAnsi="Arial" w:cs="Arial"/>
          <w:snapToGrid w:val="0"/>
        </w:rPr>
        <w:t>6</w:t>
      </w:r>
      <w:r w:rsidR="00695B23">
        <w:rPr>
          <w:rFonts w:ascii="Arial" w:hAnsi="Arial" w:cs="Arial"/>
          <w:snapToGrid w:val="0"/>
        </w:rPr>
        <w:tab/>
        <w:t>M</w:t>
      </w:r>
      <w:r w:rsidR="00695B23" w:rsidRPr="001867F9">
        <w:rPr>
          <w:rFonts w:ascii="Arial" w:hAnsi="Arial" w:cs="Arial"/>
          <w:snapToGrid w:val="0"/>
        </w:rPr>
        <w:t>anagement of parks</w:t>
      </w:r>
      <w:r w:rsidR="00695B23">
        <w:rPr>
          <w:rFonts w:ascii="Arial" w:hAnsi="Arial" w:cs="Arial"/>
          <w:snapToGrid w:val="0"/>
        </w:rPr>
        <w:t xml:space="preserve"> and other open spaces do not always take</w:t>
      </w:r>
      <w:r w:rsidR="00695B23" w:rsidRPr="001867F9">
        <w:rPr>
          <w:rFonts w:ascii="Arial" w:hAnsi="Arial" w:cs="Arial"/>
          <w:snapToGrid w:val="0"/>
        </w:rPr>
        <w:t xml:space="preserve"> account of </w:t>
      </w:r>
      <w:r w:rsidR="00F21C80">
        <w:rPr>
          <w:rFonts w:ascii="Arial" w:hAnsi="Arial" w:cs="Arial"/>
          <w:snapToGrid w:val="0"/>
        </w:rPr>
        <w:t>the priority habitats within it.</w:t>
      </w:r>
    </w:p>
    <w:p w14:paraId="484208D1" w14:textId="77777777" w:rsidR="005D42DF" w:rsidRDefault="005D42DF" w:rsidP="00481BB8">
      <w:pPr>
        <w:jc w:val="both"/>
        <w:rPr>
          <w:rFonts w:ascii="Arial" w:hAnsi="Arial" w:cs="Arial"/>
          <w:snapToGrid w:val="0"/>
        </w:rPr>
      </w:pPr>
    </w:p>
    <w:p w14:paraId="28591F15" w14:textId="77777777" w:rsidR="005D42DF" w:rsidRDefault="005D42DF" w:rsidP="00EC3552">
      <w:pPr>
        <w:ind w:left="720" w:hanging="720"/>
        <w:jc w:val="both"/>
        <w:rPr>
          <w:rFonts w:ascii="Arial" w:hAnsi="Arial" w:cs="Arial"/>
          <w:snapToGrid w:val="0"/>
        </w:rPr>
      </w:pPr>
      <w:r>
        <w:rPr>
          <w:rFonts w:ascii="Arial" w:hAnsi="Arial" w:cs="Arial"/>
          <w:snapToGrid w:val="0"/>
        </w:rPr>
        <w:t>4.2.7</w:t>
      </w:r>
      <w:r>
        <w:rPr>
          <w:rFonts w:ascii="Arial" w:hAnsi="Arial" w:cs="Arial"/>
          <w:snapToGrid w:val="0"/>
        </w:rPr>
        <w:tab/>
        <w:t>When open space is planned as part of a new development it does not often seize the opportunity to create new areas of priority habitat or extend existing areas of priority habitat.</w:t>
      </w:r>
    </w:p>
    <w:p w14:paraId="7E0A2458" w14:textId="77777777" w:rsidR="00695B23" w:rsidRDefault="00695B23" w:rsidP="00481BB8">
      <w:pPr>
        <w:pStyle w:val="Default"/>
        <w:jc w:val="both"/>
        <w:rPr>
          <w:rFonts w:cs="Arial"/>
          <w:snapToGrid/>
          <w:color w:val="auto"/>
          <w:szCs w:val="24"/>
        </w:rPr>
      </w:pPr>
    </w:p>
    <w:p w14:paraId="66213B41" w14:textId="77777777" w:rsidR="008E5694" w:rsidRDefault="008E5694" w:rsidP="00481BB8">
      <w:pPr>
        <w:pStyle w:val="Default"/>
        <w:jc w:val="both"/>
        <w:rPr>
          <w:rFonts w:cs="Arial"/>
          <w:u w:val="single"/>
        </w:rPr>
      </w:pPr>
      <w:r>
        <w:rPr>
          <w:rFonts w:cs="Arial"/>
          <w:u w:val="single"/>
        </w:rPr>
        <w:t>Likely Future Changes without the Open Space Strategy – Habitats</w:t>
      </w:r>
    </w:p>
    <w:p w14:paraId="23EB0D0C" w14:textId="77777777" w:rsidR="008E5694" w:rsidRDefault="008E5694" w:rsidP="00481BB8">
      <w:pPr>
        <w:pStyle w:val="Default"/>
        <w:jc w:val="both"/>
        <w:rPr>
          <w:rFonts w:cs="Arial"/>
          <w:u w:val="single"/>
        </w:rPr>
      </w:pPr>
    </w:p>
    <w:p w14:paraId="0B60566F" w14:textId="77777777" w:rsidR="00F32A8B" w:rsidRDefault="004B08F9" w:rsidP="00EC3552">
      <w:pPr>
        <w:pStyle w:val="Default"/>
        <w:widowControl/>
        <w:ind w:left="720" w:hanging="720"/>
        <w:jc w:val="both"/>
        <w:rPr>
          <w:rFonts w:cs="Arial"/>
          <w:snapToGrid/>
          <w:color w:val="auto"/>
          <w:szCs w:val="24"/>
        </w:rPr>
      </w:pPr>
      <w:r>
        <w:rPr>
          <w:rFonts w:cs="Arial"/>
          <w:snapToGrid/>
          <w:color w:val="auto"/>
          <w:szCs w:val="24"/>
        </w:rPr>
        <w:t>4.2.</w:t>
      </w:r>
      <w:r w:rsidR="005D42DF">
        <w:rPr>
          <w:rFonts w:cs="Arial"/>
          <w:snapToGrid/>
          <w:color w:val="auto"/>
          <w:szCs w:val="24"/>
        </w:rPr>
        <w:t>8</w:t>
      </w:r>
      <w:r>
        <w:rPr>
          <w:rFonts w:cs="Arial"/>
          <w:snapToGrid/>
          <w:color w:val="auto"/>
          <w:szCs w:val="24"/>
        </w:rPr>
        <w:tab/>
        <w:t xml:space="preserve">Management of parks and open spaces </w:t>
      </w:r>
      <w:r w:rsidR="00F32A8B">
        <w:rPr>
          <w:rFonts w:cs="Arial"/>
          <w:snapToGrid/>
          <w:color w:val="auto"/>
          <w:szCs w:val="24"/>
        </w:rPr>
        <w:t>is unlikely to be specifically targeted for the benefit of priority habitat types. Open mosaic habitat on previously developed land is likely to be promoted for future development rather than being safeguarded as protected open space.</w:t>
      </w:r>
    </w:p>
    <w:p w14:paraId="09E0A855" w14:textId="77777777" w:rsidR="008E5694" w:rsidRDefault="00F32A8B" w:rsidP="00481BB8">
      <w:pPr>
        <w:pStyle w:val="Default"/>
        <w:jc w:val="both"/>
        <w:rPr>
          <w:rFonts w:cs="Arial"/>
          <w:snapToGrid/>
          <w:color w:val="auto"/>
          <w:szCs w:val="24"/>
        </w:rPr>
      </w:pPr>
      <w:r>
        <w:rPr>
          <w:rFonts w:cs="Arial"/>
          <w:snapToGrid/>
          <w:color w:val="auto"/>
          <w:szCs w:val="24"/>
        </w:rPr>
        <w:t xml:space="preserve"> </w:t>
      </w:r>
    </w:p>
    <w:p w14:paraId="0AA68DB6" w14:textId="77777777" w:rsidR="005018B9" w:rsidRDefault="005018B9" w:rsidP="00481BB8">
      <w:pPr>
        <w:jc w:val="both"/>
        <w:rPr>
          <w:rFonts w:ascii="Arial" w:hAnsi="Arial" w:cs="Arial"/>
          <w:u w:val="single"/>
        </w:rPr>
      </w:pPr>
      <w:r>
        <w:rPr>
          <w:rFonts w:ascii="Arial" w:hAnsi="Arial" w:cs="Arial"/>
          <w:u w:val="single"/>
        </w:rPr>
        <w:t>Current Environmental Protection Objectives – Habitats</w:t>
      </w:r>
    </w:p>
    <w:p w14:paraId="329747E0" w14:textId="77777777" w:rsidR="005018B9" w:rsidRDefault="005018B9" w:rsidP="00481BB8">
      <w:pPr>
        <w:jc w:val="both"/>
        <w:rPr>
          <w:rFonts w:ascii="Arial" w:hAnsi="Arial" w:cs="Arial"/>
          <w:u w:val="single"/>
        </w:rPr>
      </w:pPr>
    </w:p>
    <w:p w14:paraId="70AD1E29" w14:textId="77777777" w:rsidR="005018B9" w:rsidRDefault="005018B9" w:rsidP="00EC3552">
      <w:pPr>
        <w:ind w:left="720" w:hanging="720"/>
        <w:jc w:val="both"/>
        <w:rPr>
          <w:rFonts w:ascii="Arial" w:hAnsi="Arial" w:cs="Arial"/>
        </w:rPr>
      </w:pPr>
      <w:r w:rsidRPr="005018B9">
        <w:rPr>
          <w:rFonts w:ascii="Arial" w:hAnsi="Arial" w:cs="Arial"/>
        </w:rPr>
        <w:t>4.2.</w:t>
      </w:r>
      <w:r w:rsidR="005D42DF">
        <w:rPr>
          <w:rFonts w:ascii="Arial" w:hAnsi="Arial" w:cs="Arial"/>
        </w:rPr>
        <w:t>9</w:t>
      </w:r>
      <w:r w:rsidRPr="005018B9">
        <w:rPr>
          <w:rFonts w:ascii="Arial" w:hAnsi="Arial" w:cs="Arial"/>
        </w:rPr>
        <w:tab/>
        <w:t>The Nature Conservation (</w:t>
      </w:r>
      <w:smartTag w:uri="urn:schemas-microsoft-com:office:smarttags" w:element="place">
        <w:smartTag w:uri="urn:schemas-microsoft-com:office:smarttags" w:element="country-region">
          <w:r w:rsidRPr="005018B9">
            <w:rPr>
              <w:rFonts w:ascii="Arial" w:hAnsi="Arial" w:cs="Arial"/>
            </w:rPr>
            <w:t>Scotland</w:t>
          </w:r>
        </w:smartTag>
      </w:smartTag>
      <w:r w:rsidRPr="005018B9">
        <w:rPr>
          <w:rFonts w:ascii="Arial" w:hAnsi="Arial" w:cs="Arial"/>
        </w:rPr>
        <w:t>) Act 2004 was passed by the Scottish Parliament on 5 May 2004 and effective from November 2004 it introduces a wide range of protection and enforcement measures to safeguard and enhance wildlife. In addition to new measures to protect wildlife and habitats, under this Act biodiversity is identified as a responsibility of public bodies and they have a duty to conserve biodiversity whilst exercising their functions.</w:t>
      </w:r>
    </w:p>
    <w:p w14:paraId="3C6AF72B" w14:textId="77777777" w:rsidR="005018B9" w:rsidRDefault="005018B9" w:rsidP="00481BB8">
      <w:pPr>
        <w:jc w:val="both"/>
        <w:rPr>
          <w:rFonts w:ascii="Arial" w:hAnsi="Arial" w:cs="Arial"/>
        </w:rPr>
      </w:pPr>
    </w:p>
    <w:p w14:paraId="6E98F23A" w14:textId="77777777" w:rsidR="00F21C80" w:rsidRDefault="00F21C80" w:rsidP="00481BB8">
      <w:pPr>
        <w:jc w:val="both"/>
        <w:rPr>
          <w:rFonts w:ascii="Arial" w:hAnsi="Arial" w:cs="Arial"/>
          <w:u w:val="single"/>
        </w:rPr>
      </w:pPr>
      <w:r w:rsidRPr="00F21C80">
        <w:rPr>
          <w:rFonts w:ascii="Arial" w:hAnsi="Arial" w:cs="Arial"/>
          <w:u w:val="single"/>
        </w:rPr>
        <w:t xml:space="preserve">How objectives have been </w:t>
      </w:r>
      <w:proofErr w:type="gramStart"/>
      <w:r w:rsidRPr="00F21C80">
        <w:rPr>
          <w:rFonts w:ascii="Arial" w:hAnsi="Arial" w:cs="Arial"/>
          <w:u w:val="single"/>
        </w:rPr>
        <w:t>taken into account</w:t>
      </w:r>
      <w:proofErr w:type="gramEnd"/>
      <w:r w:rsidRPr="00F21C80">
        <w:rPr>
          <w:rFonts w:ascii="Arial" w:hAnsi="Arial" w:cs="Arial"/>
          <w:u w:val="single"/>
        </w:rPr>
        <w:t xml:space="preserve"> – Habitats</w:t>
      </w:r>
    </w:p>
    <w:p w14:paraId="7C919174" w14:textId="77777777" w:rsidR="00F21C80" w:rsidRDefault="00F21C80" w:rsidP="00481BB8">
      <w:pPr>
        <w:jc w:val="both"/>
        <w:rPr>
          <w:rFonts w:ascii="Arial" w:hAnsi="Arial" w:cs="Arial"/>
          <w:u w:val="single"/>
        </w:rPr>
      </w:pPr>
    </w:p>
    <w:p w14:paraId="77860F0A" w14:textId="77777777" w:rsidR="003A08C4" w:rsidRDefault="00F21C80" w:rsidP="00EC3552">
      <w:pPr>
        <w:ind w:left="720" w:hanging="720"/>
        <w:jc w:val="both"/>
        <w:rPr>
          <w:rFonts w:ascii="Arial" w:hAnsi="Arial" w:cs="Arial"/>
        </w:rPr>
      </w:pPr>
      <w:r w:rsidRPr="00F21C80">
        <w:rPr>
          <w:rFonts w:ascii="Arial" w:hAnsi="Arial" w:cs="Arial"/>
        </w:rPr>
        <w:t>4.2.</w:t>
      </w:r>
      <w:r w:rsidR="005D42DF">
        <w:rPr>
          <w:rFonts w:ascii="Arial" w:hAnsi="Arial" w:cs="Arial"/>
        </w:rPr>
        <w:t>10</w:t>
      </w:r>
      <w:r w:rsidRPr="00F21C80">
        <w:rPr>
          <w:rFonts w:ascii="Arial" w:hAnsi="Arial" w:cs="Arial"/>
        </w:rPr>
        <w:tab/>
      </w:r>
      <w:r>
        <w:rPr>
          <w:rFonts w:ascii="Arial" w:hAnsi="Arial" w:cs="Arial"/>
        </w:rPr>
        <w:t>As part of its programme of modernising our parks and open spaces</w:t>
      </w:r>
      <w:r w:rsidR="005D42DF">
        <w:rPr>
          <w:rFonts w:ascii="Arial" w:hAnsi="Arial" w:cs="Arial"/>
        </w:rPr>
        <w:t>,</w:t>
      </w:r>
      <w:r>
        <w:rPr>
          <w:rFonts w:ascii="Arial" w:hAnsi="Arial" w:cs="Arial"/>
        </w:rPr>
        <w:t xml:space="preserve"> </w:t>
      </w:r>
      <w:proofErr w:type="gramStart"/>
      <w:r>
        <w:rPr>
          <w:rFonts w:ascii="Arial" w:hAnsi="Arial" w:cs="Arial"/>
        </w:rPr>
        <w:t>in order to</w:t>
      </w:r>
      <w:proofErr w:type="gramEnd"/>
      <w:r>
        <w:rPr>
          <w:rFonts w:ascii="Arial" w:hAnsi="Arial" w:cs="Arial"/>
        </w:rPr>
        <w:t xml:space="preserve"> improve the range of benefits parks and open spaces provide, the Strategy proposes</w:t>
      </w:r>
      <w:r w:rsidR="003A08C4">
        <w:rPr>
          <w:rFonts w:ascii="Arial" w:hAnsi="Arial" w:cs="Arial"/>
        </w:rPr>
        <w:t>:</w:t>
      </w:r>
    </w:p>
    <w:p w14:paraId="6CFBF53B" w14:textId="77777777" w:rsidR="003A08C4" w:rsidRDefault="003A08C4" w:rsidP="00481BB8">
      <w:pPr>
        <w:jc w:val="both"/>
        <w:rPr>
          <w:rFonts w:ascii="Arial" w:hAnsi="Arial" w:cs="Arial"/>
        </w:rPr>
      </w:pPr>
    </w:p>
    <w:p w14:paraId="18FBC95A" w14:textId="77777777" w:rsidR="003A08C4" w:rsidRDefault="00F21C80" w:rsidP="00EF0B64">
      <w:pPr>
        <w:numPr>
          <w:ilvl w:val="0"/>
          <w:numId w:val="13"/>
        </w:numPr>
        <w:tabs>
          <w:tab w:val="clear" w:pos="360"/>
        </w:tabs>
        <w:ind w:left="1418" w:hanging="567"/>
        <w:jc w:val="both"/>
        <w:rPr>
          <w:rFonts w:ascii="Arial" w:hAnsi="Arial" w:cs="Arial"/>
        </w:rPr>
      </w:pPr>
      <w:r>
        <w:rPr>
          <w:rFonts w:ascii="Arial" w:hAnsi="Arial" w:cs="Arial"/>
        </w:rPr>
        <w:t>to c</w:t>
      </w:r>
      <w:r w:rsidRPr="00F21C80">
        <w:rPr>
          <w:rFonts w:ascii="Arial" w:hAnsi="Arial" w:cs="Arial"/>
        </w:rPr>
        <w:t>hange the management of the parks and open space resource to exploit opportunities to further the conservation of biodiversity</w:t>
      </w:r>
      <w:r w:rsidR="003A08C4">
        <w:rPr>
          <w:rFonts w:ascii="Arial" w:hAnsi="Arial" w:cs="Arial"/>
        </w:rPr>
        <w:t>; and</w:t>
      </w:r>
      <w:r w:rsidR="005D42DF">
        <w:rPr>
          <w:rFonts w:ascii="Arial" w:hAnsi="Arial" w:cs="Arial"/>
        </w:rPr>
        <w:t xml:space="preserve"> </w:t>
      </w:r>
    </w:p>
    <w:p w14:paraId="0E685159" w14:textId="77777777" w:rsidR="005D42DF" w:rsidRDefault="003A08C4" w:rsidP="00EF0B64">
      <w:pPr>
        <w:numPr>
          <w:ilvl w:val="0"/>
          <w:numId w:val="13"/>
        </w:numPr>
        <w:tabs>
          <w:tab w:val="clear" w:pos="360"/>
        </w:tabs>
        <w:ind w:left="1418" w:hanging="567"/>
        <w:jc w:val="both"/>
        <w:rPr>
          <w:rFonts w:ascii="Arial" w:hAnsi="Arial" w:cs="Arial"/>
        </w:rPr>
      </w:pPr>
      <w:r>
        <w:rPr>
          <w:rFonts w:ascii="Arial" w:hAnsi="Arial" w:cs="Arial"/>
        </w:rPr>
        <w:t xml:space="preserve">to promote improvement projects which </w:t>
      </w:r>
      <w:r w:rsidRPr="003A08C4">
        <w:rPr>
          <w:rFonts w:ascii="Arial" w:hAnsi="Arial" w:cs="Arial"/>
        </w:rPr>
        <w:t>help to develop a high quality, multifunctional</w:t>
      </w:r>
      <w:r>
        <w:rPr>
          <w:rFonts w:ascii="Arial" w:hAnsi="Arial" w:cs="Arial"/>
        </w:rPr>
        <w:t xml:space="preserve"> </w:t>
      </w:r>
      <w:r w:rsidRPr="003A08C4">
        <w:rPr>
          <w:rFonts w:ascii="Arial" w:hAnsi="Arial" w:cs="Arial"/>
        </w:rPr>
        <w:t>green network which will provide a range of benefits for people,</w:t>
      </w:r>
      <w:r>
        <w:rPr>
          <w:rFonts w:ascii="Arial" w:hAnsi="Arial" w:cs="Arial"/>
        </w:rPr>
        <w:t xml:space="preserve"> </w:t>
      </w:r>
      <w:proofErr w:type="gramStart"/>
      <w:r w:rsidRPr="003A08C4">
        <w:rPr>
          <w:rFonts w:ascii="Arial" w:hAnsi="Arial" w:cs="Arial"/>
        </w:rPr>
        <w:t>businesses</w:t>
      </w:r>
      <w:proofErr w:type="gramEnd"/>
      <w:r w:rsidRPr="003A08C4">
        <w:rPr>
          <w:rFonts w:ascii="Arial" w:hAnsi="Arial" w:cs="Arial"/>
        </w:rPr>
        <w:t xml:space="preserve"> and wildlife and to the ecological status of water bodies across our</w:t>
      </w:r>
      <w:r>
        <w:rPr>
          <w:rFonts w:ascii="Arial" w:hAnsi="Arial" w:cs="Arial"/>
        </w:rPr>
        <w:t xml:space="preserve"> </w:t>
      </w:r>
      <w:r w:rsidRPr="003A08C4">
        <w:rPr>
          <w:rFonts w:ascii="Arial" w:hAnsi="Arial" w:cs="Arial"/>
        </w:rPr>
        <w:t>area.</w:t>
      </w:r>
    </w:p>
    <w:p w14:paraId="53057A07" w14:textId="77777777" w:rsidR="005D42DF" w:rsidRPr="005D42DF" w:rsidRDefault="005D42DF" w:rsidP="005D42DF">
      <w:pPr>
        <w:jc w:val="both"/>
        <w:rPr>
          <w:rFonts w:ascii="Arial" w:hAnsi="Arial" w:cs="Arial"/>
        </w:rPr>
      </w:pPr>
    </w:p>
    <w:p w14:paraId="14274F50" w14:textId="77777777" w:rsidR="00B46C09" w:rsidRPr="00063011" w:rsidRDefault="00063011" w:rsidP="00481BB8">
      <w:pPr>
        <w:jc w:val="both"/>
        <w:rPr>
          <w:rFonts w:ascii="Arial" w:hAnsi="Arial" w:cs="Arial"/>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w:t>
      </w:r>
      <w:r w:rsidR="00B46C09" w:rsidRPr="00063011">
        <w:rPr>
          <w:rFonts w:ascii="Arial" w:hAnsi="Arial" w:cs="Arial"/>
          <w:u w:val="single"/>
        </w:rPr>
        <w:t>Habitat Networks</w:t>
      </w:r>
      <w:r w:rsidR="00B46C09" w:rsidRPr="00063011">
        <w:rPr>
          <w:rFonts w:ascii="Arial" w:hAnsi="Arial" w:cs="Arial"/>
        </w:rPr>
        <w:t xml:space="preserve"> </w:t>
      </w:r>
    </w:p>
    <w:p w14:paraId="431A71B3" w14:textId="77777777" w:rsidR="00B46C09" w:rsidRDefault="00B46C09" w:rsidP="00481BB8">
      <w:pPr>
        <w:pStyle w:val="Default"/>
        <w:jc w:val="both"/>
        <w:rPr>
          <w:rFonts w:cs="Arial"/>
          <w:snapToGrid/>
          <w:color w:val="auto"/>
          <w:szCs w:val="24"/>
        </w:rPr>
      </w:pPr>
    </w:p>
    <w:p w14:paraId="6888BE5C" w14:textId="77777777"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46C09" w:rsidRPr="00D4793F">
        <w:rPr>
          <w:rFonts w:ascii="Arial" w:hAnsi="Arial" w:cs="Arial"/>
        </w:rPr>
        <w:t>.</w:t>
      </w:r>
      <w:r w:rsidR="005D42DF">
        <w:rPr>
          <w:rFonts w:ascii="Arial" w:hAnsi="Arial" w:cs="Arial"/>
        </w:rPr>
        <w:t>11</w:t>
      </w:r>
      <w:r w:rsidR="00B46C09" w:rsidRPr="00D4793F">
        <w:rPr>
          <w:rFonts w:ascii="Arial" w:hAnsi="Arial" w:cs="Arial"/>
        </w:rPr>
        <w:tab/>
        <w:t xml:space="preserve">For this area Integrated Habitat Networks have been identified for woodland, wetland, and grassland habitats. A more detailed analysis of integrated habitats in the Council area is contained within the “Falkirk Integrated Habitat Networks” report June 2008. </w:t>
      </w:r>
      <w:r w:rsidR="00B46C09">
        <w:rPr>
          <w:rFonts w:ascii="Arial" w:hAnsi="Arial" w:cs="Arial"/>
        </w:rPr>
        <w:t>T</w:t>
      </w:r>
      <w:r w:rsidR="00B46C09" w:rsidRPr="00D4793F">
        <w:rPr>
          <w:rFonts w:ascii="Arial" w:hAnsi="Arial" w:cs="Arial"/>
        </w:rPr>
        <w:t xml:space="preserve">able </w:t>
      </w:r>
      <w:r w:rsidR="00F32A8B">
        <w:rPr>
          <w:rFonts w:ascii="Arial" w:hAnsi="Arial" w:cs="Arial"/>
        </w:rPr>
        <w:t>3</w:t>
      </w:r>
      <w:r w:rsidR="00B46C09" w:rsidRPr="00D4793F">
        <w:rPr>
          <w:rFonts w:ascii="Arial" w:hAnsi="Arial" w:cs="Arial"/>
        </w:rPr>
        <w:t xml:space="preserve"> below shows the </w:t>
      </w:r>
      <w:r w:rsidR="00B46C09" w:rsidRPr="00D4793F">
        <w:rPr>
          <w:rFonts w:ascii="Arial" w:hAnsi="Arial" w:cs="Arial"/>
        </w:rPr>
        <w:lastRenderedPageBreak/>
        <w:t>500m dispersal distance habitat networks which exist within the Falkirk Council area:</w:t>
      </w:r>
    </w:p>
    <w:p w14:paraId="60FBC38F" w14:textId="77777777" w:rsidR="00B46C09" w:rsidRDefault="00B46C09" w:rsidP="00481BB8">
      <w:pPr>
        <w:jc w:val="both"/>
        <w:rPr>
          <w:rFonts w:ascii="Arial" w:hAnsi="Arial" w:cs="Arial"/>
          <w:b/>
        </w:rPr>
      </w:pPr>
    </w:p>
    <w:p w14:paraId="358A339F" w14:textId="77777777" w:rsidR="00B46C09" w:rsidRPr="00CE70E4" w:rsidRDefault="00B46C09" w:rsidP="00481BB8">
      <w:pPr>
        <w:jc w:val="both"/>
        <w:rPr>
          <w:rFonts w:ascii="Arial" w:hAnsi="Arial" w:cs="Arial"/>
          <w:b/>
        </w:rPr>
      </w:pPr>
      <w:r w:rsidRPr="00C7134C">
        <w:rPr>
          <w:rFonts w:ascii="Arial" w:hAnsi="Arial" w:cs="Arial"/>
          <w:b/>
        </w:rPr>
        <w:t xml:space="preserve">Table </w:t>
      </w:r>
      <w:r w:rsidR="00F32A8B">
        <w:rPr>
          <w:rFonts w:ascii="Arial" w:hAnsi="Arial" w:cs="Arial"/>
          <w:b/>
        </w:rPr>
        <w:t>3</w:t>
      </w:r>
      <w:r w:rsidRPr="00C7134C">
        <w:rPr>
          <w:rFonts w:ascii="Arial" w:hAnsi="Arial" w:cs="Arial"/>
          <w:b/>
        </w:rPr>
        <w:t xml:space="preserve">: Landscape Metrics for 500m dispersal distance habitat networks within the </w:t>
      </w:r>
      <w:smartTag w:uri="urn:schemas-microsoft-com:office:smarttags" w:element="place">
        <w:r w:rsidRPr="00C7134C">
          <w:rPr>
            <w:rFonts w:ascii="Arial" w:hAnsi="Arial" w:cs="Arial"/>
            <w:b/>
          </w:rPr>
          <w:t>Falkirk</w:t>
        </w:r>
      </w:smartTag>
      <w:r w:rsidRPr="00C7134C">
        <w:rPr>
          <w:rFonts w:ascii="Arial" w:hAnsi="Arial" w:cs="Arial"/>
          <w:b/>
        </w:rPr>
        <w:t xml:space="preserve"> Council area.</w:t>
      </w:r>
    </w:p>
    <w:tbl>
      <w:tblPr>
        <w:tblStyle w:val="TableGrid"/>
        <w:tblW w:w="0" w:type="auto"/>
        <w:tblInd w:w="108" w:type="dxa"/>
        <w:tblLook w:val="01E0" w:firstRow="1" w:lastRow="1" w:firstColumn="1" w:lastColumn="1" w:noHBand="0" w:noVBand="0"/>
      </w:tblPr>
      <w:tblGrid>
        <w:gridCol w:w="1986"/>
        <w:gridCol w:w="2057"/>
        <w:gridCol w:w="2067"/>
        <w:gridCol w:w="2078"/>
      </w:tblGrid>
      <w:tr w:rsidR="00B46C09" w14:paraId="332F8D02" w14:textId="77777777" w:rsidTr="00FB40C8">
        <w:tc>
          <w:tcPr>
            <w:tcW w:w="2022" w:type="dxa"/>
          </w:tcPr>
          <w:p w14:paraId="11EB191B" w14:textId="77777777" w:rsidR="00B46C09" w:rsidRDefault="00B46C09" w:rsidP="00481BB8">
            <w:pPr>
              <w:jc w:val="both"/>
              <w:rPr>
                <w:rFonts w:ascii="Arial" w:hAnsi="Arial" w:cs="Arial"/>
              </w:rPr>
            </w:pPr>
            <w:r>
              <w:rPr>
                <w:rFonts w:ascii="Arial" w:hAnsi="Arial" w:cs="Arial"/>
              </w:rPr>
              <w:t>Network type</w:t>
            </w:r>
          </w:p>
        </w:tc>
        <w:tc>
          <w:tcPr>
            <w:tcW w:w="2130" w:type="dxa"/>
          </w:tcPr>
          <w:p w14:paraId="032ED915" w14:textId="77777777" w:rsidR="00B46C09" w:rsidRDefault="00B46C09" w:rsidP="00481BB8">
            <w:pPr>
              <w:jc w:val="both"/>
              <w:rPr>
                <w:rFonts w:ascii="Arial" w:hAnsi="Arial" w:cs="Arial"/>
              </w:rPr>
            </w:pPr>
            <w:r>
              <w:rPr>
                <w:rFonts w:ascii="Arial" w:hAnsi="Arial" w:cs="Arial"/>
              </w:rPr>
              <w:t>Number of networks identified</w:t>
            </w:r>
          </w:p>
        </w:tc>
        <w:tc>
          <w:tcPr>
            <w:tcW w:w="2131" w:type="dxa"/>
          </w:tcPr>
          <w:p w14:paraId="374ABDEA" w14:textId="77777777" w:rsidR="00B46C09" w:rsidRDefault="00B46C09" w:rsidP="00481BB8">
            <w:pPr>
              <w:jc w:val="both"/>
              <w:rPr>
                <w:rFonts w:ascii="Arial" w:hAnsi="Arial" w:cs="Arial"/>
              </w:rPr>
            </w:pPr>
            <w:r>
              <w:rPr>
                <w:rFonts w:ascii="Arial" w:hAnsi="Arial" w:cs="Arial"/>
              </w:rPr>
              <w:t>Total area of networks (hectares)</w:t>
            </w:r>
          </w:p>
        </w:tc>
        <w:tc>
          <w:tcPr>
            <w:tcW w:w="2131" w:type="dxa"/>
          </w:tcPr>
          <w:p w14:paraId="49649832" w14:textId="77777777" w:rsidR="00B46C09" w:rsidRDefault="00B46C09" w:rsidP="00481BB8">
            <w:pPr>
              <w:jc w:val="both"/>
              <w:rPr>
                <w:rFonts w:ascii="Arial" w:hAnsi="Arial" w:cs="Arial"/>
              </w:rPr>
            </w:pPr>
            <w:r>
              <w:rPr>
                <w:rFonts w:ascii="Arial" w:hAnsi="Arial" w:cs="Arial"/>
              </w:rPr>
              <w:t>Percentage of less favoured habitat in network</w:t>
            </w:r>
          </w:p>
        </w:tc>
      </w:tr>
      <w:tr w:rsidR="00B46C09" w14:paraId="7FD88DAB" w14:textId="77777777" w:rsidTr="00FB40C8">
        <w:tc>
          <w:tcPr>
            <w:tcW w:w="2022" w:type="dxa"/>
          </w:tcPr>
          <w:p w14:paraId="42414D35" w14:textId="77777777" w:rsidR="00B46C09" w:rsidRDefault="00B46C09" w:rsidP="00481BB8">
            <w:pPr>
              <w:jc w:val="both"/>
              <w:rPr>
                <w:rFonts w:ascii="Arial" w:hAnsi="Arial" w:cs="Arial"/>
              </w:rPr>
            </w:pPr>
            <w:r>
              <w:rPr>
                <w:rFonts w:ascii="Arial" w:hAnsi="Arial" w:cs="Arial"/>
              </w:rPr>
              <w:t>Woodland generalist</w:t>
            </w:r>
          </w:p>
        </w:tc>
        <w:tc>
          <w:tcPr>
            <w:tcW w:w="2130" w:type="dxa"/>
          </w:tcPr>
          <w:p w14:paraId="5E3BCF08" w14:textId="77777777" w:rsidR="00B46C09" w:rsidRDefault="00B46C09" w:rsidP="00481BB8">
            <w:pPr>
              <w:jc w:val="both"/>
              <w:rPr>
                <w:rFonts w:ascii="Arial" w:hAnsi="Arial" w:cs="Arial"/>
              </w:rPr>
            </w:pPr>
            <w:r>
              <w:rPr>
                <w:rFonts w:ascii="Arial" w:hAnsi="Arial" w:cs="Arial"/>
              </w:rPr>
              <w:t>2097</w:t>
            </w:r>
          </w:p>
        </w:tc>
        <w:tc>
          <w:tcPr>
            <w:tcW w:w="2131" w:type="dxa"/>
          </w:tcPr>
          <w:p w14:paraId="37824B83" w14:textId="77777777" w:rsidR="00B46C09" w:rsidRDefault="00B46C09" w:rsidP="00481BB8">
            <w:pPr>
              <w:jc w:val="both"/>
              <w:rPr>
                <w:rFonts w:ascii="Arial" w:hAnsi="Arial" w:cs="Arial"/>
              </w:rPr>
            </w:pPr>
            <w:r>
              <w:rPr>
                <w:rFonts w:ascii="Arial" w:hAnsi="Arial" w:cs="Arial"/>
              </w:rPr>
              <w:t>17460</w:t>
            </w:r>
          </w:p>
        </w:tc>
        <w:tc>
          <w:tcPr>
            <w:tcW w:w="2131" w:type="dxa"/>
          </w:tcPr>
          <w:p w14:paraId="1C979FC2" w14:textId="77777777" w:rsidR="00B46C09" w:rsidRDefault="00B46C09" w:rsidP="00481BB8">
            <w:pPr>
              <w:jc w:val="both"/>
              <w:rPr>
                <w:rFonts w:ascii="Arial" w:hAnsi="Arial" w:cs="Arial"/>
              </w:rPr>
            </w:pPr>
            <w:r>
              <w:rPr>
                <w:rFonts w:ascii="Arial" w:hAnsi="Arial" w:cs="Arial"/>
              </w:rPr>
              <w:t>34.8%</w:t>
            </w:r>
          </w:p>
        </w:tc>
      </w:tr>
      <w:tr w:rsidR="00B46C09" w14:paraId="1BB4B635" w14:textId="77777777" w:rsidTr="00FB40C8">
        <w:tc>
          <w:tcPr>
            <w:tcW w:w="2022" w:type="dxa"/>
          </w:tcPr>
          <w:p w14:paraId="31BFE22B" w14:textId="77777777" w:rsidR="00B46C09" w:rsidRDefault="00B46C09" w:rsidP="00481BB8">
            <w:pPr>
              <w:jc w:val="both"/>
              <w:rPr>
                <w:rFonts w:ascii="Arial" w:hAnsi="Arial" w:cs="Arial"/>
              </w:rPr>
            </w:pPr>
            <w:r>
              <w:rPr>
                <w:rFonts w:ascii="Arial" w:hAnsi="Arial" w:cs="Arial"/>
              </w:rPr>
              <w:t>Broadleaved specialists</w:t>
            </w:r>
          </w:p>
        </w:tc>
        <w:tc>
          <w:tcPr>
            <w:tcW w:w="2130" w:type="dxa"/>
          </w:tcPr>
          <w:p w14:paraId="295447A4" w14:textId="77777777" w:rsidR="00B46C09" w:rsidRDefault="00B46C09" w:rsidP="00481BB8">
            <w:pPr>
              <w:jc w:val="both"/>
              <w:rPr>
                <w:rFonts w:ascii="Arial" w:hAnsi="Arial" w:cs="Arial"/>
              </w:rPr>
            </w:pPr>
            <w:r>
              <w:rPr>
                <w:rFonts w:ascii="Arial" w:hAnsi="Arial" w:cs="Arial"/>
              </w:rPr>
              <w:t>1928</w:t>
            </w:r>
          </w:p>
        </w:tc>
        <w:tc>
          <w:tcPr>
            <w:tcW w:w="2131" w:type="dxa"/>
          </w:tcPr>
          <w:p w14:paraId="214D2503" w14:textId="77777777" w:rsidR="00B46C09" w:rsidRDefault="00B46C09" w:rsidP="00481BB8">
            <w:pPr>
              <w:jc w:val="both"/>
              <w:rPr>
                <w:rFonts w:ascii="Arial" w:hAnsi="Arial" w:cs="Arial"/>
              </w:rPr>
            </w:pPr>
            <w:r>
              <w:rPr>
                <w:rFonts w:ascii="Arial" w:hAnsi="Arial" w:cs="Arial"/>
              </w:rPr>
              <w:t>6701</w:t>
            </w:r>
          </w:p>
        </w:tc>
        <w:tc>
          <w:tcPr>
            <w:tcW w:w="2131" w:type="dxa"/>
          </w:tcPr>
          <w:p w14:paraId="2791B40A" w14:textId="77777777" w:rsidR="00B46C09" w:rsidRDefault="00B46C09" w:rsidP="00481BB8">
            <w:pPr>
              <w:jc w:val="both"/>
              <w:rPr>
                <w:rFonts w:ascii="Arial" w:hAnsi="Arial" w:cs="Arial"/>
              </w:rPr>
            </w:pPr>
            <w:r>
              <w:rPr>
                <w:rFonts w:ascii="Arial" w:hAnsi="Arial" w:cs="Arial"/>
              </w:rPr>
              <w:t>53.3%</w:t>
            </w:r>
          </w:p>
        </w:tc>
      </w:tr>
      <w:tr w:rsidR="00B46C09" w14:paraId="5155BFF8" w14:textId="77777777" w:rsidTr="00FB40C8">
        <w:tc>
          <w:tcPr>
            <w:tcW w:w="2022" w:type="dxa"/>
          </w:tcPr>
          <w:p w14:paraId="7EBEC92C" w14:textId="77777777" w:rsidR="00B46C09" w:rsidRDefault="00B46C09" w:rsidP="00481BB8">
            <w:pPr>
              <w:jc w:val="both"/>
              <w:rPr>
                <w:rFonts w:ascii="Arial" w:hAnsi="Arial" w:cs="Arial"/>
              </w:rPr>
            </w:pPr>
            <w:r>
              <w:rPr>
                <w:rFonts w:ascii="Arial" w:hAnsi="Arial" w:cs="Arial"/>
              </w:rPr>
              <w:t>Ancient broadleaved specialists</w:t>
            </w:r>
          </w:p>
        </w:tc>
        <w:tc>
          <w:tcPr>
            <w:tcW w:w="2130" w:type="dxa"/>
          </w:tcPr>
          <w:p w14:paraId="7838867B" w14:textId="77777777" w:rsidR="00B46C09" w:rsidRDefault="00B46C09" w:rsidP="00481BB8">
            <w:pPr>
              <w:jc w:val="both"/>
              <w:rPr>
                <w:rFonts w:ascii="Arial" w:hAnsi="Arial" w:cs="Arial"/>
              </w:rPr>
            </w:pPr>
            <w:r>
              <w:rPr>
                <w:rFonts w:ascii="Arial" w:hAnsi="Arial" w:cs="Arial"/>
              </w:rPr>
              <w:t>395</w:t>
            </w:r>
          </w:p>
        </w:tc>
        <w:tc>
          <w:tcPr>
            <w:tcW w:w="2131" w:type="dxa"/>
          </w:tcPr>
          <w:p w14:paraId="2B8C134C" w14:textId="77777777" w:rsidR="00B46C09" w:rsidRDefault="00B46C09" w:rsidP="00481BB8">
            <w:pPr>
              <w:jc w:val="both"/>
              <w:rPr>
                <w:rFonts w:ascii="Arial" w:hAnsi="Arial" w:cs="Arial"/>
              </w:rPr>
            </w:pPr>
            <w:r>
              <w:rPr>
                <w:rFonts w:ascii="Arial" w:hAnsi="Arial" w:cs="Arial"/>
              </w:rPr>
              <w:t>2961</w:t>
            </w:r>
          </w:p>
        </w:tc>
        <w:tc>
          <w:tcPr>
            <w:tcW w:w="2131" w:type="dxa"/>
          </w:tcPr>
          <w:p w14:paraId="37CD12C4" w14:textId="77777777" w:rsidR="00B46C09" w:rsidRDefault="00B46C09" w:rsidP="00481BB8">
            <w:pPr>
              <w:jc w:val="both"/>
              <w:rPr>
                <w:rFonts w:ascii="Arial" w:hAnsi="Arial" w:cs="Arial"/>
              </w:rPr>
            </w:pPr>
            <w:r>
              <w:rPr>
                <w:rFonts w:ascii="Arial" w:hAnsi="Arial" w:cs="Arial"/>
              </w:rPr>
              <w:t>61.6%</w:t>
            </w:r>
          </w:p>
        </w:tc>
      </w:tr>
      <w:tr w:rsidR="00B46C09" w14:paraId="6916E306" w14:textId="77777777" w:rsidTr="00FB40C8">
        <w:tc>
          <w:tcPr>
            <w:tcW w:w="2022" w:type="dxa"/>
          </w:tcPr>
          <w:p w14:paraId="61B273F8" w14:textId="77777777" w:rsidR="00B46C09" w:rsidRDefault="00B46C09" w:rsidP="00481BB8">
            <w:pPr>
              <w:jc w:val="both"/>
              <w:rPr>
                <w:rFonts w:ascii="Arial" w:hAnsi="Arial" w:cs="Arial"/>
              </w:rPr>
            </w:pPr>
            <w:r>
              <w:rPr>
                <w:rFonts w:ascii="Arial" w:hAnsi="Arial" w:cs="Arial"/>
              </w:rPr>
              <w:t>Wetland</w:t>
            </w:r>
          </w:p>
        </w:tc>
        <w:tc>
          <w:tcPr>
            <w:tcW w:w="2130" w:type="dxa"/>
          </w:tcPr>
          <w:p w14:paraId="1617D9FF" w14:textId="77777777" w:rsidR="00B46C09" w:rsidRDefault="00B46C09" w:rsidP="00481BB8">
            <w:pPr>
              <w:jc w:val="both"/>
              <w:rPr>
                <w:rFonts w:ascii="Arial" w:hAnsi="Arial" w:cs="Arial"/>
              </w:rPr>
            </w:pPr>
            <w:r>
              <w:rPr>
                <w:rFonts w:ascii="Arial" w:hAnsi="Arial" w:cs="Arial"/>
              </w:rPr>
              <w:t>2648</w:t>
            </w:r>
          </w:p>
        </w:tc>
        <w:tc>
          <w:tcPr>
            <w:tcW w:w="2131" w:type="dxa"/>
          </w:tcPr>
          <w:p w14:paraId="2C12CA81" w14:textId="77777777" w:rsidR="00B46C09" w:rsidRDefault="00B46C09" w:rsidP="00481BB8">
            <w:pPr>
              <w:jc w:val="both"/>
              <w:rPr>
                <w:rFonts w:ascii="Arial" w:hAnsi="Arial" w:cs="Arial"/>
              </w:rPr>
            </w:pPr>
            <w:r>
              <w:rPr>
                <w:rFonts w:ascii="Arial" w:hAnsi="Arial" w:cs="Arial"/>
              </w:rPr>
              <w:t>3434</w:t>
            </w:r>
          </w:p>
        </w:tc>
        <w:tc>
          <w:tcPr>
            <w:tcW w:w="2131" w:type="dxa"/>
          </w:tcPr>
          <w:p w14:paraId="67EF798C" w14:textId="77777777" w:rsidR="00B46C09" w:rsidRDefault="00B46C09" w:rsidP="00481BB8">
            <w:pPr>
              <w:jc w:val="both"/>
              <w:rPr>
                <w:rFonts w:ascii="Arial" w:hAnsi="Arial" w:cs="Arial"/>
              </w:rPr>
            </w:pPr>
            <w:r>
              <w:rPr>
                <w:rFonts w:ascii="Arial" w:hAnsi="Arial" w:cs="Arial"/>
              </w:rPr>
              <w:t>31.1%</w:t>
            </w:r>
          </w:p>
        </w:tc>
      </w:tr>
      <w:tr w:rsidR="00B46C09" w14:paraId="05427A1A" w14:textId="77777777" w:rsidTr="00FB40C8">
        <w:tc>
          <w:tcPr>
            <w:tcW w:w="2022" w:type="dxa"/>
          </w:tcPr>
          <w:p w14:paraId="2E103DFD" w14:textId="77777777" w:rsidR="00B46C09" w:rsidRDefault="00B46C09" w:rsidP="00481BB8">
            <w:pPr>
              <w:jc w:val="both"/>
              <w:rPr>
                <w:rFonts w:ascii="Arial" w:hAnsi="Arial" w:cs="Arial"/>
              </w:rPr>
            </w:pPr>
            <w:r>
              <w:rPr>
                <w:rFonts w:ascii="Arial" w:hAnsi="Arial" w:cs="Arial"/>
              </w:rPr>
              <w:t>Grassland generalist</w:t>
            </w:r>
          </w:p>
        </w:tc>
        <w:tc>
          <w:tcPr>
            <w:tcW w:w="2130" w:type="dxa"/>
          </w:tcPr>
          <w:p w14:paraId="4026E076" w14:textId="77777777" w:rsidR="00B46C09" w:rsidRDefault="00B46C09" w:rsidP="00481BB8">
            <w:pPr>
              <w:jc w:val="both"/>
              <w:rPr>
                <w:rFonts w:ascii="Arial" w:hAnsi="Arial" w:cs="Arial"/>
              </w:rPr>
            </w:pPr>
            <w:r>
              <w:rPr>
                <w:rFonts w:ascii="Arial" w:hAnsi="Arial" w:cs="Arial"/>
              </w:rPr>
              <w:t>90</w:t>
            </w:r>
          </w:p>
        </w:tc>
        <w:tc>
          <w:tcPr>
            <w:tcW w:w="2131" w:type="dxa"/>
          </w:tcPr>
          <w:p w14:paraId="2E7DE8A2" w14:textId="77777777" w:rsidR="00B46C09" w:rsidRDefault="00B46C09" w:rsidP="00481BB8">
            <w:pPr>
              <w:jc w:val="both"/>
              <w:rPr>
                <w:rFonts w:ascii="Arial" w:hAnsi="Arial" w:cs="Arial"/>
              </w:rPr>
            </w:pPr>
            <w:r>
              <w:rPr>
                <w:rFonts w:ascii="Arial" w:hAnsi="Arial" w:cs="Arial"/>
              </w:rPr>
              <w:t>1407</w:t>
            </w:r>
          </w:p>
        </w:tc>
        <w:tc>
          <w:tcPr>
            <w:tcW w:w="2131" w:type="dxa"/>
          </w:tcPr>
          <w:p w14:paraId="2F52598E" w14:textId="77777777" w:rsidR="00B46C09" w:rsidRDefault="00B46C09" w:rsidP="00481BB8">
            <w:pPr>
              <w:jc w:val="both"/>
              <w:rPr>
                <w:rFonts w:ascii="Arial" w:hAnsi="Arial" w:cs="Arial"/>
              </w:rPr>
            </w:pPr>
            <w:r>
              <w:rPr>
                <w:rFonts w:ascii="Arial" w:hAnsi="Arial" w:cs="Arial"/>
              </w:rPr>
              <w:t>28.8%</w:t>
            </w:r>
          </w:p>
        </w:tc>
      </w:tr>
      <w:tr w:rsidR="00B46C09" w14:paraId="11847255" w14:textId="77777777" w:rsidTr="00FB40C8">
        <w:tc>
          <w:tcPr>
            <w:tcW w:w="2022" w:type="dxa"/>
          </w:tcPr>
          <w:p w14:paraId="6252DEEE" w14:textId="77777777" w:rsidR="00B46C09" w:rsidRDefault="00B46C09" w:rsidP="00481BB8">
            <w:pPr>
              <w:jc w:val="both"/>
              <w:rPr>
                <w:rFonts w:ascii="Arial" w:hAnsi="Arial" w:cs="Arial"/>
              </w:rPr>
            </w:pPr>
            <w:r>
              <w:rPr>
                <w:rFonts w:ascii="Arial" w:hAnsi="Arial" w:cs="Arial"/>
              </w:rPr>
              <w:t>Lowland acid grassland specialist</w:t>
            </w:r>
          </w:p>
        </w:tc>
        <w:tc>
          <w:tcPr>
            <w:tcW w:w="2130" w:type="dxa"/>
          </w:tcPr>
          <w:p w14:paraId="203F461A" w14:textId="77777777" w:rsidR="00B46C09" w:rsidRDefault="00B46C09" w:rsidP="00481BB8">
            <w:pPr>
              <w:jc w:val="both"/>
              <w:rPr>
                <w:rFonts w:ascii="Arial" w:hAnsi="Arial" w:cs="Arial"/>
              </w:rPr>
            </w:pPr>
            <w:r>
              <w:rPr>
                <w:rFonts w:ascii="Arial" w:hAnsi="Arial" w:cs="Arial"/>
              </w:rPr>
              <w:t>57</w:t>
            </w:r>
          </w:p>
        </w:tc>
        <w:tc>
          <w:tcPr>
            <w:tcW w:w="2131" w:type="dxa"/>
          </w:tcPr>
          <w:p w14:paraId="36710DAA" w14:textId="77777777" w:rsidR="00B46C09" w:rsidRDefault="00B46C09" w:rsidP="00481BB8">
            <w:pPr>
              <w:jc w:val="both"/>
              <w:rPr>
                <w:rFonts w:ascii="Arial" w:hAnsi="Arial" w:cs="Arial"/>
              </w:rPr>
            </w:pPr>
            <w:r>
              <w:rPr>
                <w:rFonts w:ascii="Arial" w:hAnsi="Arial" w:cs="Arial"/>
              </w:rPr>
              <w:t>1252</w:t>
            </w:r>
          </w:p>
        </w:tc>
        <w:tc>
          <w:tcPr>
            <w:tcW w:w="2131" w:type="dxa"/>
          </w:tcPr>
          <w:p w14:paraId="2A2611C5" w14:textId="77777777" w:rsidR="00B46C09" w:rsidRDefault="00B46C09" w:rsidP="00481BB8">
            <w:pPr>
              <w:jc w:val="both"/>
              <w:rPr>
                <w:rFonts w:ascii="Arial" w:hAnsi="Arial" w:cs="Arial"/>
              </w:rPr>
            </w:pPr>
            <w:r>
              <w:rPr>
                <w:rFonts w:ascii="Arial" w:hAnsi="Arial" w:cs="Arial"/>
              </w:rPr>
              <w:t>49.9%</w:t>
            </w:r>
          </w:p>
        </w:tc>
      </w:tr>
      <w:tr w:rsidR="00B46C09" w14:paraId="57DB5DD8" w14:textId="77777777" w:rsidTr="00FB40C8">
        <w:tc>
          <w:tcPr>
            <w:tcW w:w="2022" w:type="dxa"/>
          </w:tcPr>
          <w:p w14:paraId="2122F076" w14:textId="77777777" w:rsidR="00B46C09" w:rsidRDefault="00B46C09" w:rsidP="00481BB8">
            <w:pPr>
              <w:jc w:val="both"/>
              <w:rPr>
                <w:rFonts w:ascii="Arial" w:hAnsi="Arial" w:cs="Arial"/>
              </w:rPr>
            </w:pPr>
            <w:r>
              <w:rPr>
                <w:rFonts w:ascii="Arial" w:hAnsi="Arial" w:cs="Arial"/>
              </w:rPr>
              <w:t>Lowland grassland specialist</w:t>
            </w:r>
          </w:p>
        </w:tc>
        <w:tc>
          <w:tcPr>
            <w:tcW w:w="2130" w:type="dxa"/>
          </w:tcPr>
          <w:p w14:paraId="546FA094" w14:textId="77777777" w:rsidR="00B46C09" w:rsidRDefault="00B46C09" w:rsidP="00481BB8">
            <w:pPr>
              <w:jc w:val="both"/>
              <w:rPr>
                <w:rFonts w:ascii="Arial" w:hAnsi="Arial" w:cs="Arial"/>
              </w:rPr>
            </w:pPr>
            <w:r>
              <w:rPr>
                <w:rFonts w:ascii="Arial" w:hAnsi="Arial" w:cs="Arial"/>
              </w:rPr>
              <w:t>13</w:t>
            </w:r>
          </w:p>
        </w:tc>
        <w:tc>
          <w:tcPr>
            <w:tcW w:w="2131" w:type="dxa"/>
          </w:tcPr>
          <w:p w14:paraId="59703311" w14:textId="77777777" w:rsidR="00B46C09" w:rsidRDefault="00B46C09" w:rsidP="00481BB8">
            <w:pPr>
              <w:jc w:val="both"/>
              <w:rPr>
                <w:rFonts w:ascii="Arial" w:hAnsi="Arial" w:cs="Arial"/>
              </w:rPr>
            </w:pPr>
            <w:r>
              <w:rPr>
                <w:rFonts w:ascii="Arial" w:hAnsi="Arial" w:cs="Arial"/>
              </w:rPr>
              <w:t>101</w:t>
            </w:r>
          </w:p>
        </w:tc>
        <w:tc>
          <w:tcPr>
            <w:tcW w:w="2131" w:type="dxa"/>
          </w:tcPr>
          <w:p w14:paraId="40640332" w14:textId="77777777" w:rsidR="00B46C09" w:rsidRDefault="00B46C09" w:rsidP="00481BB8">
            <w:pPr>
              <w:jc w:val="both"/>
              <w:rPr>
                <w:rFonts w:ascii="Arial" w:hAnsi="Arial" w:cs="Arial"/>
              </w:rPr>
            </w:pPr>
            <w:r>
              <w:rPr>
                <w:rFonts w:ascii="Arial" w:hAnsi="Arial" w:cs="Arial"/>
              </w:rPr>
              <w:t>34.9%</w:t>
            </w:r>
          </w:p>
        </w:tc>
      </w:tr>
      <w:tr w:rsidR="00B46C09" w14:paraId="493A9B5B" w14:textId="77777777" w:rsidTr="00FB40C8">
        <w:tc>
          <w:tcPr>
            <w:tcW w:w="2022" w:type="dxa"/>
          </w:tcPr>
          <w:p w14:paraId="15AC08A7" w14:textId="77777777" w:rsidR="00B46C09" w:rsidRDefault="00B46C09" w:rsidP="00481BB8">
            <w:pPr>
              <w:jc w:val="both"/>
              <w:rPr>
                <w:rFonts w:ascii="Arial" w:hAnsi="Arial" w:cs="Arial"/>
              </w:rPr>
            </w:pPr>
            <w:r>
              <w:rPr>
                <w:rFonts w:ascii="Arial" w:hAnsi="Arial" w:cs="Arial"/>
              </w:rPr>
              <w:t>Raised bogs</w:t>
            </w:r>
          </w:p>
        </w:tc>
        <w:tc>
          <w:tcPr>
            <w:tcW w:w="2130" w:type="dxa"/>
          </w:tcPr>
          <w:p w14:paraId="03D4B8B3" w14:textId="77777777" w:rsidR="00B46C09" w:rsidRDefault="00B46C09" w:rsidP="00481BB8">
            <w:pPr>
              <w:jc w:val="both"/>
              <w:rPr>
                <w:rFonts w:ascii="Arial" w:hAnsi="Arial" w:cs="Arial"/>
              </w:rPr>
            </w:pPr>
            <w:r>
              <w:rPr>
                <w:rFonts w:ascii="Arial" w:hAnsi="Arial" w:cs="Arial"/>
              </w:rPr>
              <w:t>56</w:t>
            </w:r>
          </w:p>
        </w:tc>
        <w:tc>
          <w:tcPr>
            <w:tcW w:w="2131" w:type="dxa"/>
          </w:tcPr>
          <w:p w14:paraId="12BE7030" w14:textId="77777777" w:rsidR="00B46C09" w:rsidRDefault="00B46C09" w:rsidP="00481BB8">
            <w:pPr>
              <w:jc w:val="both"/>
              <w:rPr>
                <w:rFonts w:ascii="Arial" w:hAnsi="Arial" w:cs="Arial"/>
              </w:rPr>
            </w:pPr>
            <w:r>
              <w:rPr>
                <w:rFonts w:ascii="Arial" w:hAnsi="Arial" w:cs="Arial"/>
              </w:rPr>
              <w:t>1122</w:t>
            </w:r>
          </w:p>
        </w:tc>
        <w:tc>
          <w:tcPr>
            <w:tcW w:w="2131" w:type="dxa"/>
          </w:tcPr>
          <w:p w14:paraId="2EE2AE04" w14:textId="77777777" w:rsidR="00B46C09" w:rsidRDefault="00B46C09" w:rsidP="00481BB8">
            <w:pPr>
              <w:jc w:val="both"/>
              <w:rPr>
                <w:rFonts w:ascii="Arial" w:hAnsi="Arial" w:cs="Arial"/>
              </w:rPr>
            </w:pPr>
            <w:r>
              <w:rPr>
                <w:rFonts w:ascii="Arial" w:hAnsi="Arial" w:cs="Arial"/>
              </w:rPr>
              <w:t>17.7%</w:t>
            </w:r>
          </w:p>
        </w:tc>
      </w:tr>
    </w:tbl>
    <w:p w14:paraId="6866CBF8" w14:textId="77777777" w:rsidR="00B46C09" w:rsidRDefault="00B46C09" w:rsidP="00481BB8">
      <w:pPr>
        <w:jc w:val="both"/>
        <w:rPr>
          <w:rFonts w:ascii="Arial" w:hAnsi="Arial" w:cs="Arial"/>
        </w:rPr>
      </w:pPr>
    </w:p>
    <w:p w14:paraId="4AABE819" w14:textId="77777777" w:rsidR="00B46C09" w:rsidRPr="00D4793F" w:rsidRDefault="0037403F" w:rsidP="00EC3552">
      <w:pPr>
        <w:widowControl w:val="0"/>
        <w:ind w:left="720" w:hanging="720"/>
        <w:jc w:val="both"/>
        <w:rPr>
          <w:rFonts w:ascii="Arial" w:hAnsi="Arial" w:cs="Arial"/>
          <w:color w:val="000000"/>
        </w:rPr>
      </w:pPr>
      <w:r>
        <w:rPr>
          <w:rFonts w:ascii="Arial" w:hAnsi="Arial" w:cs="Arial"/>
          <w:color w:val="000000"/>
        </w:rPr>
        <w:t>4</w:t>
      </w:r>
      <w:r w:rsidR="00B46C09" w:rsidRPr="00D4793F">
        <w:rPr>
          <w:rFonts w:ascii="Arial" w:hAnsi="Arial" w:cs="Arial"/>
          <w:color w:val="000000"/>
        </w:rPr>
        <w:t>.</w:t>
      </w:r>
      <w:r>
        <w:rPr>
          <w:rFonts w:ascii="Arial" w:hAnsi="Arial" w:cs="Arial"/>
          <w:color w:val="000000"/>
        </w:rPr>
        <w:t>2</w:t>
      </w:r>
      <w:r w:rsidR="00B46C09" w:rsidRPr="00D4793F">
        <w:rPr>
          <w:rFonts w:ascii="Arial" w:hAnsi="Arial" w:cs="Arial"/>
          <w:color w:val="000000"/>
        </w:rPr>
        <w:t>.</w:t>
      </w:r>
      <w:r w:rsidR="00F32A8B">
        <w:rPr>
          <w:rFonts w:ascii="Arial" w:hAnsi="Arial" w:cs="Arial"/>
          <w:color w:val="000000"/>
        </w:rPr>
        <w:t>1</w:t>
      </w:r>
      <w:r w:rsidR="005D42DF">
        <w:rPr>
          <w:rFonts w:ascii="Arial" w:hAnsi="Arial" w:cs="Arial"/>
          <w:color w:val="000000"/>
        </w:rPr>
        <w:t>2</w:t>
      </w:r>
      <w:r w:rsidR="00B46C09" w:rsidRPr="00D4793F">
        <w:rPr>
          <w:rFonts w:ascii="Arial" w:hAnsi="Arial" w:cs="Arial"/>
          <w:color w:val="000000"/>
        </w:rPr>
        <w:t xml:space="preserve"> With appropriate habitat creation and management there is scope to increase the connectivity of these habitat networks. This would result in a reduction in the overall number of discrete networks and an increase in the average network size and ideally a decrease in the average percentage of unfavourable habitat within a network.</w:t>
      </w:r>
    </w:p>
    <w:p w14:paraId="3FF3DC5A" w14:textId="77777777" w:rsidR="00B46C09" w:rsidRPr="00D4793F" w:rsidRDefault="00B46C09" w:rsidP="00481BB8">
      <w:pPr>
        <w:jc w:val="both"/>
        <w:rPr>
          <w:rFonts w:ascii="Arial" w:hAnsi="Arial" w:cs="Arial"/>
          <w:color w:val="000000"/>
        </w:rPr>
      </w:pPr>
    </w:p>
    <w:p w14:paraId="0959374C" w14:textId="77777777" w:rsidR="00B46C09" w:rsidRPr="00D4793F" w:rsidRDefault="0037403F" w:rsidP="00EC3552">
      <w:pPr>
        <w:widowControl w:val="0"/>
        <w:ind w:left="720" w:hanging="720"/>
        <w:jc w:val="both"/>
        <w:rPr>
          <w:rFonts w:ascii="Arial" w:hAnsi="Arial" w:cs="Arial"/>
        </w:rPr>
      </w:pPr>
      <w:r>
        <w:rPr>
          <w:rFonts w:ascii="Arial" w:hAnsi="Arial" w:cs="Arial"/>
          <w:color w:val="000000"/>
        </w:rPr>
        <w:t>4</w:t>
      </w:r>
      <w:r w:rsidR="00B46C09" w:rsidRPr="00D4793F">
        <w:rPr>
          <w:rFonts w:ascii="Arial" w:hAnsi="Arial" w:cs="Arial"/>
          <w:color w:val="000000"/>
        </w:rPr>
        <w:t>.</w:t>
      </w:r>
      <w:r>
        <w:rPr>
          <w:rFonts w:ascii="Arial" w:hAnsi="Arial" w:cs="Arial"/>
          <w:color w:val="000000"/>
        </w:rPr>
        <w:t>2</w:t>
      </w:r>
      <w:r w:rsidR="00B46C09" w:rsidRPr="00D4793F">
        <w:rPr>
          <w:rFonts w:ascii="Arial" w:hAnsi="Arial" w:cs="Arial"/>
          <w:color w:val="000000"/>
        </w:rPr>
        <w:t>.</w:t>
      </w:r>
      <w:r w:rsidR="00F32A8B">
        <w:rPr>
          <w:rFonts w:ascii="Arial" w:hAnsi="Arial" w:cs="Arial"/>
          <w:color w:val="000000"/>
        </w:rPr>
        <w:t>1</w:t>
      </w:r>
      <w:r w:rsidR="005D42DF">
        <w:rPr>
          <w:rFonts w:ascii="Arial" w:hAnsi="Arial" w:cs="Arial"/>
          <w:color w:val="000000"/>
        </w:rPr>
        <w:t>3</w:t>
      </w:r>
      <w:r w:rsidR="00B46C09" w:rsidRPr="00D4793F">
        <w:rPr>
          <w:rFonts w:ascii="Arial" w:hAnsi="Arial" w:cs="Arial"/>
          <w:color w:val="000000"/>
        </w:rPr>
        <w:tab/>
        <w:t xml:space="preserve">Forest Enterprise carried out a separate Integrated Habitat Network study for the Clackmannanshire, </w:t>
      </w:r>
      <w:smartTag w:uri="urn:schemas-microsoft-com:office:smarttags" w:element="place">
        <w:r w:rsidR="00B46C09" w:rsidRPr="00D4793F">
          <w:rPr>
            <w:rFonts w:ascii="Arial" w:hAnsi="Arial" w:cs="Arial"/>
            <w:color w:val="000000"/>
          </w:rPr>
          <w:t>Falkirk</w:t>
        </w:r>
      </w:smartTag>
      <w:r w:rsidR="00B46C09" w:rsidRPr="00D4793F">
        <w:rPr>
          <w:rFonts w:ascii="Arial" w:hAnsi="Arial" w:cs="Arial"/>
          <w:color w:val="000000"/>
        </w:rPr>
        <w:t xml:space="preserve"> and Stirling Council areas using slightly different categorisations of network type. Networks are split into core and </w:t>
      </w:r>
      <w:proofErr w:type="gramStart"/>
      <w:r w:rsidR="00B46C09" w:rsidRPr="00D4793F">
        <w:rPr>
          <w:rFonts w:ascii="Arial" w:hAnsi="Arial" w:cs="Arial"/>
          <w:color w:val="000000"/>
        </w:rPr>
        <w:t>non core</w:t>
      </w:r>
      <w:proofErr w:type="gramEnd"/>
      <w:r w:rsidR="00B46C09" w:rsidRPr="00D4793F">
        <w:rPr>
          <w:rFonts w:ascii="Arial" w:hAnsi="Arial" w:cs="Arial"/>
          <w:color w:val="000000"/>
        </w:rPr>
        <w:t xml:space="preserve"> areas and defined using the following habitat types: broadleaved and yew woodland; fen, marsh and swamp; and neutral grassland. The spatial position and extent of functional integrated habitat networks were determined through a landscape ecology model from the BEETLE (Biological and Environmental Evaluation Tools for Landscape Ecology) suite of tools. </w:t>
      </w:r>
      <w:r w:rsidR="00B46C09">
        <w:rPr>
          <w:rFonts w:ascii="Arial" w:hAnsi="Arial" w:cs="Arial"/>
        </w:rPr>
        <w:t>T</w:t>
      </w:r>
      <w:r w:rsidR="00B46C09" w:rsidRPr="00D4793F">
        <w:rPr>
          <w:rFonts w:ascii="Arial" w:hAnsi="Arial" w:cs="Arial"/>
        </w:rPr>
        <w:t xml:space="preserve">able </w:t>
      </w:r>
      <w:r w:rsidR="00F32A8B">
        <w:rPr>
          <w:rFonts w:ascii="Arial" w:hAnsi="Arial" w:cs="Arial"/>
        </w:rPr>
        <w:t>4</w:t>
      </w:r>
      <w:r w:rsidR="00B46C09" w:rsidRPr="00D4793F">
        <w:rPr>
          <w:rFonts w:ascii="Arial" w:hAnsi="Arial" w:cs="Arial"/>
        </w:rPr>
        <w:t xml:space="preserve"> below shows the quantity </w:t>
      </w:r>
      <w:r w:rsidR="00B46C09">
        <w:rPr>
          <w:rFonts w:ascii="Arial" w:hAnsi="Arial" w:cs="Arial"/>
        </w:rPr>
        <w:t xml:space="preserve">of </w:t>
      </w:r>
      <w:r w:rsidR="00B46C09" w:rsidRPr="00D4793F">
        <w:rPr>
          <w:rFonts w:ascii="Arial" w:hAnsi="Arial" w:cs="Arial"/>
        </w:rPr>
        <w:t>habitat and ext</w:t>
      </w:r>
      <w:r w:rsidR="00B46C09">
        <w:rPr>
          <w:rFonts w:ascii="Arial" w:hAnsi="Arial" w:cs="Arial"/>
        </w:rPr>
        <w:t>e</w:t>
      </w:r>
      <w:r w:rsidR="00B46C09" w:rsidRPr="00D4793F">
        <w:rPr>
          <w:rFonts w:ascii="Arial" w:hAnsi="Arial" w:cs="Arial"/>
        </w:rPr>
        <w:t>nt of close and wide habitat networks for each of the broad habitat types within the Falkirk Council area.</w:t>
      </w:r>
    </w:p>
    <w:p w14:paraId="3EAB26D7" w14:textId="77777777" w:rsidR="00B46C09" w:rsidRDefault="00B46C09" w:rsidP="00481BB8">
      <w:pPr>
        <w:jc w:val="both"/>
        <w:rPr>
          <w:rFonts w:ascii="Arial" w:hAnsi="Arial" w:cs="Arial"/>
          <w:b/>
          <w:color w:val="000000"/>
        </w:rPr>
      </w:pPr>
    </w:p>
    <w:p w14:paraId="46FDE3D7" w14:textId="77777777" w:rsidR="00B46C09" w:rsidRPr="00CE70E4" w:rsidRDefault="00B46C09" w:rsidP="00481BB8">
      <w:pPr>
        <w:jc w:val="both"/>
        <w:rPr>
          <w:rFonts w:ascii="Arial" w:hAnsi="Arial" w:cs="Arial"/>
          <w:b/>
          <w:color w:val="000000"/>
        </w:rPr>
      </w:pPr>
      <w:r w:rsidRPr="005E77DC">
        <w:rPr>
          <w:rFonts w:ascii="Arial" w:hAnsi="Arial" w:cs="Arial"/>
          <w:b/>
          <w:color w:val="000000"/>
        </w:rPr>
        <w:t xml:space="preserve">Table </w:t>
      </w:r>
      <w:r w:rsidR="00F32A8B">
        <w:rPr>
          <w:rFonts w:ascii="Arial" w:hAnsi="Arial" w:cs="Arial"/>
          <w:b/>
          <w:color w:val="000000"/>
        </w:rPr>
        <w:t>4</w:t>
      </w:r>
      <w:r w:rsidRPr="005E77DC">
        <w:rPr>
          <w:rFonts w:ascii="Arial" w:hAnsi="Arial" w:cs="Arial"/>
          <w:b/>
          <w:color w:val="000000"/>
        </w:rPr>
        <w:t>:</w:t>
      </w:r>
      <w:r w:rsidRPr="005E77DC">
        <w:rPr>
          <w:rFonts w:ascii="Arial" w:hAnsi="Arial" w:cs="Arial"/>
          <w:b/>
          <w:color w:val="000000"/>
        </w:rPr>
        <w:tab/>
      </w:r>
      <w:smartTag w:uri="urn:schemas-microsoft-com:office:smarttags" w:element="place">
        <w:r w:rsidRPr="005E77DC">
          <w:rPr>
            <w:rFonts w:ascii="Arial" w:hAnsi="Arial" w:cs="Arial"/>
            <w:b/>
            <w:color w:val="000000"/>
          </w:rPr>
          <w:t>Forest</w:t>
        </w:r>
      </w:smartTag>
      <w:r w:rsidRPr="005E77DC">
        <w:rPr>
          <w:rFonts w:ascii="Arial" w:hAnsi="Arial" w:cs="Arial"/>
          <w:b/>
          <w:color w:val="000000"/>
        </w:rPr>
        <w:t xml:space="preserve"> Research Habitat Networks</w:t>
      </w:r>
    </w:p>
    <w:tbl>
      <w:tblPr>
        <w:tblStyle w:val="TableGrid"/>
        <w:tblW w:w="0" w:type="auto"/>
        <w:tblLayout w:type="fixed"/>
        <w:tblLook w:val="01E0" w:firstRow="1" w:lastRow="1" w:firstColumn="1" w:lastColumn="1" w:noHBand="0" w:noVBand="0"/>
      </w:tblPr>
      <w:tblGrid>
        <w:gridCol w:w="1638"/>
        <w:gridCol w:w="1147"/>
        <w:gridCol w:w="1147"/>
        <w:gridCol w:w="1148"/>
        <w:gridCol w:w="1147"/>
        <w:gridCol w:w="1147"/>
        <w:gridCol w:w="1148"/>
        <w:tblGridChange w:id="8">
          <w:tblGrid>
            <w:gridCol w:w="1638"/>
            <w:gridCol w:w="1147"/>
            <w:gridCol w:w="1147"/>
            <w:gridCol w:w="1148"/>
            <w:gridCol w:w="1147"/>
            <w:gridCol w:w="1147"/>
            <w:gridCol w:w="1148"/>
          </w:tblGrid>
        </w:tblGridChange>
      </w:tblGrid>
      <w:tr w:rsidR="00B46C09" w14:paraId="64A9791B" w14:textId="77777777" w:rsidTr="00FB40C8">
        <w:tc>
          <w:tcPr>
            <w:tcW w:w="1638" w:type="dxa"/>
          </w:tcPr>
          <w:p w14:paraId="151A91DD" w14:textId="77777777" w:rsidR="00B46C09" w:rsidRDefault="00B46C09" w:rsidP="00481BB8">
            <w:pPr>
              <w:jc w:val="both"/>
              <w:rPr>
                <w:rFonts w:ascii="Arial" w:hAnsi="Arial" w:cs="Arial"/>
                <w:color w:val="000000"/>
              </w:rPr>
            </w:pPr>
            <w:r>
              <w:rPr>
                <w:rFonts w:ascii="Arial" w:hAnsi="Arial" w:cs="Arial"/>
                <w:color w:val="000000"/>
              </w:rPr>
              <w:t>Habitat Type</w:t>
            </w:r>
          </w:p>
        </w:tc>
        <w:tc>
          <w:tcPr>
            <w:tcW w:w="1147" w:type="dxa"/>
            <w:shd w:val="clear" w:color="auto" w:fill="auto"/>
          </w:tcPr>
          <w:p w14:paraId="375A8E32" w14:textId="77777777" w:rsidR="00B46C09" w:rsidRPr="00682061" w:rsidRDefault="00B46C09" w:rsidP="00481BB8">
            <w:pPr>
              <w:jc w:val="both"/>
              <w:rPr>
                <w:rFonts w:ascii="Arial" w:hAnsi="Arial" w:cs="Arial"/>
                <w:color w:val="000000"/>
              </w:rPr>
            </w:pPr>
            <w:r w:rsidRPr="00682061">
              <w:rPr>
                <w:rFonts w:ascii="Arial" w:hAnsi="Arial" w:cs="Arial"/>
                <w:color w:val="000000"/>
              </w:rPr>
              <w:t>Area of Habitat (Ha)</w:t>
            </w:r>
          </w:p>
        </w:tc>
        <w:tc>
          <w:tcPr>
            <w:tcW w:w="1147" w:type="dxa"/>
            <w:shd w:val="clear" w:color="auto" w:fill="auto"/>
          </w:tcPr>
          <w:p w14:paraId="280DF5DF" w14:textId="77777777" w:rsidR="00B46C09" w:rsidRPr="00682061" w:rsidRDefault="00B46C09" w:rsidP="00481BB8">
            <w:pPr>
              <w:jc w:val="both"/>
              <w:rPr>
                <w:rFonts w:ascii="Arial" w:hAnsi="Arial" w:cs="Arial"/>
                <w:color w:val="000000"/>
              </w:rPr>
            </w:pPr>
            <w:r w:rsidRPr="00682061">
              <w:rPr>
                <w:rFonts w:ascii="Arial" w:hAnsi="Arial" w:cs="Arial"/>
                <w:color w:val="000000"/>
              </w:rPr>
              <w:t>Number of separate habitat blocks</w:t>
            </w:r>
          </w:p>
        </w:tc>
        <w:tc>
          <w:tcPr>
            <w:tcW w:w="1148" w:type="dxa"/>
            <w:shd w:val="clear" w:color="auto" w:fill="auto"/>
          </w:tcPr>
          <w:p w14:paraId="3A9E4075" w14:textId="77777777" w:rsidR="00B46C09" w:rsidRPr="00682061" w:rsidRDefault="00B46C09" w:rsidP="00481BB8">
            <w:pPr>
              <w:jc w:val="both"/>
              <w:rPr>
                <w:rFonts w:ascii="Arial" w:hAnsi="Arial" w:cs="Arial"/>
                <w:color w:val="000000"/>
              </w:rPr>
            </w:pPr>
            <w:r w:rsidRPr="00682061">
              <w:rPr>
                <w:rFonts w:ascii="Arial" w:hAnsi="Arial" w:cs="Arial"/>
                <w:color w:val="000000"/>
              </w:rPr>
              <w:t xml:space="preserve">Area of </w:t>
            </w:r>
            <w:proofErr w:type="gramStart"/>
            <w:r w:rsidRPr="00682061">
              <w:rPr>
                <w:rFonts w:ascii="Arial" w:hAnsi="Arial" w:cs="Arial"/>
                <w:color w:val="000000"/>
              </w:rPr>
              <w:t>close  network</w:t>
            </w:r>
            <w:proofErr w:type="gramEnd"/>
            <w:r w:rsidRPr="00682061">
              <w:rPr>
                <w:rFonts w:ascii="Arial" w:hAnsi="Arial" w:cs="Arial"/>
                <w:color w:val="000000"/>
              </w:rPr>
              <w:t xml:space="preserve"> (Ha)</w:t>
            </w:r>
          </w:p>
        </w:tc>
        <w:tc>
          <w:tcPr>
            <w:tcW w:w="1147" w:type="dxa"/>
            <w:shd w:val="clear" w:color="auto" w:fill="auto"/>
          </w:tcPr>
          <w:p w14:paraId="641B972D" w14:textId="77777777" w:rsidR="00B46C09" w:rsidRPr="00682061" w:rsidRDefault="00B46C09" w:rsidP="00481BB8">
            <w:pPr>
              <w:jc w:val="both"/>
              <w:rPr>
                <w:rFonts w:ascii="Arial" w:hAnsi="Arial" w:cs="Arial"/>
                <w:color w:val="000000"/>
              </w:rPr>
            </w:pPr>
            <w:r w:rsidRPr="00682061">
              <w:rPr>
                <w:rFonts w:ascii="Arial" w:hAnsi="Arial" w:cs="Arial"/>
                <w:color w:val="000000"/>
              </w:rPr>
              <w:t>Number of close networks</w:t>
            </w:r>
          </w:p>
        </w:tc>
        <w:tc>
          <w:tcPr>
            <w:tcW w:w="1147" w:type="dxa"/>
            <w:shd w:val="clear" w:color="auto" w:fill="auto"/>
          </w:tcPr>
          <w:p w14:paraId="11838EEA" w14:textId="77777777" w:rsidR="00B46C09" w:rsidRPr="00682061" w:rsidRDefault="00B46C09" w:rsidP="00481BB8">
            <w:pPr>
              <w:jc w:val="both"/>
              <w:rPr>
                <w:rFonts w:ascii="Arial" w:hAnsi="Arial" w:cs="Arial"/>
                <w:color w:val="000000"/>
              </w:rPr>
            </w:pPr>
            <w:r w:rsidRPr="00682061">
              <w:rPr>
                <w:rFonts w:ascii="Arial" w:hAnsi="Arial" w:cs="Arial"/>
                <w:color w:val="000000"/>
              </w:rPr>
              <w:t>Area of wide network (Ha)</w:t>
            </w:r>
          </w:p>
        </w:tc>
        <w:tc>
          <w:tcPr>
            <w:tcW w:w="1148" w:type="dxa"/>
            <w:shd w:val="clear" w:color="auto" w:fill="auto"/>
          </w:tcPr>
          <w:p w14:paraId="7F0E5A41" w14:textId="77777777" w:rsidR="00B46C09" w:rsidRPr="00682061" w:rsidRDefault="00B46C09" w:rsidP="00481BB8">
            <w:pPr>
              <w:jc w:val="both"/>
              <w:rPr>
                <w:rFonts w:ascii="Arial" w:hAnsi="Arial" w:cs="Arial"/>
                <w:color w:val="000000"/>
              </w:rPr>
            </w:pPr>
            <w:r w:rsidRPr="00682061">
              <w:rPr>
                <w:rFonts w:ascii="Arial" w:hAnsi="Arial" w:cs="Arial"/>
                <w:color w:val="000000"/>
              </w:rPr>
              <w:t>Number of wide networks</w:t>
            </w:r>
          </w:p>
        </w:tc>
      </w:tr>
      <w:tr w:rsidR="00B46C09" w14:paraId="79AA6AB7" w14:textId="77777777" w:rsidTr="00FB40C8">
        <w:tc>
          <w:tcPr>
            <w:tcW w:w="1638" w:type="dxa"/>
          </w:tcPr>
          <w:p w14:paraId="5497E6A3" w14:textId="77777777" w:rsidR="00B46C09" w:rsidRDefault="00B46C09" w:rsidP="00481BB8">
            <w:pPr>
              <w:jc w:val="both"/>
              <w:rPr>
                <w:rFonts w:ascii="Arial" w:hAnsi="Arial" w:cs="Arial"/>
                <w:color w:val="000000"/>
              </w:rPr>
            </w:pPr>
            <w:proofErr w:type="spellStart"/>
            <w:r>
              <w:rPr>
                <w:rFonts w:ascii="Arial" w:hAnsi="Arial" w:cs="Arial"/>
                <w:color w:val="000000"/>
              </w:rPr>
              <w:lastRenderedPageBreak/>
              <w:t>Broadleafed</w:t>
            </w:r>
            <w:proofErr w:type="spellEnd"/>
            <w:r>
              <w:rPr>
                <w:rFonts w:ascii="Arial" w:hAnsi="Arial" w:cs="Arial"/>
                <w:color w:val="000000"/>
              </w:rPr>
              <w:t xml:space="preserve"> and Yew </w:t>
            </w:r>
            <w:smartTag w:uri="urn:schemas-microsoft-com:office:smarttags" w:element="City">
              <w:smartTag w:uri="urn:schemas-microsoft-com:office:smarttags" w:element="place">
                <w:r>
                  <w:rPr>
                    <w:rFonts w:ascii="Arial" w:hAnsi="Arial" w:cs="Arial"/>
                    <w:color w:val="000000"/>
                  </w:rPr>
                  <w:t>Woodland</w:t>
                </w:r>
              </w:smartTag>
            </w:smartTag>
          </w:p>
        </w:tc>
        <w:tc>
          <w:tcPr>
            <w:tcW w:w="1147" w:type="dxa"/>
            <w:shd w:val="clear" w:color="auto" w:fill="auto"/>
          </w:tcPr>
          <w:p w14:paraId="6277CF48" w14:textId="77777777" w:rsidR="00B46C09" w:rsidRPr="007A5C44" w:rsidRDefault="00B46C09" w:rsidP="00481BB8">
            <w:pPr>
              <w:jc w:val="both"/>
              <w:rPr>
                <w:rFonts w:ascii="Arial" w:hAnsi="Arial" w:cs="Arial"/>
                <w:color w:val="000000"/>
              </w:rPr>
            </w:pPr>
            <w:r w:rsidRPr="007A5C44">
              <w:rPr>
                <w:rFonts w:ascii="Arial" w:hAnsi="Arial" w:cs="Arial"/>
                <w:color w:val="000000"/>
              </w:rPr>
              <w:t>3231</w:t>
            </w:r>
          </w:p>
        </w:tc>
        <w:tc>
          <w:tcPr>
            <w:tcW w:w="1147" w:type="dxa"/>
            <w:shd w:val="clear" w:color="auto" w:fill="auto"/>
          </w:tcPr>
          <w:p w14:paraId="2957F5B8" w14:textId="77777777" w:rsidR="00B46C09" w:rsidRPr="007A5C44" w:rsidRDefault="00B46C09" w:rsidP="00481BB8">
            <w:pPr>
              <w:jc w:val="both"/>
              <w:rPr>
                <w:rFonts w:ascii="Arial" w:hAnsi="Arial" w:cs="Arial"/>
                <w:color w:val="000000"/>
              </w:rPr>
            </w:pPr>
            <w:r>
              <w:rPr>
                <w:rFonts w:ascii="Arial" w:hAnsi="Arial" w:cs="Arial"/>
                <w:color w:val="000000"/>
              </w:rPr>
              <w:t>6614</w:t>
            </w:r>
          </w:p>
        </w:tc>
        <w:tc>
          <w:tcPr>
            <w:tcW w:w="1148" w:type="dxa"/>
            <w:shd w:val="clear" w:color="auto" w:fill="auto"/>
          </w:tcPr>
          <w:p w14:paraId="2E7A5149" w14:textId="77777777" w:rsidR="00B46C09" w:rsidRPr="007A5C44" w:rsidRDefault="00B46C09" w:rsidP="00481BB8">
            <w:pPr>
              <w:jc w:val="both"/>
              <w:rPr>
                <w:rFonts w:ascii="Arial" w:hAnsi="Arial" w:cs="Arial"/>
                <w:color w:val="000000"/>
              </w:rPr>
            </w:pPr>
            <w:r w:rsidRPr="007A5C44">
              <w:rPr>
                <w:rFonts w:ascii="Arial" w:hAnsi="Arial" w:cs="Arial"/>
                <w:color w:val="000000"/>
              </w:rPr>
              <w:t>10</w:t>
            </w:r>
            <w:r>
              <w:rPr>
                <w:rFonts w:ascii="Arial" w:hAnsi="Arial" w:cs="Arial"/>
                <w:color w:val="000000"/>
              </w:rPr>
              <w:t>,</w:t>
            </w:r>
            <w:r w:rsidRPr="007A5C44">
              <w:rPr>
                <w:rFonts w:ascii="Arial" w:hAnsi="Arial" w:cs="Arial"/>
                <w:color w:val="000000"/>
              </w:rPr>
              <w:t>604</w:t>
            </w:r>
          </w:p>
        </w:tc>
        <w:tc>
          <w:tcPr>
            <w:tcW w:w="1147" w:type="dxa"/>
            <w:shd w:val="clear" w:color="auto" w:fill="auto"/>
          </w:tcPr>
          <w:p w14:paraId="258D3543" w14:textId="77777777" w:rsidR="00B46C09" w:rsidRPr="007A5C44" w:rsidRDefault="00B46C09" w:rsidP="00481BB8">
            <w:pPr>
              <w:jc w:val="both"/>
              <w:rPr>
                <w:rFonts w:ascii="Arial" w:hAnsi="Arial" w:cs="Arial"/>
                <w:color w:val="000000"/>
              </w:rPr>
            </w:pPr>
            <w:r>
              <w:rPr>
                <w:rFonts w:ascii="Arial" w:hAnsi="Arial" w:cs="Arial"/>
                <w:color w:val="000000"/>
              </w:rPr>
              <w:t>735</w:t>
            </w:r>
          </w:p>
        </w:tc>
        <w:tc>
          <w:tcPr>
            <w:tcW w:w="1147" w:type="dxa"/>
            <w:shd w:val="clear" w:color="auto" w:fill="auto"/>
          </w:tcPr>
          <w:p w14:paraId="354119B7" w14:textId="77777777" w:rsidR="00B46C09" w:rsidRPr="007A5C44" w:rsidRDefault="00B46C09" w:rsidP="00481BB8">
            <w:pPr>
              <w:jc w:val="both"/>
              <w:rPr>
                <w:rFonts w:ascii="Arial" w:hAnsi="Arial" w:cs="Arial"/>
                <w:color w:val="000000"/>
              </w:rPr>
            </w:pPr>
            <w:r w:rsidRPr="007A5C44">
              <w:rPr>
                <w:rFonts w:ascii="Arial" w:hAnsi="Arial" w:cs="Arial"/>
                <w:color w:val="000000"/>
              </w:rPr>
              <w:t>57</w:t>
            </w:r>
            <w:r>
              <w:rPr>
                <w:rFonts w:ascii="Arial" w:hAnsi="Arial" w:cs="Arial"/>
                <w:color w:val="000000"/>
              </w:rPr>
              <w:t>,</w:t>
            </w:r>
            <w:r w:rsidRPr="007A5C44">
              <w:rPr>
                <w:rFonts w:ascii="Arial" w:hAnsi="Arial" w:cs="Arial"/>
                <w:color w:val="000000"/>
              </w:rPr>
              <w:t>06</w:t>
            </w:r>
            <w:r>
              <w:rPr>
                <w:rFonts w:ascii="Arial" w:hAnsi="Arial" w:cs="Arial"/>
                <w:color w:val="000000"/>
              </w:rPr>
              <w:t>9</w:t>
            </w:r>
          </w:p>
        </w:tc>
        <w:tc>
          <w:tcPr>
            <w:tcW w:w="1148" w:type="dxa"/>
            <w:shd w:val="clear" w:color="auto" w:fill="auto"/>
          </w:tcPr>
          <w:p w14:paraId="1D845B2C" w14:textId="77777777" w:rsidR="00B46C09" w:rsidRPr="007A5C44" w:rsidRDefault="00B46C09" w:rsidP="00481BB8">
            <w:pPr>
              <w:jc w:val="both"/>
              <w:rPr>
                <w:rFonts w:ascii="Arial" w:hAnsi="Arial" w:cs="Arial"/>
                <w:color w:val="000000"/>
              </w:rPr>
            </w:pPr>
            <w:r>
              <w:rPr>
                <w:rFonts w:ascii="Arial" w:hAnsi="Arial" w:cs="Arial"/>
                <w:color w:val="000000"/>
              </w:rPr>
              <w:t>123</w:t>
            </w:r>
          </w:p>
        </w:tc>
      </w:tr>
      <w:tr w:rsidR="00B46C09" w14:paraId="0D5DA2CB" w14:textId="77777777" w:rsidTr="00FB40C8">
        <w:tc>
          <w:tcPr>
            <w:tcW w:w="1638" w:type="dxa"/>
          </w:tcPr>
          <w:p w14:paraId="19CCF67A" w14:textId="77777777" w:rsidR="00B46C09" w:rsidRDefault="00B46C09" w:rsidP="00481BB8">
            <w:pPr>
              <w:jc w:val="both"/>
              <w:rPr>
                <w:rFonts w:ascii="Arial" w:hAnsi="Arial" w:cs="Arial"/>
                <w:color w:val="000000"/>
              </w:rPr>
            </w:pPr>
            <w:r>
              <w:rPr>
                <w:rFonts w:ascii="Arial" w:hAnsi="Arial" w:cs="Arial"/>
                <w:color w:val="000000"/>
              </w:rPr>
              <w:t>Fen/ Marsh/ Swamp</w:t>
            </w:r>
          </w:p>
        </w:tc>
        <w:tc>
          <w:tcPr>
            <w:tcW w:w="1147" w:type="dxa"/>
            <w:shd w:val="clear" w:color="auto" w:fill="auto"/>
          </w:tcPr>
          <w:p w14:paraId="671873DE" w14:textId="77777777" w:rsidR="00B46C09" w:rsidRPr="008F352F" w:rsidRDefault="00B46C09" w:rsidP="00481BB8">
            <w:pPr>
              <w:jc w:val="both"/>
              <w:rPr>
                <w:rFonts w:ascii="Arial" w:hAnsi="Arial" w:cs="Arial"/>
                <w:color w:val="000000"/>
              </w:rPr>
            </w:pPr>
            <w:r w:rsidRPr="008F352F">
              <w:rPr>
                <w:rFonts w:ascii="Arial" w:hAnsi="Arial" w:cs="Arial"/>
                <w:color w:val="000000"/>
              </w:rPr>
              <w:t>59</w:t>
            </w:r>
            <w:r>
              <w:rPr>
                <w:rFonts w:ascii="Arial" w:hAnsi="Arial" w:cs="Arial"/>
                <w:color w:val="000000"/>
              </w:rPr>
              <w:t>2</w:t>
            </w:r>
          </w:p>
        </w:tc>
        <w:tc>
          <w:tcPr>
            <w:tcW w:w="1147" w:type="dxa"/>
            <w:shd w:val="clear" w:color="auto" w:fill="auto"/>
          </w:tcPr>
          <w:p w14:paraId="30220BC7" w14:textId="77777777" w:rsidR="00B46C09" w:rsidRDefault="00B46C09" w:rsidP="00481BB8">
            <w:pPr>
              <w:jc w:val="both"/>
              <w:rPr>
                <w:rFonts w:ascii="Arial" w:hAnsi="Arial" w:cs="Arial"/>
                <w:color w:val="000000"/>
              </w:rPr>
            </w:pPr>
            <w:r>
              <w:rPr>
                <w:rFonts w:ascii="Arial" w:hAnsi="Arial" w:cs="Arial"/>
                <w:color w:val="000000"/>
              </w:rPr>
              <w:t>514</w:t>
            </w:r>
          </w:p>
        </w:tc>
        <w:tc>
          <w:tcPr>
            <w:tcW w:w="1148" w:type="dxa"/>
            <w:shd w:val="clear" w:color="auto" w:fill="auto"/>
          </w:tcPr>
          <w:p w14:paraId="252A9C00" w14:textId="77777777" w:rsidR="00B46C09" w:rsidRPr="008F352F" w:rsidRDefault="00B46C09" w:rsidP="00481BB8">
            <w:pPr>
              <w:jc w:val="both"/>
              <w:rPr>
                <w:rFonts w:ascii="Arial" w:hAnsi="Arial" w:cs="Arial"/>
                <w:color w:val="000000"/>
              </w:rPr>
            </w:pPr>
            <w:r w:rsidRPr="008F352F">
              <w:rPr>
                <w:rFonts w:ascii="Arial" w:hAnsi="Arial" w:cs="Arial"/>
                <w:color w:val="000000"/>
              </w:rPr>
              <w:t>1209</w:t>
            </w:r>
          </w:p>
        </w:tc>
        <w:tc>
          <w:tcPr>
            <w:tcW w:w="1147" w:type="dxa"/>
            <w:shd w:val="clear" w:color="auto" w:fill="auto"/>
          </w:tcPr>
          <w:p w14:paraId="6EAF6325" w14:textId="77777777" w:rsidR="00B46C09" w:rsidRDefault="00B46C09" w:rsidP="00481BB8">
            <w:pPr>
              <w:jc w:val="both"/>
              <w:rPr>
                <w:rFonts w:ascii="Arial" w:hAnsi="Arial" w:cs="Arial"/>
                <w:color w:val="000000"/>
              </w:rPr>
            </w:pPr>
            <w:r>
              <w:rPr>
                <w:rFonts w:ascii="Arial" w:hAnsi="Arial" w:cs="Arial"/>
                <w:color w:val="000000"/>
              </w:rPr>
              <w:t>197</w:t>
            </w:r>
          </w:p>
        </w:tc>
        <w:tc>
          <w:tcPr>
            <w:tcW w:w="1147" w:type="dxa"/>
            <w:shd w:val="clear" w:color="auto" w:fill="auto"/>
          </w:tcPr>
          <w:p w14:paraId="597B76A7" w14:textId="77777777" w:rsidR="00B46C09" w:rsidRPr="008F352F" w:rsidRDefault="00B46C09" w:rsidP="00481BB8">
            <w:pPr>
              <w:jc w:val="both"/>
              <w:rPr>
                <w:rFonts w:ascii="Arial" w:hAnsi="Arial" w:cs="Arial"/>
                <w:color w:val="000000"/>
              </w:rPr>
            </w:pPr>
            <w:r w:rsidRPr="008F352F">
              <w:rPr>
                <w:rFonts w:ascii="Arial" w:hAnsi="Arial" w:cs="Arial"/>
                <w:color w:val="000000"/>
              </w:rPr>
              <w:t>11</w:t>
            </w:r>
            <w:r>
              <w:rPr>
                <w:rFonts w:ascii="Arial" w:hAnsi="Arial" w:cs="Arial"/>
                <w:color w:val="000000"/>
              </w:rPr>
              <w:t>,</w:t>
            </w:r>
            <w:r w:rsidRPr="008F352F">
              <w:rPr>
                <w:rFonts w:ascii="Arial" w:hAnsi="Arial" w:cs="Arial"/>
                <w:color w:val="000000"/>
              </w:rPr>
              <w:t>377</w:t>
            </w:r>
          </w:p>
        </w:tc>
        <w:tc>
          <w:tcPr>
            <w:tcW w:w="1148" w:type="dxa"/>
            <w:shd w:val="clear" w:color="auto" w:fill="auto"/>
          </w:tcPr>
          <w:p w14:paraId="7083DA61" w14:textId="77777777" w:rsidR="00B46C09" w:rsidRDefault="00B46C09" w:rsidP="00481BB8">
            <w:pPr>
              <w:jc w:val="both"/>
              <w:rPr>
                <w:rFonts w:ascii="Arial" w:hAnsi="Arial" w:cs="Arial"/>
                <w:color w:val="000000"/>
              </w:rPr>
            </w:pPr>
            <w:r>
              <w:rPr>
                <w:rFonts w:ascii="Arial" w:hAnsi="Arial" w:cs="Arial"/>
                <w:color w:val="000000"/>
              </w:rPr>
              <w:t>54</w:t>
            </w:r>
          </w:p>
        </w:tc>
      </w:tr>
      <w:tr w:rsidR="00B46C09" w14:paraId="0DE3411E" w14:textId="77777777" w:rsidTr="00FB40C8">
        <w:tc>
          <w:tcPr>
            <w:tcW w:w="1638" w:type="dxa"/>
          </w:tcPr>
          <w:p w14:paraId="5C3AFA6B" w14:textId="77777777" w:rsidR="00B46C09" w:rsidRDefault="00B46C09" w:rsidP="00481BB8">
            <w:pPr>
              <w:jc w:val="both"/>
              <w:rPr>
                <w:rFonts w:ascii="Arial" w:hAnsi="Arial" w:cs="Arial"/>
                <w:color w:val="000000"/>
              </w:rPr>
            </w:pPr>
            <w:r>
              <w:rPr>
                <w:rFonts w:ascii="Arial" w:hAnsi="Arial" w:cs="Arial"/>
                <w:color w:val="000000"/>
              </w:rPr>
              <w:t>Neutral Grassland</w:t>
            </w:r>
          </w:p>
        </w:tc>
        <w:tc>
          <w:tcPr>
            <w:tcW w:w="1147" w:type="dxa"/>
            <w:shd w:val="clear" w:color="auto" w:fill="auto"/>
          </w:tcPr>
          <w:p w14:paraId="5DA5CF4F" w14:textId="77777777" w:rsidR="00B46C09" w:rsidRPr="00DF7197" w:rsidRDefault="00B46C09" w:rsidP="00481BB8">
            <w:pPr>
              <w:jc w:val="both"/>
              <w:rPr>
                <w:rFonts w:ascii="Arial" w:hAnsi="Arial" w:cs="Arial"/>
                <w:color w:val="000000"/>
              </w:rPr>
            </w:pPr>
            <w:r w:rsidRPr="00DF7197">
              <w:rPr>
                <w:rFonts w:ascii="Arial" w:hAnsi="Arial" w:cs="Arial"/>
                <w:color w:val="000000"/>
              </w:rPr>
              <w:t>334</w:t>
            </w:r>
          </w:p>
        </w:tc>
        <w:tc>
          <w:tcPr>
            <w:tcW w:w="1147" w:type="dxa"/>
            <w:shd w:val="clear" w:color="auto" w:fill="auto"/>
          </w:tcPr>
          <w:p w14:paraId="3D0EEDE1" w14:textId="77777777" w:rsidR="00B46C09" w:rsidRDefault="00B46C09" w:rsidP="00481BB8">
            <w:pPr>
              <w:jc w:val="both"/>
              <w:rPr>
                <w:rFonts w:ascii="Arial" w:hAnsi="Arial" w:cs="Arial"/>
                <w:color w:val="000000"/>
              </w:rPr>
            </w:pPr>
            <w:r>
              <w:rPr>
                <w:rFonts w:ascii="Arial" w:hAnsi="Arial" w:cs="Arial"/>
                <w:color w:val="000000"/>
              </w:rPr>
              <w:t>287</w:t>
            </w:r>
          </w:p>
        </w:tc>
        <w:tc>
          <w:tcPr>
            <w:tcW w:w="1148" w:type="dxa"/>
            <w:shd w:val="clear" w:color="auto" w:fill="auto"/>
          </w:tcPr>
          <w:p w14:paraId="00C8A4F6" w14:textId="77777777" w:rsidR="00B46C09" w:rsidRPr="00DF7197" w:rsidRDefault="00B46C09" w:rsidP="00481BB8">
            <w:pPr>
              <w:jc w:val="both"/>
              <w:rPr>
                <w:rFonts w:ascii="Arial" w:hAnsi="Arial" w:cs="Arial"/>
                <w:color w:val="000000"/>
              </w:rPr>
            </w:pPr>
            <w:r w:rsidRPr="00DF7197">
              <w:rPr>
                <w:rFonts w:ascii="Arial" w:hAnsi="Arial" w:cs="Arial"/>
                <w:color w:val="000000"/>
              </w:rPr>
              <w:t>54</w:t>
            </w:r>
            <w:r>
              <w:rPr>
                <w:rFonts w:ascii="Arial" w:hAnsi="Arial" w:cs="Arial"/>
                <w:color w:val="000000"/>
              </w:rPr>
              <w:t>4</w:t>
            </w:r>
          </w:p>
        </w:tc>
        <w:tc>
          <w:tcPr>
            <w:tcW w:w="1147" w:type="dxa"/>
            <w:shd w:val="clear" w:color="auto" w:fill="auto"/>
          </w:tcPr>
          <w:p w14:paraId="2C6D2B23" w14:textId="77777777" w:rsidR="00B46C09" w:rsidRDefault="00B46C09" w:rsidP="00481BB8">
            <w:pPr>
              <w:jc w:val="both"/>
              <w:rPr>
                <w:rFonts w:ascii="Arial" w:hAnsi="Arial" w:cs="Arial"/>
                <w:color w:val="000000"/>
              </w:rPr>
            </w:pPr>
            <w:r>
              <w:rPr>
                <w:rFonts w:ascii="Arial" w:hAnsi="Arial" w:cs="Arial"/>
                <w:color w:val="000000"/>
              </w:rPr>
              <w:t>121</w:t>
            </w:r>
          </w:p>
        </w:tc>
        <w:tc>
          <w:tcPr>
            <w:tcW w:w="1147" w:type="dxa"/>
            <w:shd w:val="clear" w:color="auto" w:fill="auto"/>
          </w:tcPr>
          <w:p w14:paraId="731CB947" w14:textId="77777777" w:rsidR="00B46C09" w:rsidRPr="00DF7197" w:rsidRDefault="00B46C09" w:rsidP="00481BB8">
            <w:pPr>
              <w:jc w:val="both"/>
              <w:rPr>
                <w:rFonts w:ascii="Arial" w:hAnsi="Arial" w:cs="Arial"/>
                <w:color w:val="000000"/>
              </w:rPr>
            </w:pPr>
            <w:r w:rsidRPr="00DF7197">
              <w:rPr>
                <w:rFonts w:ascii="Arial" w:hAnsi="Arial" w:cs="Arial"/>
                <w:color w:val="000000"/>
              </w:rPr>
              <w:t>5</w:t>
            </w:r>
            <w:r>
              <w:rPr>
                <w:rFonts w:ascii="Arial" w:hAnsi="Arial" w:cs="Arial"/>
                <w:color w:val="000000"/>
              </w:rPr>
              <w:t>,</w:t>
            </w:r>
            <w:r w:rsidRPr="00DF7197">
              <w:rPr>
                <w:rFonts w:ascii="Arial" w:hAnsi="Arial" w:cs="Arial"/>
                <w:color w:val="000000"/>
              </w:rPr>
              <w:t>110</w:t>
            </w:r>
          </w:p>
        </w:tc>
        <w:tc>
          <w:tcPr>
            <w:tcW w:w="1148" w:type="dxa"/>
            <w:shd w:val="clear" w:color="auto" w:fill="auto"/>
          </w:tcPr>
          <w:p w14:paraId="2FFCBCC9" w14:textId="77777777" w:rsidR="00B46C09" w:rsidRDefault="00B46C09" w:rsidP="00481BB8">
            <w:pPr>
              <w:jc w:val="both"/>
              <w:rPr>
                <w:rFonts w:ascii="Arial" w:hAnsi="Arial" w:cs="Arial"/>
                <w:color w:val="000000"/>
              </w:rPr>
            </w:pPr>
            <w:r>
              <w:rPr>
                <w:rFonts w:ascii="Arial" w:hAnsi="Arial" w:cs="Arial"/>
                <w:color w:val="000000"/>
              </w:rPr>
              <w:t>77</w:t>
            </w:r>
          </w:p>
        </w:tc>
      </w:tr>
    </w:tbl>
    <w:p w14:paraId="6245C40F" w14:textId="77777777" w:rsidR="00B46C09" w:rsidRDefault="00B46C09" w:rsidP="00481BB8">
      <w:pPr>
        <w:pStyle w:val="Default"/>
        <w:jc w:val="both"/>
        <w:rPr>
          <w:rFonts w:cs="Arial"/>
          <w:snapToGrid/>
          <w:color w:val="auto"/>
          <w:szCs w:val="24"/>
        </w:rPr>
      </w:pPr>
    </w:p>
    <w:p w14:paraId="297F5B14" w14:textId="77777777" w:rsidR="00695B23" w:rsidRDefault="00695B23"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 xml:space="preserve">roblems </w:t>
      </w:r>
      <w:r>
        <w:rPr>
          <w:rFonts w:ascii="Arial" w:hAnsi="Arial" w:cs="Arial"/>
          <w:u w:val="single"/>
        </w:rPr>
        <w:t>– Habitat Networks</w:t>
      </w:r>
    </w:p>
    <w:p w14:paraId="15D5C9C3" w14:textId="77777777" w:rsidR="00695B23" w:rsidRDefault="00695B23" w:rsidP="00481BB8">
      <w:pPr>
        <w:pStyle w:val="Default"/>
        <w:jc w:val="both"/>
        <w:rPr>
          <w:rFonts w:cs="Arial"/>
          <w:snapToGrid/>
          <w:color w:val="auto"/>
          <w:szCs w:val="24"/>
        </w:rPr>
      </w:pPr>
    </w:p>
    <w:p w14:paraId="45A9F9DB" w14:textId="77777777" w:rsidR="0089365D" w:rsidRDefault="0089365D" w:rsidP="00EC3552">
      <w:pPr>
        <w:widowControl w:val="0"/>
        <w:ind w:left="720" w:hanging="720"/>
        <w:jc w:val="both"/>
        <w:rPr>
          <w:rFonts w:ascii="Arial" w:hAnsi="Arial" w:cs="Arial"/>
          <w:snapToGrid w:val="0"/>
        </w:rPr>
      </w:pPr>
      <w:r>
        <w:rPr>
          <w:rFonts w:ascii="Arial" w:hAnsi="Arial" w:cs="Arial"/>
          <w:snapToGrid w:val="0"/>
        </w:rPr>
        <w:t>4.2.14</w:t>
      </w:r>
      <w:r>
        <w:rPr>
          <w:rFonts w:ascii="Arial" w:hAnsi="Arial" w:cs="Arial"/>
          <w:snapToGrid w:val="0"/>
        </w:rPr>
        <w:tab/>
        <w:t xml:space="preserve">The management of existing parks and open space is not routinely designed for the wider benefit of </w:t>
      </w:r>
      <w:r w:rsidRPr="00937BD6">
        <w:rPr>
          <w:rFonts w:ascii="Arial" w:hAnsi="Arial" w:cs="Arial"/>
          <w:snapToGrid w:val="0"/>
        </w:rPr>
        <w:t>habitat networks whi</w:t>
      </w:r>
      <w:r>
        <w:rPr>
          <w:rFonts w:ascii="Arial" w:hAnsi="Arial" w:cs="Arial"/>
          <w:snapToGrid w:val="0"/>
        </w:rPr>
        <w:t xml:space="preserve">ch may surround the </w:t>
      </w:r>
      <w:r w:rsidRPr="00937BD6">
        <w:rPr>
          <w:rFonts w:ascii="Arial" w:hAnsi="Arial" w:cs="Arial"/>
          <w:snapToGrid w:val="0"/>
        </w:rPr>
        <w:t>site.</w:t>
      </w:r>
    </w:p>
    <w:p w14:paraId="24E3335B" w14:textId="77777777" w:rsidR="0089365D" w:rsidRDefault="0089365D" w:rsidP="0089365D">
      <w:pPr>
        <w:jc w:val="both"/>
        <w:rPr>
          <w:rFonts w:ascii="Arial" w:hAnsi="Arial" w:cs="Arial"/>
          <w:snapToGrid w:val="0"/>
        </w:rPr>
      </w:pPr>
    </w:p>
    <w:p w14:paraId="3B35FA02" w14:textId="77777777" w:rsidR="00695B23" w:rsidRDefault="006B3316" w:rsidP="00EC3552">
      <w:pPr>
        <w:widowControl w:val="0"/>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F32A8B">
        <w:rPr>
          <w:rFonts w:ascii="Arial" w:hAnsi="Arial" w:cs="Arial"/>
          <w:snapToGrid w:val="0"/>
        </w:rPr>
        <w:t>1</w:t>
      </w:r>
      <w:r w:rsidR="0089365D">
        <w:rPr>
          <w:rFonts w:ascii="Arial" w:hAnsi="Arial" w:cs="Arial"/>
          <w:snapToGrid w:val="0"/>
        </w:rPr>
        <w:t>5</w:t>
      </w:r>
      <w:r w:rsidR="00695B23">
        <w:rPr>
          <w:rFonts w:ascii="Arial" w:hAnsi="Arial" w:cs="Arial"/>
          <w:snapToGrid w:val="0"/>
        </w:rPr>
        <w:tab/>
      </w:r>
      <w:r w:rsidR="00695B23" w:rsidRPr="00937BD6">
        <w:rPr>
          <w:rFonts w:ascii="Arial" w:hAnsi="Arial" w:cs="Arial"/>
          <w:snapToGrid w:val="0"/>
        </w:rPr>
        <w:t xml:space="preserve">Open space in new development is not </w:t>
      </w:r>
      <w:r w:rsidR="00695B23">
        <w:rPr>
          <w:rFonts w:ascii="Arial" w:hAnsi="Arial" w:cs="Arial"/>
          <w:snapToGrid w:val="0"/>
        </w:rPr>
        <w:t>always</w:t>
      </w:r>
      <w:r w:rsidR="00695B23" w:rsidRPr="00937BD6">
        <w:rPr>
          <w:rFonts w:ascii="Arial" w:hAnsi="Arial" w:cs="Arial"/>
          <w:snapToGrid w:val="0"/>
        </w:rPr>
        <w:t xml:space="preserve"> planned to the benefit of wider habitat networks which may surround the development site.</w:t>
      </w:r>
    </w:p>
    <w:p w14:paraId="20C4F14D" w14:textId="77777777" w:rsidR="00695B23" w:rsidRPr="00937BD6" w:rsidRDefault="00695B23" w:rsidP="00481BB8">
      <w:pPr>
        <w:jc w:val="both"/>
        <w:rPr>
          <w:rFonts w:ascii="Arial" w:hAnsi="Arial" w:cs="Arial"/>
          <w:snapToGrid w:val="0"/>
        </w:rPr>
      </w:pPr>
    </w:p>
    <w:p w14:paraId="3E69D0E5" w14:textId="77777777" w:rsidR="00695B23" w:rsidRPr="00937BD6" w:rsidRDefault="006B3316" w:rsidP="00EC3552">
      <w:pPr>
        <w:widowControl w:val="0"/>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F32A8B">
        <w:rPr>
          <w:rFonts w:ascii="Arial" w:hAnsi="Arial" w:cs="Arial"/>
          <w:snapToGrid w:val="0"/>
        </w:rPr>
        <w:t>1</w:t>
      </w:r>
      <w:r w:rsidR="0089365D">
        <w:rPr>
          <w:rFonts w:ascii="Arial" w:hAnsi="Arial" w:cs="Arial"/>
          <w:snapToGrid w:val="0"/>
        </w:rPr>
        <w:t>6</w:t>
      </w:r>
      <w:r w:rsidR="00695B23">
        <w:rPr>
          <w:rFonts w:ascii="Arial" w:hAnsi="Arial" w:cs="Arial"/>
          <w:snapToGrid w:val="0"/>
        </w:rPr>
        <w:tab/>
        <w:t>Open space</w:t>
      </w:r>
      <w:r w:rsidR="00695B23" w:rsidRPr="00937BD6">
        <w:rPr>
          <w:rFonts w:ascii="Arial" w:hAnsi="Arial" w:cs="Arial"/>
          <w:snapToGrid w:val="0"/>
        </w:rPr>
        <w:t xml:space="preserve"> which form</w:t>
      </w:r>
      <w:r w:rsidR="00695B23">
        <w:rPr>
          <w:rFonts w:ascii="Arial" w:hAnsi="Arial" w:cs="Arial"/>
          <w:snapToGrid w:val="0"/>
        </w:rPr>
        <w:t>s</w:t>
      </w:r>
      <w:r w:rsidR="00695B23" w:rsidRPr="00937BD6">
        <w:rPr>
          <w:rFonts w:ascii="Arial" w:hAnsi="Arial" w:cs="Arial"/>
          <w:snapToGrid w:val="0"/>
        </w:rPr>
        <w:t xml:space="preserve"> part of a wider habitat network </w:t>
      </w:r>
      <w:r w:rsidR="00695B23">
        <w:rPr>
          <w:rFonts w:ascii="Arial" w:hAnsi="Arial" w:cs="Arial"/>
          <w:snapToGrid w:val="0"/>
        </w:rPr>
        <w:t>is</w:t>
      </w:r>
      <w:r w:rsidR="00695B23" w:rsidRPr="00937BD6">
        <w:rPr>
          <w:rFonts w:ascii="Arial" w:hAnsi="Arial" w:cs="Arial"/>
          <w:snapToGrid w:val="0"/>
        </w:rPr>
        <w:t xml:space="preserve"> being lost to development.</w:t>
      </w:r>
    </w:p>
    <w:p w14:paraId="7C7FA453" w14:textId="77777777" w:rsidR="00695B23" w:rsidRDefault="00695B23" w:rsidP="00481BB8">
      <w:pPr>
        <w:pStyle w:val="Default"/>
        <w:jc w:val="both"/>
        <w:rPr>
          <w:rFonts w:cs="Arial"/>
          <w:snapToGrid/>
          <w:color w:val="auto"/>
          <w:szCs w:val="24"/>
        </w:rPr>
      </w:pPr>
    </w:p>
    <w:p w14:paraId="47CFFAC4" w14:textId="77777777" w:rsidR="008E5694" w:rsidRDefault="008E5694" w:rsidP="00481BB8">
      <w:pPr>
        <w:pStyle w:val="Default"/>
        <w:jc w:val="both"/>
        <w:rPr>
          <w:rFonts w:cs="Arial"/>
          <w:u w:val="single"/>
        </w:rPr>
      </w:pPr>
      <w:r>
        <w:rPr>
          <w:rFonts w:cs="Arial"/>
          <w:u w:val="single"/>
        </w:rPr>
        <w:t>Likely Future Changes without the Open Space Strategy – Habitat Networks</w:t>
      </w:r>
    </w:p>
    <w:p w14:paraId="10D3F95D" w14:textId="77777777" w:rsidR="008E5694" w:rsidRDefault="008E5694" w:rsidP="00481BB8">
      <w:pPr>
        <w:pStyle w:val="Default"/>
        <w:jc w:val="both"/>
        <w:rPr>
          <w:rFonts w:cs="Arial"/>
          <w:u w:val="single"/>
        </w:rPr>
      </w:pPr>
    </w:p>
    <w:p w14:paraId="2F121531" w14:textId="77777777" w:rsidR="008E5694" w:rsidRDefault="00F32A8B" w:rsidP="00EC3552">
      <w:pPr>
        <w:pStyle w:val="Default"/>
        <w:ind w:left="720" w:hanging="720"/>
        <w:jc w:val="both"/>
        <w:rPr>
          <w:rFonts w:cs="Arial"/>
          <w:snapToGrid/>
          <w:color w:val="auto"/>
          <w:szCs w:val="24"/>
        </w:rPr>
      </w:pPr>
      <w:r>
        <w:rPr>
          <w:rFonts w:cs="Arial"/>
          <w:snapToGrid/>
          <w:color w:val="auto"/>
          <w:szCs w:val="24"/>
        </w:rPr>
        <w:t>4.2.1</w:t>
      </w:r>
      <w:r w:rsidR="0089365D">
        <w:rPr>
          <w:rFonts w:cs="Arial"/>
          <w:snapToGrid/>
          <w:color w:val="auto"/>
          <w:szCs w:val="24"/>
        </w:rPr>
        <w:t>7</w:t>
      </w:r>
      <w:r>
        <w:rPr>
          <w:rFonts w:cs="Arial"/>
          <w:snapToGrid/>
          <w:color w:val="auto"/>
          <w:szCs w:val="24"/>
        </w:rPr>
        <w:tab/>
      </w:r>
      <w:r w:rsidR="00C64A39">
        <w:rPr>
          <w:rFonts w:cs="Arial"/>
          <w:snapToGrid/>
          <w:color w:val="auto"/>
          <w:szCs w:val="24"/>
        </w:rPr>
        <w:t xml:space="preserve">The Strategy will set out the factors that should be taken into account when considering declaring an existing open space as surplus to requirements and has the opportunity to include the open space’s value as part of the habitat network as one of these </w:t>
      </w:r>
      <w:proofErr w:type="gramStart"/>
      <w:r w:rsidR="00C64A39">
        <w:rPr>
          <w:rFonts w:cs="Arial"/>
          <w:snapToGrid/>
          <w:color w:val="auto"/>
          <w:szCs w:val="24"/>
        </w:rPr>
        <w:t>factors .</w:t>
      </w:r>
      <w:proofErr w:type="gramEnd"/>
      <w:r w:rsidR="00C64A39">
        <w:rPr>
          <w:rFonts w:cs="Arial"/>
          <w:snapToGrid/>
          <w:color w:val="auto"/>
          <w:szCs w:val="24"/>
        </w:rPr>
        <w:t xml:space="preserve"> Without the strategy therefore, open spaces which form part of a wider habitat network may be declared as surplus to requirements and lost to development. </w:t>
      </w:r>
    </w:p>
    <w:p w14:paraId="63C3B950" w14:textId="77777777" w:rsidR="004A786B" w:rsidRDefault="004A786B" w:rsidP="00481BB8">
      <w:pPr>
        <w:pStyle w:val="Default"/>
        <w:jc w:val="both"/>
        <w:rPr>
          <w:rFonts w:cs="Arial"/>
          <w:snapToGrid/>
          <w:color w:val="auto"/>
          <w:szCs w:val="24"/>
        </w:rPr>
      </w:pPr>
    </w:p>
    <w:p w14:paraId="66A91AF6" w14:textId="77777777" w:rsidR="005018B9" w:rsidRDefault="005018B9" w:rsidP="005018B9">
      <w:pPr>
        <w:jc w:val="both"/>
        <w:rPr>
          <w:rFonts w:ascii="Arial" w:hAnsi="Arial" w:cs="Arial"/>
          <w:u w:val="single"/>
        </w:rPr>
      </w:pPr>
      <w:r>
        <w:rPr>
          <w:rFonts w:ascii="Arial" w:hAnsi="Arial" w:cs="Arial"/>
          <w:u w:val="single"/>
        </w:rPr>
        <w:t>Current Environmental Protection Objectives – Habitat Networks</w:t>
      </w:r>
    </w:p>
    <w:p w14:paraId="007C3499" w14:textId="77777777" w:rsidR="005018B9" w:rsidRDefault="005018B9" w:rsidP="005018B9">
      <w:pPr>
        <w:jc w:val="both"/>
        <w:rPr>
          <w:rFonts w:ascii="Arial" w:hAnsi="Arial" w:cs="Arial"/>
          <w:u w:val="single"/>
        </w:rPr>
      </w:pPr>
    </w:p>
    <w:p w14:paraId="37FA9445" w14:textId="77777777" w:rsidR="005018B9" w:rsidRPr="005018B9" w:rsidRDefault="005018B9" w:rsidP="00EC3552">
      <w:pPr>
        <w:widowControl w:val="0"/>
        <w:ind w:left="720" w:hanging="720"/>
        <w:jc w:val="both"/>
        <w:rPr>
          <w:rFonts w:ascii="Arial" w:hAnsi="Arial" w:cs="Arial"/>
        </w:rPr>
      </w:pPr>
      <w:r w:rsidRPr="005018B9">
        <w:rPr>
          <w:rFonts w:ascii="Arial" w:hAnsi="Arial" w:cs="Arial"/>
        </w:rPr>
        <w:t>4.2.1</w:t>
      </w:r>
      <w:r w:rsidR="0089365D">
        <w:rPr>
          <w:rFonts w:ascii="Arial" w:hAnsi="Arial" w:cs="Arial"/>
        </w:rPr>
        <w:t>8</w:t>
      </w:r>
      <w:r w:rsidRPr="005018B9">
        <w:rPr>
          <w:rFonts w:ascii="Arial" w:hAnsi="Arial" w:cs="Arial"/>
        </w:rPr>
        <w:tab/>
        <w:t xml:space="preserve">The Habitats Directive (92/43/EEC) is usually thought of in connection with the implementation of a series of protected sites - Special Areas of Conservation or Natura 2000 sites.  However, both Article 3 and Article 10 of the European Habitats Directive </w:t>
      </w:r>
      <w:proofErr w:type="gramStart"/>
      <w:r w:rsidRPr="005018B9">
        <w:rPr>
          <w:rFonts w:ascii="Arial" w:hAnsi="Arial" w:cs="Arial"/>
        </w:rPr>
        <w:t>make reference</w:t>
      </w:r>
      <w:proofErr w:type="gramEnd"/>
      <w:r w:rsidRPr="005018B9">
        <w:rPr>
          <w:rFonts w:ascii="Arial" w:hAnsi="Arial" w:cs="Arial"/>
        </w:rPr>
        <w:t xml:space="preserve"> to improving the 'ecological coherence' of that series of sites.  For a site to be ecologically 'coherent' it needs to have links outside its designated area, </w:t>
      </w:r>
      <w:proofErr w:type="gramStart"/>
      <w:r w:rsidRPr="005018B9">
        <w:rPr>
          <w:rFonts w:ascii="Arial" w:hAnsi="Arial" w:cs="Arial"/>
        </w:rPr>
        <w:t>in order to</w:t>
      </w:r>
      <w:proofErr w:type="gramEnd"/>
      <w:r w:rsidRPr="005018B9">
        <w:rPr>
          <w:rFonts w:ascii="Arial" w:hAnsi="Arial" w:cs="Arial"/>
        </w:rPr>
        <w:t xml:space="preserve"> ensure that all habitats and species can be maintained in favourable conservation status in the long term.</w:t>
      </w:r>
    </w:p>
    <w:p w14:paraId="2316E7DF" w14:textId="77777777" w:rsidR="005018B9" w:rsidRPr="005018B9" w:rsidRDefault="005018B9" w:rsidP="005018B9">
      <w:pPr>
        <w:jc w:val="both"/>
        <w:rPr>
          <w:rFonts w:ascii="Arial" w:hAnsi="Arial" w:cs="Arial"/>
        </w:rPr>
      </w:pPr>
    </w:p>
    <w:p w14:paraId="249DF245" w14:textId="04E05697" w:rsidR="005018B9" w:rsidRPr="00195E18" w:rsidRDefault="005018B9" w:rsidP="00EF0B64">
      <w:pPr>
        <w:widowControl w:val="0"/>
        <w:ind w:left="720" w:hanging="720"/>
        <w:jc w:val="both"/>
        <w:rPr>
          <w:rFonts w:ascii="Arial" w:hAnsi="Arial" w:cs="Arial"/>
          <w:i/>
        </w:rPr>
      </w:pPr>
      <w:r>
        <w:rPr>
          <w:rFonts w:ascii="Arial" w:hAnsi="Arial" w:cs="Arial"/>
        </w:rPr>
        <w:t>4</w:t>
      </w:r>
      <w:r w:rsidRPr="005018B9">
        <w:rPr>
          <w:rFonts w:ascii="Arial" w:hAnsi="Arial" w:cs="Arial"/>
        </w:rPr>
        <w:t>.2.</w:t>
      </w:r>
      <w:r>
        <w:rPr>
          <w:rFonts w:ascii="Arial" w:hAnsi="Arial" w:cs="Arial"/>
        </w:rPr>
        <w:t>1</w:t>
      </w:r>
      <w:r w:rsidR="0089365D">
        <w:rPr>
          <w:rFonts w:ascii="Arial" w:hAnsi="Arial" w:cs="Arial"/>
        </w:rPr>
        <w:t>9</w:t>
      </w:r>
      <w:r w:rsidRPr="005018B9">
        <w:rPr>
          <w:rFonts w:ascii="Arial" w:hAnsi="Arial" w:cs="Arial"/>
        </w:rPr>
        <w:tab/>
        <w:t xml:space="preserve">Scottish Planning Policy states that </w:t>
      </w:r>
      <w:r w:rsidR="0089365D">
        <w:rPr>
          <w:rFonts w:ascii="Arial" w:hAnsi="Arial" w:cs="Arial"/>
        </w:rPr>
        <w:t xml:space="preserve">the planning system </w:t>
      </w:r>
      <w:r w:rsidRPr="005018B9">
        <w:rPr>
          <w:rFonts w:ascii="Arial" w:hAnsi="Arial" w:cs="Arial"/>
        </w:rPr>
        <w:t xml:space="preserve">should: </w:t>
      </w:r>
      <w:r w:rsidRPr="005018B9">
        <w:rPr>
          <w:rFonts w:ascii="Arial" w:hAnsi="Arial" w:cs="Arial"/>
          <w:i/>
        </w:rPr>
        <w:t>"</w:t>
      </w:r>
      <w:r w:rsidR="00195E18" w:rsidRPr="00195E18">
        <w:rPr>
          <w:rFonts w:ascii="Arial" w:hAnsi="Arial" w:cs="Arial"/>
          <w:i/>
        </w:rPr>
        <w:t xml:space="preserve">conserve and enhance protected sites and species, </w:t>
      </w:r>
      <w:r w:rsidR="00195E18" w:rsidRPr="00195E18">
        <w:rPr>
          <w:rFonts w:ascii="Arial" w:hAnsi="Arial" w:cs="Arial"/>
          <w:i/>
          <w:u w:val="single"/>
        </w:rPr>
        <w:t>taking account of the need to maintain healthy ecosystems</w:t>
      </w:r>
      <w:r w:rsidR="00195E18" w:rsidRPr="00195E18">
        <w:rPr>
          <w:rFonts w:ascii="Arial" w:hAnsi="Arial" w:cs="Arial"/>
          <w:i/>
        </w:rPr>
        <w:t xml:space="preserve"> and work with the natural processes which provide important services to</w:t>
      </w:r>
      <w:r w:rsidR="00195E18">
        <w:rPr>
          <w:rFonts w:ascii="Arial" w:hAnsi="Arial" w:cs="Arial"/>
          <w:i/>
        </w:rPr>
        <w:t xml:space="preserve"> </w:t>
      </w:r>
      <w:r w:rsidR="00195E18" w:rsidRPr="00195E18">
        <w:rPr>
          <w:rFonts w:ascii="Arial" w:hAnsi="Arial" w:cs="Arial"/>
          <w:i/>
        </w:rPr>
        <w:t>communities</w:t>
      </w:r>
      <w:r w:rsidR="00210889">
        <w:rPr>
          <w:rFonts w:ascii="Arial" w:hAnsi="Arial" w:cs="Arial"/>
          <w:i/>
        </w:rPr>
        <w:t xml:space="preserve">; and </w:t>
      </w:r>
      <w:r w:rsidR="00210889" w:rsidRPr="00210889">
        <w:rPr>
          <w:rFonts w:ascii="Arial" w:hAnsi="Arial" w:cs="Arial"/>
          <w:i/>
        </w:rPr>
        <w:t xml:space="preserve">seek benefits for biodiversity from new development where possible, </w:t>
      </w:r>
      <w:r w:rsidR="00210889" w:rsidRPr="00210889">
        <w:rPr>
          <w:rFonts w:ascii="Arial" w:hAnsi="Arial" w:cs="Arial"/>
          <w:i/>
          <w:u w:val="single"/>
        </w:rPr>
        <w:t>including the restoration</w:t>
      </w:r>
      <w:r w:rsidR="00EF0B64">
        <w:rPr>
          <w:rFonts w:ascii="Arial" w:hAnsi="Arial" w:cs="Arial"/>
          <w:i/>
          <w:u w:val="single"/>
        </w:rPr>
        <w:t xml:space="preserve"> </w:t>
      </w:r>
      <w:r w:rsidR="00210889" w:rsidRPr="00210889">
        <w:rPr>
          <w:rFonts w:ascii="Arial" w:hAnsi="Arial" w:cs="Arial"/>
          <w:i/>
          <w:u w:val="single"/>
        </w:rPr>
        <w:t xml:space="preserve">of degraded habitats and the avoidance of further fragmentation or isolation of </w:t>
      </w:r>
      <w:proofErr w:type="gramStart"/>
      <w:r w:rsidR="00210889" w:rsidRPr="00210889">
        <w:rPr>
          <w:rFonts w:ascii="Arial" w:hAnsi="Arial" w:cs="Arial"/>
          <w:i/>
          <w:u w:val="single"/>
        </w:rPr>
        <w:t>habitats</w:t>
      </w:r>
      <w:r w:rsidRPr="005018B9">
        <w:rPr>
          <w:rFonts w:ascii="Arial" w:hAnsi="Arial" w:cs="Arial"/>
          <w:i/>
        </w:rPr>
        <w:t>"</w:t>
      </w:r>
      <w:proofErr w:type="gramEnd"/>
    </w:p>
    <w:p w14:paraId="5A640A1F" w14:textId="77777777" w:rsidR="004A786B" w:rsidRDefault="004A786B" w:rsidP="00481BB8">
      <w:pPr>
        <w:pStyle w:val="Default"/>
        <w:jc w:val="both"/>
        <w:rPr>
          <w:rFonts w:cs="Arial"/>
          <w:snapToGrid/>
          <w:color w:val="auto"/>
          <w:szCs w:val="24"/>
        </w:rPr>
      </w:pPr>
    </w:p>
    <w:p w14:paraId="4AE524EC" w14:textId="77777777" w:rsidR="00F21C80" w:rsidRDefault="00F21C80" w:rsidP="00F21C80">
      <w:pPr>
        <w:pStyle w:val="Default"/>
        <w:jc w:val="both"/>
        <w:rPr>
          <w:rFonts w:cs="Arial"/>
          <w:u w:val="single"/>
        </w:rPr>
      </w:pPr>
      <w:r w:rsidRPr="00966B3B">
        <w:rPr>
          <w:rFonts w:cs="Arial"/>
          <w:u w:val="single"/>
        </w:rPr>
        <w:t xml:space="preserve">How objectives have been </w:t>
      </w:r>
      <w:proofErr w:type="gramStart"/>
      <w:r w:rsidRPr="00966B3B">
        <w:rPr>
          <w:rFonts w:cs="Arial"/>
          <w:u w:val="single"/>
        </w:rPr>
        <w:t>taken into account</w:t>
      </w:r>
      <w:proofErr w:type="gramEnd"/>
      <w:r>
        <w:rPr>
          <w:rFonts w:cs="Arial"/>
          <w:u w:val="single"/>
        </w:rPr>
        <w:t xml:space="preserve"> – Habitat Networks</w:t>
      </w:r>
    </w:p>
    <w:p w14:paraId="53C64D85" w14:textId="77777777" w:rsidR="00F21C80" w:rsidRDefault="00F21C80" w:rsidP="00481BB8">
      <w:pPr>
        <w:pStyle w:val="Default"/>
        <w:jc w:val="both"/>
        <w:rPr>
          <w:rFonts w:cs="Arial"/>
          <w:snapToGrid/>
          <w:color w:val="auto"/>
          <w:szCs w:val="24"/>
        </w:rPr>
      </w:pPr>
    </w:p>
    <w:p w14:paraId="7998D4B5" w14:textId="77777777" w:rsidR="00195E18" w:rsidRPr="00E83DE8" w:rsidRDefault="00195E18" w:rsidP="00EC3552">
      <w:pPr>
        <w:widowControl w:val="0"/>
        <w:ind w:left="720" w:hanging="720"/>
        <w:jc w:val="both"/>
        <w:rPr>
          <w:rFonts w:ascii="Arial" w:hAnsi="Arial" w:cs="Arial"/>
          <w:sz w:val="22"/>
          <w:szCs w:val="22"/>
        </w:rPr>
      </w:pPr>
      <w:r>
        <w:rPr>
          <w:rFonts w:ascii="Arial" w:hAnsi="Arial" w:cs="Arial"/>
        </w:rPr>
        <w:t>4.2.20</w:t>
      </w:r>
      <w:r>
        <w:rPr>
          <w:rFonts w:ascii="Arial" w:hAnsi="Arial" w:cs="Arial"/>
        </w:rPr>
        <w:tab/>
        <w:t xml:space="preserve">As part of its programme of modernising our parks and open spaces, </w:t>
      </w:r>
      <w:proofErr w:type="gramStart"/>
      <w:r>
        <w:rPr>
          <w:rFonts w:ascii="Arial" w:hAnsi="Arial" w:cs="Arial"/>
        </w:rPr>
        <w:t>in order to</w:t>
      </w:r>
      <w:proofErr w:type="gramEnd"/>
      <w:r>
        <w:rPr>
          <w:rFonts w:ascii="Arial" w:hAnsi="Arial" w:cs="Arial"/>
        </w:rPr>
        <w:t xml:space="preserve"> improve the range of benefits parks and open spaces provide, the Strategy proposes to </w:t>
      </w:r>
      <w:r w:rsidR="003A08C4" w:rsidRPr="003A08C4">
        <w:rPr>
          <w:rFonts w:ascii="Arial" w:hAnsi="Arial" w:cs="Arial"/>
        </w:rPr>
        <w:t>promote improvement projects which help to develop a high quality, multifunctional green network which will provide a range of benefits for people, businesses and wildlife and to the ecological status of water bodies across our area.</w:t>
      </w:r>
    </w:p>
    <w:p w14:paraId="77252B72" w14:textId="77777777" w:rsidR="00195E18" w:rsidRDefault="00195E18" w:rsidP="00195E18">
      <w:pPr>
        <w:jc w:val="both"/>
        <w:rPr>
          <w:rFonts w:ascii="Arial" w:hAnsi="Arial" w:cs="Arial"/>
        </w:rPr>
      </w:pPr>
    </w:p>
    <w:p w14:paraId="6800B2D1" w14:textId="77777777" w:rsidR="00B46C09" w:rsidRPr="00063011" w:rsidRDefault="00063011" w:rsidP="00481BB8">
      <w:pPr>
        <w:pStyle w:val="Default"/>
        <w:jc w:val="both"/>
        <w:rPr>
          <w:rFonts w:cs="Arial"/>
          <w:snapToGrid/>
          <w:color w:val="auto"/>
          <w:szCs w:val="24"/>
        </w:rPr>
      </w:pPr>
      <w:smartTag w:uri="urn:schemas-microsoft-com:office:smarttags" w:element="PlaceName">
        <w:r w:rsidRPr="00966B3B">
          <w:rPr>
            <w:rFonts w:cs="Arial"/>
            <w:u w:val="single"/>
          </w:rPr>
          <w:t>Current</w:t>
        </w:r>
      </w:smartTag>
      <w:r w:rsidRPr="00966B3B">
        <w:rPr>
          <w:rFonts w:cs="Arial"/>
          <w:u w:val="single"/>
        </w:rPr>
        <w:t xml:space="preserve"> </w:t>
      </w:r>
      <w:smartTag w:uri="urn:schemas-microsoft-com:office:smarttags" w:element="PlaceType">
        <w:r w:rsidRPr="00966B3B">
          <w:rPr>
            <w:rFonts w:cs="Arial"/>
            <w:u w:val="single"/>
          </w:rPr>
          <w:t>State</w:t>
        </w:r>
      </w:smartTag>
      <w:r w:rsidRPr="00966B3B">
        <w:rPr>
          <w:rFonts w:cs="Arial"/>
          <w:u w:val="single"/>
        </w:rPr>
        <w:t xml:space="preserve"> of the Environment</w:t>
      </w:r>
      <w:r>
        <w:rPr>
          <w:rFonts w:cs="Arial"/>
          <w:u w:val="single"/>
        </w:rPr>
        <w:t xml:space="preserve"> - </w:t>
      </w:r>
      <w:smartTag w:uri="urn:schemas-microsoft-com:office:smarttags" w:element="place">
        <w:smartTag w:uri="urn:schemas-microsoft-com:office:smarttags" w:element="City">
          <w:r w:rsidR="00B46C09" w:rsidRPr="00063011">
            <w:rPr>
              <w:rFonts w:cs="Arial"/>
              <w:snapToGrid/>
              <w:color w:val="auto"/>
              <w:szCs w:val="24"/>
              <w:u w:val="single"/>
            </w:rPr>
            <w:t>Woodland</w:t>
          </w:r>
        </w:smartTag>
      </w:smartTag>
    </w:p>
    <w:p w14:paraId="7DD8E63F" w14:textId="77777777" w:rsidR="00B46C09" w:rsidRDefault="00B46C09" w:rsidP="00481BB8">
      <w:pPr>
        <w:pStyle w:val="Default"/>
        <w:jc w:val="both"/>
        <w:rPr>
          <w:rFonts w:cs="Arial"/>
          <w:snapToGrid/>
          <w:color w:val="auto"/>
          <w:szCs w:val="24"/>
        </w:rPr>
      </w:pPr>
    </w:p>
    <w:p w14:paraId="0505F56D" w14:textId="77777777" w:rsidR="00B46C09" w:rsidRPr="00D4793F" w:rsidRDefault="0037403F" w:rsidP="00EC3552">
      <w:pPr>
        <w:widowControl w:val="0"/>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46C09" w:rsidRPr="00D4793F">
        <w:rPr>
          <w:rFonts w:ascii="Arial" w:hAnsi="Arial" w:cs="Arial"/>
        </w:rPr>
        <w:t>.</w:t>
      </w:r>
      <w:r w:rsidR="00195E18">
        <w:rPr>
          <w:rFonts w:ascii="Arial" w:hAnsi="Arial" w:cs="Arial"/>
        </w:rPr>
        <w:t>21</w:t>
      </w:r>
      <w:r w:rsidR="00B46C09" w:rsidRPr="00D4793F">
        <w:rPr>
          <w:rFonts w:ascii="Arial" w:hAnsi="Arial" w:cs="Arial"/>
        </w:rPr>
        <w:tab/>
      </w:r>
      <w:smartTag w:uri="urn:schemas-microsoft-com:office:smarttags" w:element="place">
        <w:smartTag w:uri="urn:schemas-microsoft-com:office:smarttags" w:element="City">
          <w:r w:rsidR="00B46C09" w:rsidRPr="00D4793F">
            <w:rPr>
              <w:rFonts w:ascii="Arial" w:hAnsi="Arial" w:cs="Arial"/>
            </w:rPr>
            <w:t>Woodland</w:t>
          </w:r>
        </w:smartTag>
      </w:smartTag>
      <w:r w:rsidR="00B46C09" w:rsidRPr="00D4793F">
        <w:rPr>
          <w:rFonts w:ascii="Arial" w:hAnsi="Arial" w:cs="Arial"/>
        </w:rPr>
        <w:t xml:space="preserve"> covers about 33.6km² (10.7%) of the Council area. Of this, 12.6km² are broadleaved, 13.2km² are conifer and 7.8km² are mixed woodland.</w:t>
      </w:r>
    </w:p>
    <w:p w14:paraId="50A517DC" w14:textId="77777777" w:rsidR="00B46C09" w:rsidRPr="00D4793F" w:rsidRDefault="00B46C09" w:rsidP="00481BB8">
      <w:pPr>
        <w:jc w:val="both"/>
        <w:rPr>
          <w:rFonts w:ascii="Arial" w:hAnsi="Arial" w:cs="Arial"/>
        </w:rPr>
      </w:pPr>
    </w:p>
    <w:p w14:paraId="689134C7" w14:textId="77777777" w:rsidR="00B46C09" w:rsidRPr="00D4793F" w:rsidRDefault="0037403F" w:rsidP="00EC3552">
      <w:pPr>
        <w:widowControl w:val="0"/>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46C09" w:rsidRPr="00D4793F">
        <w:rPr>
          <w:rFonts w:ascii="Arial" w:hAnsi="Arial" w:cs="Arial"/>
        </w:rPr>
        <w:t>.</w:t>
      </w:r>
      <w:r w:rsidR="00195E18">
        <w:rPr>
          <w:rFonts w:ascii="Arial" w:hAnsi="Arial" w:cs="Arial"/>
        </w:rPr>
        <w:t>22</w:t>
      </w:r>
      <w:r w:rsidR="00B46C09" w:rsidRPr="00D4793F">
        <w:rPr>
          <w:rFonts w:ascii="Arial" w:hAnsi="Arial" w:cs="Arial"/>
        </w:rPr>
        <w:tab/>
        <w:t>There are limited, but significant, areas of ancie</w:t>
      </w:r>
      <w:r w:rsidR="00B46C09">
        <w:rPr>
          <w:rFonts w:ascii="Arial" w:hAnsi="Arial" w:cs="Arial"/>
        </w:rPr>
        <w:t xml:space="preserve">nt or long-established woodland </w:t>
      </w:r>
      <w:r w:rsidR="00B46C09" w:rsidRPr="00D4793F">
        <w:rPr>
          <w:rFonts w:ascii="Arial" w:hAnsi="Arial" w:cs="Arial"/>
        </w:rPr>
        <w:t>as follows:</w:t>
      </w:r>
    </w:p>
    <w:p w14:paraId="25A298AD" w14:textId="77777777" w:rsidR="00B46C09" w:rsidRPr="00D4793F" w:rsidRDefault="00B46C09" w:rsidP="00481BB8">
      <w:pPr>
        <w:jc w:val="both"/>
        <w:rPr>
          <w:rFonts w:ascii="Arial" w:hAnsi="Arial" w:cs="Arial"/>
        </w:rPr>
      </w:pPr>
    </w:p>
    <w:p w14:paraId="69C7EB47" w14:textId="77777777" w:rsidR="00B46C09" w:rsidRPr="00D4793F" w:rsidRDefault="00B46C09" w:rsidP="00EF0B64">
      <w:pPr>
        <w:numPr>
          <w:ilvl w:val="0"/>
          <w:numId w:val="13"/>
        </w:numPr>
        <w:tabs>
          <w:tab w:val="clear" w:pos="360"/>
        </w:tabs>
        <w:ind w:left="1418" w:hanging="567"/>
        <w:jc w:val="both"/>
        <w:rPr>
          <w:rFonts w:ascii="Arial" w:hAnsi="Arial" w:cs="Arial"/>
        </w:rPr>
      </w:pPr>
      <w:r w:rsidRPr="00D4793F">
        <w:rPr>
          <w:rFonts w:ascii="Arial" w:hAnsi="Arial" w:cs="Arial"/>
        </w:rPr>
        <w:t>27 Ancient Woodlands</w:t>
      </w:r>
    </w:p>
    <w:p w14:paraId="3599F91B" w14:textId="77777777" w:rsidR="00B46C09" w:rsidRPr="00D4793F" w:rsidRDefault="00B46C09" w:rsidP="00EF0B64">
      <w:pPr>
        <w:numPr>
          <w:ilvl w:val="0"/>
          <w:numId w:val="13"/>
        </w:numPr>
        <w:tabs>
          <w:tab w:val="clear" w:pos="360"/>
        </w:tabs>
        <w:ind w:left="1418" w:hanging="567"/>
        <w:jc w:val="both"/>
        <w:rPr>
          <w:rFonts w:ascii="Arial" w:hAnsi="Arial" w:cs="Arial"/>
        </w:rPr>
      </w:pPr>
      <w:r w:rsidRPr="00D4793F">
        <w:rPr>
          <w:rFonts w:ascii="Arial" w:hAnsi="Arial" w:cs="Arial"/>
        </w:rPr>
        <w:t>5 Long established woodlands (semi-natural origin)</w:t>
      </w:r>
    </w:p>
    <w:p w14:paraId="6EF65361" w14:textId="77777777" w:rsidR="00B46C09" w:rsidRPr="00D4793F" w:rsidRDefault="00B46C09" w:rsidP="00EF0B64">
      <w:pPr>
        <w:numPr>
          <w:ilvl w:val="0"/>
          <w:numId w:val="13"/>
        </w:numPr>
        <w:tabs>
          <w:tab w:val="clear" w:pos="360"/>
        </w:tabs>
        <w:ind w:left="1418" w:hanging="567"/>
        <w:jc w:val="both"/>
        <w:rPr>
          <w:rFonts w:ascii="Arial" w:hAnsi="Arial" w:cs="Arial"/>
        </w:rPr>
      </w:pPr>
      <w:r w:rsidRPr="00D4793F">
        <w:rPr>
          <w:rFonts w:ascii="Arial" w:hAnsi="Arial" w:cs="Arial"/>
        </w:rPr>
        <w:t xml:space="preserve">26 Long established woodlands (plantation origin) </w:t>
      </w:r>
    </w:p>
    <w:p w14:paraId="7AE99085" w14:textId="77777777" w:rsidR="00B46C09" w:rsidRPr="00D4793F" w:rsidRDefault="00B46C09" w:rsidP="00481BB8">
      <w:pPr>
        <w:jc w:val="both"/>
        <w:rPr>
          <w:rFonts w:ascii="Arial" w:hAnsi="Arial" w:cs="Arial"/>
        </w:rPr>
      </w:pPr>
    </w:p>
    <w:p w14:paraId="6D5A27E3" w14:textId="77777777" w:rsidR="00B46C09" w:rsidRPr="00D4793F" w:rsidRDefault="0037403F" w:rsidP="00EC3552">
      <w:pPr>
        <w:widowControl w:val="0"/>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6B3316">
        <w:rPr>
          <w:rFonts w:ascii="Arial" w:hAnsi="Arial" w:cs="Arial"/>
        </w:rPr>
        <w:t>.</w:t>
      </w:r>
      <w:r w:rsidR="00195E18">
        <w:rPr>
          <w:rFonts w:ascii="Arial" w:hAnsi="Arial" w:cs="Arial"/>
        </w:rPr>
        <w:t>23</w:t>
      </w:r>
      <w:r w:rsidR="00B46C09" w:rsidRPr="00D4793F">
        <w:rPr>
          <w:rFonts w:ascii="Arial" w:hAnsi="Arial" w:cs="Arial"/>
        </w:rPr>
        <w:tab/>
      </w:r>
      <w:smartTag w:uri="urn:schemas-microsoft-com:office:smarttags" w:element="place">
        <w:r w:rsidR="00B46C09" w:rsidRPr="00D4793F">
          <w:rPr>
            <w:rFonts w:ascii="Arial" w:hAnsi="Arial" w:cs="Arial"/>
          </w:rPr>
          <w:t>Parkland</w:t>
        </w:r>
      </w:smartTag>
      <w:r w:rsidR="00B46C09" w:rsidRPr="00D4793F">
        <w:rPr>
          <w:rFonts w:ascii="Arial" w:hAnsi="Arial" w:cs="Arial"/>
        </w:rPr>
        <w:t xml:space="preserve"> and scattered trees cover 2km² of the area. While the nature and quality of these areas will be very variable, longer established areas of scattered trees can have significant biodiversity benefits.</w:t>
      </w:r>
    </w:p>
    <w:p w14:paraId="36B92D1F" w14:textId="77777777" w:rsidR="00B46C09" w:rsidRPr="00D4793F" w:rsidRDefault="00B46C09" w:rsidP="00481BB8">
      <w:pPr>
        <w:jc w:val="both"/>
        <w:rPr>
          <w:rFonts w:ascii="Arial" w:hAnsi="Arial" w:cs="Arial"/>
        </w:rPr>
      </w:pPr>
    </w:p>
    <w:p w14:paraId="7904C943" w14:textId="77777777" w:rsidR="00B46C09" w:rsidRPr="00D4793F" w:rsidRDefault="0037403F" w:rsidP="00EC3552">
      <w:pPr>
        <w:widowControl w:val="0"/>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6B3316">
        <w:rPr>
          <w:rFonts w:ascii="Arial" w:hAnsi="Arial" w:cs="Arial"/>
        </w:rPr>
        <w:t>.</w:t>
      </w:r>
      <w:r w:rsidR="00195E18">
        <w:rPr>
          <w:rFonts w:ascii="Arial" w:hAnsi="Arial" w:cs="Arial"/>
        </w:rPr>
        <w:t>24</w:t>
      </w:r>
      <w:r w:rsidR="00B46C09" w:rsidRPr="00D4793F">
        <w:rPr>
          <w:rFonts w:ascii="Arial" w:hAnsi="Arial" w:cs="Arial"/>
        </w:rPr>
        <w:tab/>
        <w:t xml:space="preserve">In addition dense, continuous scrub covers about 3.2km² and can also be of significant benefit to biodiversity depending on the extent, </w:t>
      </w:r>
      <w:proofErr w:type="gramStart"/>
      <w:r w:rsidR="00B46C09" w:rsidRPr="00D4793F">
        <w:rPr>
          <w:rFonts w:ascii="Arial" w:hAnsi="Arial" w:cs="Arial"/>
        </w:rPr>
        <w:t>species</w:t>
      </w:r>
      <w:proofErr w:type="gramEnd"/>
      <w:r w:rsidR="00B46C09" w:rsidRPr="00D4793F">
        <w:rPr>
          <w:rFonts w:ascii="Arial" w:hAnsi="Arial" w:cs="Arial"/>
        </w:rPr>
        <w:t xml:space="preserve"> and location.</w:t>
      </w:r>
    </w:p>
    <w:p w14:paraId="47AA08B9" w14:textId="77777777" w:rsidR="00B46C09" w:rsidRPr="00D4793F" w:rsidRDefault="00B46C09" w:rsidP="00481BB8">
      <w:pPr>
        <w:jc w:val="both"/>
        <w:rPr>
          <w:rFonts w:ascii="Arial" w:hAnsi="Arial" w:cs="Arial"/>
        </w:rPr>
      </w:pPr>
    </w:p>
    <w:p w14:paraId="611D84EF" w14:textId="77777777" w:rsidR="00B46C09" w:rsidRPr="00D4793F" w:rsidRDefault="0037403F" w:rsidP="00EC3552">
      <w:pPr>
        <w:widowControl w:val="0"/>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6B3316">
        <w:rPr>
          <w:rFonts w:ascii="Arial" w:hAnsi="Arial" w:cs="Arial"/>
        </w:rPr>
        <w:t>.</w:t>
      </w:r>
      <w:r w:rsidR="00C64A39">
        <w:rPr>
          <w:rFonts w:ascii="Arial" w:hAnsi="Arial" w:cs="Arial"/>
        </w:rPr>
        <w:t>2</w:t>
      </w:r>
      <w:r w:rsidR="00195E18">
        <w:rPr>
          <w:rFonts w:ascii="Arial" w:hAnsi="Arial" w:cs="Arial"/>
        </w:rPr>
        <w:t>5</w:t>
      </w:r>
      <w:r w:rsidR="00B46C09" w:rsidRPr="00D4793F">
        <w:rPr>
          <w:rFonts w:ascii="Arial" w:hAnsi="Arial" w:cs="Arial"/>
        </w:rPr>
        <w:tab/>
        <w:t xml:space="preserve">The Central Scotland Forest covers the entire Council area, and while tree coverage is presently small in area, more coverage is actively promoted. </w:t>
      </w:r>
      <w:r w:rsidR="00B46C09">
        <w:rPr>
          <w:rFonts w:ascii="Arial" w:hAnsi="Arial" w:cs="Arial"/>
        </w:rPr>
        <w:t>B</w:t>
      </w:r>
      <w:r w:rsidR="00B46C09" w:rsidRPr="00D4793F">
        <w:rPr>
          <w:rFonts w:ascii="Arial" w:hAnsi="Arial" w:cs="Arial"/>
        </w:rPr>
        <w:t>etween 1997 and 201</w:t>
      </w:r>
      <w:r w:rsidR="00C36F9C">
        <w:rPr>
          <w:rFonts w:ascii="Arial" w:hAnsi="Arial" w:cs="Arial"/>
        </w:rPr>
        <w:t>3</w:t>
      </w:r>
      <w:r w:rsidR="00B46C09" w:rsidRPr="00D4793F">
        <w:rPr>
          <w:rFonts w:ascii="Arial" w:hAnsi="Arial" w:cs="Arial"/>
        </w:rPr>
        <w:t xml:space="preserve"> </w:t>
      </w:r>
      <w:r w:rsidR="00B46C09">
        <w:rPr>
          <w:rFonts w:ascii="Arial" w:hAnsi="Arial" w:cs="Arial"/>
        </w:rPr>
        <w:t xml:space="preserve">approximately 1.4 million trees have been planted on an area </w:t>
      </w:r>
      <w:r w:rsidR="00B46C09" w:rsidRPr="00D4793F">
        <w:rPr>
          <w:rFonts w:ascii="Arial" w:hAnsi="Arial" w:cs="Arial"/>
        </w:rPr>
        <w:t>cover</w:t>
      </w:r>
      <w:r w:rsidR="00B46C09">
        <w:rPr>
          <w:rFonts w:ascii="Arial" w:hAnsi="Arial" w:cs="Arial"/>
        </w:rPr>
        <w:t>ing</w:t>
      </w:r>
      <w:r w:rsidR="00B46C09" w:rsidRPr="00D4793F">
        <w:rPr>
          <w:rFonts w:ascii="Arial" w:hAnsi="Arial" w:cs="Arial"/>
        </w:rPr>
        <w:t xml:space="preserve"> 58</w:t>
      </w:r>
      <w:r w:rsidR="00C36F9C">
        <w:rPr>
          <w:rFonts w:ascii="Arial" w:hAnsi="Arial" w:cs="Arial"/>
        </w:rPr>
        <w:t>7</w:t>
      </w:r>
      <w:r w:rsidR="00B46C09" w:rsidRPr="00D4793F">
        <w:rPr>
          <w:rFonts w:ascii="Arial" w:hAnsi="Arial" w:cs="Arial"/>
        </w:rPr>
        <w:t>.</w:t>
      </w:r>
      <w:r w:rsidR="00C36F9C">
        <w:rPr>
          <w:rFonts w:ascii="Arial" w:hAnsi="Arial" w:cs="Arial"/>
        </w:rPr>
        <w:t>58</w:t>
      </w:r>
      <w:r w:rsidR="00B46C09" w:rsidRPr="00D4793F">
        <w:rPr>
          <w:rFonts w:ascii="Arial" w:hAnsi="Arial" w:cs="Arial"/>
        </w:rPr>
        <w:t>ha of land</w:t>
      </w:r>
      <w:r w:rsidR="00B46C09">
        <w:rPr>
          <w:rFonts w:ascii="Arial" w:hAnsi="Arial" w:cs="Arial"/>
        </w:rPr>
        <w:t xml:space="preserve"> within the Council area</w:t>
      </w:r>
      <w:r w:rsidR="00B46C09" w:rsidRPr="00D4793F">
        <w:rPr>
          <w:rFonts w:ascii="Arial" w:hAnsi="Arial" w:cs="Arial"/>
        </w:rPr>
        <w:t xml:space="preserve">. </w:t>
      </w:r>
      <w:r w:rsidR="00B46C09">
        <w:rPr>
          <w:rFonts w:ascii="Arial" w:hAnsi="Arial" w:cs="Arial"/>
        </w:rPr>
        <w:t>It is worth noting that since 2008 the rate of new woodland planting has slowed to an average of approximately 5.</w:t>
      </w:r>
      <w:r w:rsidR="00C36F9C">
        <w:rPr>
          <w:rFonts w:ascii="Arial" w:hAnsi="Arial" w:cs="Arial"/>
        </w:rPr>
        <w:t>35</w:t>
      </w:r>
      <w:r w:rsidR="00B46C09">
        <w:rPr>
          <w:rFonts w:ascii="Arial" w:hAnsi="Arial" w:cs="Arial"/>
        </w:rPr>
        <w:t xml:space="preserve">ha per year. This is compared to a rate of 50.5ha per year between 1997 and 2007. </w:t>
      </w:r>
    </w:p>
    <w:p w14:paraId="4481BBF6" w14:textId="77777777" w:rsidR="00B46C09" w:rsidRDefault="00B46C09" w:rsidP="00481BB8">
      <w:pPr>
        <w:pStyle w:val="Default"/>
        <w:jc w:val="both"/>
        <w:rPr>
          <w:rFonts w:cs="Arial"/>
          <w:snapToGrid/>
          <w:color w:val="auto"/>
          <w:szCs w:val="24"/>
        </w:rPr>
      </w:pPr>
    </w:p>
    <w:p w14:paraId="40149EDD" w14:textId="77777777" w:rsidR="00695B23" w:rsidRDefault="00695B23"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 xml:space="preserve">roblems </w:t>
      </w:r>
      <w:r>
        <w:rPr>
          <w:rFonts w:ascii="Arial" w:hAnsi="Arial" w:cs="Arial"/>
          <w:u w:val="single"/>
        </w:rPr>
        <w:t xml:space="preserve">– </w:t>
      </w:r>
      <w:smartTag w:uri="urn:schemas-microsoft-com:office:smarttags" w:element="place">
        <w:smartTag w:uri="urn:schemas-microsoft-com:office:smarttags" w:element="City">
          <w:r>
            <w:rPr>
              <w:rFonts w:ascii="Arial" w:hAnsi="Arial" w:cs="Arial"/>
              <w:u w:val="single"/>
            </w:rPr>
            <w:t>Woodland</w:t>
          </w:r>
        </w:smartTag>
      </w:smartTag>
    </w:p>
    <w:p w14:paraId="721F5D99" w14:textId="77777777" w:rsidR="00695B23" w:rsidRDefault="00695B23" w:rsidP="00481BB8">
      <w:pPr>
        <w:pStyle w:val="Default"/>
        <w:jc w:val="both"/>
        <w:rPr>
          <w:rFonts w:cs="Arial"/>
          <w:snapToGrid/>
          <w:color w:val="auto"/>
          <w:szCs w:val="24"/>
        </w:rPr>
      </w:pPr>
    </w:p>
    <w:p w14:paraId="3856A434" w14:textId="77777777" w:rsidR="00695B23" w:rsidRPr="001867F9" w:rsidRDefault="006B3316" w:rsidP="00EC3552">
      <w:pPr>
        <w:widowControl w:val="0"/>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B434A5">
        <w:rPr>
          <w:rFonts w:ascii="Arial" w:hAnsi="Arial" w:cs="Arial"/>
          <w:snapToGrid w:val="0"/>
        </w:rPr>
        <w:t>2</w:t>
      </w:r>
      <w:r w:rsidR="00195E18">
        <w:rPr>
          <w:rFonts w:ascii="Arial" w:hAnsi="Arial" w:cs="Arial"/>
          <w:snapToGrid w:val="0"/>
        </w:rPr>
        <w:t>6</w:t>
      </w:r>
      <w:r w:rsidR="00695B23">
        <w:rPr>
          <w:rFonts w:ascii="Arial" w:hAnsi="Arial" w:cs="Arial"/>
          <w:snapToGrid w:val="0"/>
        </w:rPr>
        <w:tab/>
      </w:r>
      <w:r w:rsidR="00B434A5">
        <w:rPr>
          <w:rFonts w:ascii="Arial" w:hAnsi="Arial" w:cs="Arial"/>
          <w:snapToGrid w:val="0"/>
        </w:rPr>
        <w:t xml:space="preserve">The </w:t>
      </w:r>
      <w:r w:rsidR="00695B23" w:rsidRPr="001867F9">
        <w:rPr>
          <w:rFonts w:ascii="Arial" w:hAnsi="Arial" w:cs="Arial"/>
          <w:snapToGrid w:val="0"/>
        </w:rPr>
        <w:t>rate of new woodland plating in the Falkirk Council area has reduced significantly in recent years.</w:t>
      </w:r>
    </w:p>
    <w:p w14:paraId="6EE62ED6" w14:textId="77777777" w:rsidR="00695B23" w:rsidRDefault="00695B23" w:rsidP="00481BB8">
      <w:pPr>
        <w:pStyle w:val="Default"/>
        <w:jc w:val="both"/>
        <w:rPr>
          <w:rFonts w:cs="Arial"/>
          <w:snapToGrid/>
          <w:color w:val="auto"/>
          <w:szCs w:val="24"/>
        </w:rPr>
      </w:pPr>
    </w:p>
    <w:p w14:paraId="0F9FC0AE" w14:textId="77777777" w:rsidR="008E5694" w:rsidRDefault="008E5694" w:rsidP="00481BB8">
      <w:pPr>
        <w:pStyle w:val="Default"/>
        <w:jc w:val="both"/>
        <w:rPr>
          <w:rFonts w:cs="Arial"/>
          <w:u w:val="single"/>
        </w:rPr>
      </w:pPr>
      <w:r>
        <w:rPr>
          <w:rFonts w:cs="Arial"/>
          <w:u w:val="single"/>
        </w:rPr>
        <w:t xml:space="preserve">Likely Future Changes without the Open Space Strategy – </w:t>
      </w:r>
      <w:smartTag w:uri="urn:schemas-microsoft-com:office:smarttags" w:element="place">
        <w:smartTag w:uri="urn:schemas-microsoft-com:office:smarttags" w:element="City">
          <w:r>
            <w:rPr>
              <w:rFonts w:cs="Arial"/>
              <w:u w:val="single"/>
            </w:rPr>
            <w:t>Woodland</w:t>
          </w:r>
        </w:smartTag>
      </w:smartTag>
    </w:p>
    <w:p w14:paraId="7EAF8D47" w14:textId="77777777" w:rsidR="008E5694" w:rsidRDefault="008E5694" w:rsidP="00481BB8">
      <w:pPr>
        <w:pStyle w:val="Default"/>
        <w:jc w:val="both"/>
        <w:rPr>
          <w:rFonts w:cs="Arial"/>
          <w:u w:val="single"/>
        </w:rPr>
      </w:pPr>
    </w:p>
    <w:p w14:paraId="2FCBD43B" w14:textId="77777777" w:rsidR="008E5694" w:rsidRDefault="00BB5657" w:rsidP="00EC3552">
      <w:pPr>
        <w:pStyle w:val="Default"/>
        <w:ind w:left="720" w:hanging="720"/>
        <w:jc w:val="both"/>
        <w:rPr>
          <w:rFonts w:cs="Arial"/>
          <w:snapToGrid/>
          <w:color w:val="auto"/>
          <w:szCs w:val="24"/>
        </w:rPr>
      </w:pPr>
      <w:r>
        <w:rPr>
          <w:rFonts w:cs="Arial"/>
          <w:snapToGrid/>
          <w:color w:val="auto"/>
          <w:szCs w:val="24"/>
        </w:rPr>
        <w:t>4.2.</w:t>
      </w:r>
      <w:r w:rsidR="00B434A5">
        <w:rPr>
          <w:rFonts w:cs="Arial"/>
          <w:snapToGrid/>
          <w:color w:val="auto"/>
          <w:szCs w:val="24"/>
        </w:rPr>
        <w:t>2</w:t>
      </w:r>
      <w:r w:rsidR="00195E18">
        <w:rPr>
          <w:rFonts w:cs="Arial"/>
          <w:snapToGrid/>
          <w:color w:val="auto"/>
          <w:szCs w:val="24"/>
        </w:rPr>
        <w:t>7</w:t>
      </w:r>
      <w:r w:rsidR="00B434A5">
        <w:rPr>
          <w:rFonts w:cs="Arial"/>
          <w:snapToGrid/>
          <w:color w:val="auto"/>
          <w:szCs w:val="24"/>
        </w:rPr>
        <w:tab/>
        <w:t xml:space="preserve">Existing open spaces may have significant potential to accommodate new woodland planting. Without the open space </w:t>
      </w:r>
      <w:proofErr w:type="gramStart"/>
      <w:r w:rsidR="00B434A5">
        <w:rPr>
          <w:rFonts w:cs="Arial"/>
          <w:snapToGrid/>
          <w:color w:val="auto"/>
          <w:szCs w:val="24"/>
        </w:rPr>
        <w:t>strategy</w:t>
      </w:r>
      <w:proofErr w:type="gramEnd"/>
      <w:r w:rsidR="00B434A5">
        <w:rPr>
          <w:rFonts w:cs="Arial"/>
          <w:snapToGrid/>
          <w:color w:val="auto"/>
          <w:szCs w:val="24"/>
        </w:rPr>
        <w:t xml:space="preserve"> the opportunity to increase the rate of woodland planting across the Council area through encouraging new woodland planting within open spaces may be missed.</w:t>
      </w:r>
    </w:p>
    <w:p w14:paraId="3999A397" w14:textId="77777777" w:rsidR="00BB5657" w:rsidRDefault="00BB5657" w:rsidP="00481BB8">
      <w:pPr>
        <w:pStyle w:val="Default"/>
        <w:jc w:val="both"/>
        <w:rPr>
          <w:rFonts w:cs="Arial"/>
          <w:snapToGrid/>
          <w:color w:val="auto"/>
          <w:szCs w:val="24"/>
        </w:rPr>
      </w:pPr>
    </w:p>
    <w:p w14:paraId="5625AE9F" w14:textId="77777777" w:rsidR="005018B9" w:rsidRDefault="005018B9" w:rsidP="005018B9">
      <w:pPr>
        <w:jc w:val="both"/>
        <w:rPr>
          <w:rFonts w:ascii="Arial" w:hAnsi="Arial" w:cs="Arial"/>
          <w:u w:val="single"/>
        </w:rPr>
      </w:pPr>
      <w:r>
        <w:rPr>
          <w:rFonts w:ascii="Arial" w:hAnsi="Arial" w:cs="Arial"/>
          <w:u w:val="single"/>
        </w:rPr>
        <w:lastRenderedPageBreak/>
        <w:t xml:space="preserve">Current Environmental Protection Objectives – </w:t>
      </w:r>
      <w:smartTag w:uri="urn:schemas-microsoft-com:office:smarttags" w:element="place">
        <w:smartTag w:uri="urn:schemas-microsoft-com:office:smarttags" w:element="City">
          <w:r>
            <w:rPr>
              <w:rFonts w:ascii="Arial" w:hAnsi="Arial" w:cs="Arial"/>
              <w:u w:val="single"/>
            </w:rPr>
            <w:t>Woodland</w:t>
          </w:r>
        </w:smartTag>
      </w:smartTag>
    </w:p>
    <w:p w14:paraId="7EA8F0A2" w14:textId="77777777" w:rsidR="005018B9" w:rsidRDefault="005018B9" w:rsidP="005018B9">
      <w:pPr>
        <w:jc w:val="both"/>
        <w:rPr>
          <w:rFonts w:ascii="Arial" w:hAnsi="Arial" w:cs="Arial"/>
          <w:u w:val="single"/>
        </w:rPr>
      </w:pPr>
    </w:p>
    <w:p w14:paraId="3224861E" w14:textId="77777777" w:rsidR="005018B9" w:rsidRDefault="005018B9" w:rsidP="00EC3552">
      <w:pPr>
        <w:widowControl w:val="0"/>
        <w:ind w:left="720" w:hanging="720"/>
        <w:jc w:val="both"/>
        <w:rPr>
          <w:rFonts w:ascii="Arial" w:hAnsi="Arial" w:cs="Arial"/>
        </w:rPr>
      </w:pPr>
      <w:r w:rsidRPr="005018B9">
        <w:rPr>
          <w:rFonts w:ascii="Arial" w:hAnsi="Arial" w:cs="Arial"/>
        </w:rPr>
        <w:t>4.2.2</w:t>
      </w:r>
      <w:r w:rsidR="00210889">
        <w:rPr>
          <w:rFonts w:ascii="Arial" w:hAnsi="Arial" w:cs="Arial"/>
        </w:rPr>
        <w:t>8</w:t>
      </w:r>
      <w:r>
        <w:rPr>
          <w:rFonts w:ascii="Arial" w:hAnsi="Arial" w:cs="Arial"/>
        </w:rPr>
        <w:tab/>
      </w:r>
      <w:r w:rsidRPr="005018B9">
        <w:rPr>
          <w:rFonts w:ascii="Arial" w:hAnsi="Arial" w:cs="Arial"/>
        </w:rPr>
        <w:t xml:space="preserve">The vision of the Scottish Forestry Strategy is that, by the second half of the 21st century, woodlands will have expanded to around 25% of </w:t>
      </w:r>
      <w:smartTag w:uri="urn:schemas-microsoft-com:office:smarttags" w:element="country-region">
        <w:smartTag w:uri="urn:schemas-microsoft-com:office:smarttags" w:element="place">
          <w:r w:rsidRPr="005018B9">
            <w:rPr>
              <w:rFonts w:ascii="Arial" w:hAnsi="Arial" w:cs="Arial"/>
            </w:rPr>
            <w:t>Scotland</w:t>
          </w:r>
        </w:smartTag>
      </w:smartTag>
      <w:r w:rsidRPr="005018B9">
        <w:rPr>
          <w:rFonts w:ascii="Arial" w:hAnsi="Arial" w:cs="Arial"/>
        </w:rPr>
        <w:t>'s land area. In 20</w:t>
      </w:r>
      <w:r w:rsidR="00210889">
        <w:rPr>
          <w:rFonts w:ascii="Arial" w:hAnsi="Arial" w:cs="Arial"/>
        </w:rPr>
        <w:t>13</w:t>
      </w:r>
      <w:r w:rsidRPr="005018B9">
        <w:rPr>
          <w:rFonts w:ascii="Arial" w:hAnsi="Arial" w:cs="Arial"/>
        </w:rPr>
        <w:t xml:space="preserve"> this figure stood at 1</w:t>
      </w:r>
      <w:r w:rsidR="00210889">
        <w:rPr>
          <w:rFonts w:ascii="Arial" w:hAnsi="Arial" w:cs="Arial"/>
        </w:rPr>
        <w:t>8</w:t>
      </w:r>
      <w:r w:rsidRPr="005018B9">
        <w:rPr>
          <w:rFonts w:ascii="Arial" w:hAnsi="Arial" w:cs="Arial"/>
        </w:rPr>
        <w:t>%</w:t>
      </w:r>
      <w:r w:rsidR="00A44A7B">
        <w:rPr>
          <w:rFonts w:ascii="Arial" w:hAnsi="Arial" w:cs="Arial"/>
        </w:rPr>
        <w:t xml:space="preserve"> (1,410,000ha)</w:t>
      </w:r>
      <w:r w:rsidRPr="005018B9">
        <w:rPr>
          <w:rFonts w:ascii="Arial" w:hAnsi="Arial" w:cs="Arial"/>
        </w:rPr>
        <w:t xml:space="preserve">. </w:t>
      </w:r>
      <w:r w:rsidR="00A44A7B">
        <w:rPr>
          <w:rFonts w:ascii="Arial" w:hAnsi="Arial" w:cs="Arial"/>
        </w:rPr>
        <w:t xml:space="preserve">To meet the vision of the Strategy, this will therefore require the planting of just under 15000ha of new woodland per year if the 25% figure is to be reached by 2050. This was last achieved in </w:t>
      </w:r>
      <w:smartTag w:uri="urn:schemas-microsoft-com:office:smarttags" w:element="place">
        <w:smartTag w:uri="urn:schemas-microsoft-com:office:smarttags" w:element="country-region">
          <w:r w:rsidR="00A44A7B">
            <w:rPr>
              <w:rFonts w:ascii="Arial" w:hAnsi="Arial" w:cs="Arial"/>
            </w:rPr>
            <w:t>Scotland</w:t>
          </w:r>
        </w:smartTag>
      </w:smartTag>
      <w:r w:rsidR="00A44A7B">
        <w:rPr>
          <w:rFonts w:ascii="Arial" w:hAnsi="Arial" w:cs="Arial"/>
        </w:rPr>
        <w:t xml:space="preserve"> in 1990 and the current rate of new woodland planting (</w:t>
      </w:r>
      <w:proofErr w:type="gramStart"/>
      <w:r w:rsidR="00A44A7B">
        <w:rPr>
          <w:rFonts w:ascii="Arial" w:hAnsi="Arial" w:cs="Arial"/>
        </w:rPr>
        <w:t>5 year</w:t>
      </w:r>
      <w:proofErr w:type="gramEnd"/>
      <w:r w:rsidR="00A44A7B">
        <w:rPr>
          <w:rFonts w:ascii="Arial" w:hAnsi="Arial" w:cs="Arial"/>
        </w:rPr>
        <w:t xml:space="preserve"> average between 2010 and 2014) is less than half of that required (6600ha per year)</w:t>
      </w:r>
    </w:p>
    <w:p w14:paraId="3E39EBC4" w14:textId="77777777" w:rsidR="00210889" w:rsidRDefault="00210889" w:rsidP="005018B9">
      <w:pPr>
        <w:jc w:val="both"/>
        <w:rPr>
          <w:rFonts w:ascii="Arial" w:hAnsi="Arial" w:cs="Arial"/>
        </w:rPr>
      </w:pPr>
    </w:p>
    <w:p w14:paraId="4F1680E4" w14:textId="77777777" w:rsidR="00210889" w:rsidRPr="00210889" w:rsidRDefault="00210889" w:rsidP="00EC3552">
      <w:pPr>
        <w:widowControl w:val="0"/>
        <w:ind w:left="720" w:hanging="720"/>
        <w:jc w:val="both"/>
        <w:rPr>
          <w:rFonts w:ascii="Arial" w:hAnsi="Arial" w:cs="Arial"/>
        </w:rPr>
      </w:pPr>
      <w:r>
        <w:rPr>
          <w:rFonts w:ascii="Arial" w:hAnsi="Arial" w:cs="Arial"/>
        </w:rPr>
        <w:t>4.2.29</w:t>
      </w:r>
      <w:r>
        <w:rPr>
          <w:rFonts w:ascii="Arial" w:hAnsi="Arial" w:cs="Arial"/>
        </w:rPr>
        <w:tab/>
        <w:t xml:space="preserve">Scottish Planning Policy indicates that the planning system should: </w:t>
      </w:r>
      <w:r w:rsidRPr="00210889">
        <w:rPr>
          <w:rFonts w:ascii="Arial" w:hAnsi="Arial" w:cs="Arial"/>
          <w:i/>
        </w:rPr>
        <w:t>“protect and enhance ancient semi-natural woodland as an important and irreplaceable resource, together with other native or long-established woods, hedgerows and individual trees with high nature conservation or landscape value.”</w:t>
      </w:r>
    </w:p>
    <w:p w14:paraId="2D5B77A2" w14:textId="77777777" w:rsidR="005018B9" w:rsidRDefault="005018B9" w:rsidP="00481BB8">
      <w:pPr>
        <w:pStyle w:val="Default"/>
        <w:jc w:val="both"/>
        <w:rPr>
          <w:rFonts w:cs="Arial"/>
          <w:snapToGrid/>
          <w:color w:val="auto"/>
          <w:szCs w:val="24"/>
        </w:rPr>
      </w:pPr>
    </w:p>
    <w:p w14:paraId="29093C4C" w14:textId="77777777" w:rsidR="009C104E" w:rsidRDefault="009C104E" w:rsidP="00481BB8">
      <w:pPr>
        <w:pStyle w:val="Default"/>
        <w:jc w:val="both"/>
        <w:rPr>
          <w:rFonts w:cs="Arial"/>
          <w:u w:val="single"/>
        </w:rPr>
      </w:pPr>
      <w:r w:rsidRPr="00966B3B">
        <w:rPr>
          <w:rFonts w:cs="Arial"/>
          <w:u w:val="single"/>
        </w:rPr>
        <w:t xml:space="preserve">How objectives have been </w:t>
      </w:r>
      <w:proofErr w:type="gramStart"/>
      <w:r w:rsidRPr="00966B3B">
        <w:rPr>
          <w:rFonts w:cs="Arial"/>
          <w:u w:val="single"/>
        </w:rPr>
        <w:t>taken into account</w:t>
      </w:r>
      <w:proofErr w:type="gramEnd"/>
      <w:r>
        <w:rPr>
          <w:rFonts w:cs="Arial"/>
          <w:u w:val="single"/>
        </w:rPr>
        <w:t xml:space="preserve"> – </w:t>
      </w:r>
      <w:smartTag w:uri="urn:schemas-microsoft-com:office:smarttags" w:element="place">
        <w:smartTag w:uri="urn:schemas-microsoft-com:office:smarttags" w:element="City">
          <w:r>
            <w:rPr>
              <w:rFonts w:cs="Arial"/>
              <w:u w:val="single"/>
            </w:rPr>
            <w:t>Woodland</w:t>
          </w:r>
        </w:smartTag>
      </w:smartTag>
    </w:p>
    <w:p w14:paraId="625AFD29" w14:textId="77777777" w:rsidR="009C104E" w:rsidRDefault="009C104E" w:rsidP="00481BB8">
      <w:pPr>
        <w:pStyle w:val="Default"/>
        <w:jc w:val="both"/>
        <w:rPr>
          <w:rFonts w:cs="Arial"/>
          <w:snapToGrid/>
          <w:color w:val="auto"/>
          <w:szCs w:val="24"/>
        </w:rPr>
      </w:pPr>
    </w:p>
    <w:p w14:paraId="57AEE7A8" w14:textId="77777777" w:rsidR="00C71E70" w:rsidRDefault="00A44A7B" w:rsidP="00EC3552">
      <w:pPr>
        <w:pStyle w:val="Default"/>
        <w:ind w:left="720" w:hanging="720"/>
        <w:jc w:val="both"/>
        <w:rPr>
          <w:rFonts w:cs="Arial"/>
          <w:snapToGrid/>
          <w:color w:val="auto"/>
          <w:szCs w:val="24"/>
        </w:rPr>
      </w:pPr>
      <w:r>
        <w:rPr>
          <w:rFonts w:cs="Arial"/>
          <w:snapToGrid/>
          <w:color w:val="auto"/>
          <w:szCs w:val="24"/>
        </w:rPr>
        <w:t>4.2.30</w:t>
      </w:r>
      <w:r>
        <w:rPr>
          <w:rFonts w:cs="Arial"/>
          <w:snapToGrid/>
          <w:color w:val="auto"/>
          <w:szCs w:val="24"/>
        </w:rPr>
        <w:tab/>
      </w:r>
      <w:r w:rsidR="00C71E70">
        <w:rPr>
          <w:rFonts w:cs="Arial"/>
          <w:snapToGrid/>
          <w:color w:val="auto"/>
          <w:szCs w:val="24"/>
        </w:rPr>
        <w:t xml:space="preserve">The strategy does not specifically address the opportunity to promote existing parks and open spaces as locations for new woodland planting. It does however </w:t>
      </w:r>
      <w:r w:rsidR="00D74DAD">
        <w:rPr>
          <w:rFonts w:cs="Arial"/>
          <w:snapToGrid/>
          <w:color w:val="auto"/>
          <w:szCs w:val="24"/>
        </w:rPr>
        <w:t>propose:</w:t>
      </w:r>
    </w:p>
    <w:p w14:paraId="6BFA0918" w14:textId="77777777" w:rsidR="00295318" w:rsidRPr="00C71E70" w:rsidRDefault="00295318" w:rsidP="00C71E70">
      <w:pPr>
        <w:pStyle w:val="Default"/>
        <w:jc w:val="both"/>
        <w:rPr>
          <w:rFonts w:cs="Arial"/>
          <w:snapToGrid/>
          <w:color w:val="auto"/>
          <w:szCs w:val="24"/>
        </w:rPr>
      </w:pPr>
    </w:p>
    <w:p w14:paraId="723BE197" w14:textId="77777777" w:rsidR="00C71E70" w:rsidRPr="00EF0B64" w:rsidRDefault="00D74DAD" w:rsidP="00EF0B64">
      <w:pPr>
        <w:numPr>
          <w:ilvl w:val="0"/>
          <w:numId w:val="13"/>
        </w:numPr>
        <w:tabs>
          <w:tab w:val="clear" w:pos="360"/>
        </w:tabs>
        <w:ind w:left="1418" w:hanging="567"/>
        <w:jc w:val="both"/>
        <w:rPr>
          <w:rFonts w:ascii="Arial" w:hAnsi="Arial" w:cs="Arial"/>
        </w:rPr>
      </w:pPr>
      <w:r w:rsidRPr="00EF0B64">
        <w:rPr>
          <w:rFonts w:ascii="Arial" w:hAnsi="Arial" w:cs="Arial"/>
        </w:rPr>
        <w:t>The exploitation of opportunities to further the conservation of biodiversity; and</w:t>
      </w:r>
    </w:p>
    <w:p w14:paraId="7E4A5211" w14:textId="77777777" w:rsidR="00D74DAD" w:rsidRPr="00EF0B64" w:rsidRDefault="00D74DAD" w:rsidP="00EF0B64">
      <w:pPr>
        <w:numPr>
          <w:ilvl w:val="0"/>
          <w:numId w:val="13"/>
        </w:numPr>
        <w:tabs>
          <w:tab w:val="clear" w:pos="360"/>
        </w:tabs>
        <w:ind w:left="1418" w:hanging="567"/>
        <w:jc w:val="both"/>
        <w:rPr>
          <w:rFonts w:ascii="Arial" w:hAnsi="Arial" w:cs="Arial"/>
        </w:rPr>
      </w:pPr>
      <w:r w:rsidRPr="00EF0B64">
        <w:rPr>
          <w:rFonts w:ascii="Arial" w:hAnsi="Arial" w:cs="Arial"/>
        </w:rPr>
        <w:t xml:space="preserve">The promotion of improvement projects which help to develop a high quality, multifunctional green network which will provide a range of benefits for people, </w:t>
      </w:r>
      <w:proofErr w:type="gramStart"/>
      <w:r w:rsidRPr="00EF0B64">
        <w:rPr>
          <w:rFonts w:ascii="Arial" w:hAnsi="Arial" w:cs="Arial"/>
        </w:rPr>
        <w:t>businesses</w:t>
      </w:r>
      <w:proofErr w:type="gramEnd"/>
      <w:r w:rsidRPr="00EF0B64">
        <w:rPr>
          <w:rFonts w:ascii="Arial" w:hAnsi="Arial" w:cs="Arial"/>
        </w:rPr>
        <w:t xml:space="preserve"> and wildlife and to the ecological status of water bodies across our area.</w:t>
      </w:r>
    </w:p>
    <w:p w14:paraId="043B4BE4" w14:textId="77777777" w:rsidR="00C71E70" w:rsidRDefault="00C71E70" w:rsidP="00C71E70">
      <w:pPr>
        <w:pStyle w:val="Default"/>
        <w:jc w:val="both"/>
        <w:rPr>
          <w:rFonts w:cs="Arial"/>
          <w:snapToGrid/>
          <w:color w:val="auto"/>
          <w:szCs w:val="24"/>
        </w:rPr>
      </w:pPr>
    </w:p>
    <w:p w14:paraId="71DB2B17" w14:textId="77777777" w:rsidR="00C71E70" w:rsidRDefault="00C71E70" w:rsidP="00EC3552">
      <w:pPr>
        <w:pStyle w:val="Default"/>
        <w:widowControl/>
        <w:ind w:left="720" w:hanging="720"/>
        <w:jc w:val="both"/>
        <w:rPr>
          <w:rFonts w:cs="Arial"/>
          <w:snapToGrid/>
          <w:color w:val="auto"/>
          <w:szCs w:val="24"/>
        </w:rPr>
      </w:pPr>
      <w:r>
        <w:rPr>
          <w:rFonts w:cs="Arial"/>
          <w:snapToGrid/>
          <w:color w:val="auto"/>
          <w:szCs w:val="24"/>
        </w:rPr>
        <w:t>4.2.31</w:t>
      </w:r>
      <w:r>
        <w:rPr>
          <w:rFonts w:cs="Arial"/>
          <w:snapToGrid/>
          <w:color w:val="auto"/>
          <w:szCs w:val="24"/>
        </w:rPr>
        <w:tab/>
      </w:r>
      <w:r w:rsidR="00D74DAD">
        <w:rPr>
          <w:rFonts w:cs="Arial"/>
          <w:snapToGrid/>
          <w:color w:val="auto"/>
          <w:szCs w:val="24"/>
        </w:rPr>
        <w:t>A number of these improvement projects involve will involve the creation of new woodland</w:t>
      </w:r>
      <w:r>
        <w:rPr>
          <w:rFonts w:cs="Arial"/>
          <w:snapToGrid/>
          <w:color w:val="auto"/>
          <w:szCs w:val="24"/>
        </w:rPr>
        <w:t>.</w:t>
      </w:r>
    </w:p>
    <w:p w14:paraId="0010F337" w14:textId="77777777" w:rsidR="00A44A7B" w:rsidRPr="009B12DD" w:rsidRDefault="00C71E70" w:rsidP="00C71E70">
      <w:pPr>
        <w:pStyle w:val="Default"/>
        <w:jc w:val="both"/>
        <w:rPr>
          <w:rFonts w:cs="Arial"/>
          <w:snapToGrid/>
          <w:color w:val="auto"/>
          <w:szCs w:val="24"/>
        </w:rPr>
      </w:pPr>
      <w:r>
        <w:rPr>
          <w:rFonts w:cs="Arial"/>
          <w:snapToGrid/>
          <w:color w:val="auto"/>
          <w:szCs w:val="24"/>
        </w:rPr>
        <w:t xml:space="preserve"> </w:t>
      </w:r>
    </w:p>
    <w:p w14:paraId="254F4126" w14:textId="77777777" w:rsidR="00B46C09" w:rsidRPr="00063011" w:rsidRDefault="00063011" w:rsidP="00481BB8">
      <w:pPr>
        <w:jc w:val="both"/>
        <w:rPr>
          <w:rFonts w:ascii="Arial" w:hAnsi="Arial" w:cs="Arial"/>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w:t>
      </w:r>
      <w:r w:rsidR="00B46C09" w:rsidRPr="00063011">
        <w:rPr>
          <w:rFonts w:ascii="Arial" w:hAnsi="Arial" w:cs="Arial"/>
          <w:u w:val="single"/>
        </w:rPr>
        <w:t>Species Biodiversity</w:t>
      </w:r>
    </w:p>
    <w:p w14:paraId="6C83232C" w14:textId="77777777" w:rsidR="00B46C09" w:rsidRPr="00D4793F" w:rsidRDefault="00B46C09" w:rsidP="00481BB8">
      <w:pPr>
        <w:jc w:val="both"/>
        <w:rPr>
          <w:rFonts w:ascii="Arial" w:hAnsi="Arial" w:cs="Arial"/>
        </w:rPr>
      </w:pPr>
      <w:r w:rsidRPr="00D4793F">
        <w:rPr>
          <w:rFonts w:ascii="Arial" w:hAnsi="Arial" w:cs="Arial"/>
        </w:rPr>
        <w:t xml:space="preserve"> </w:t>
      </w:r>
    </w:p>
    <w:p w14:paraId="7DE94AB0" w14:textId="77777777"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32</w:t>
      </w:r>
      <w:r w:rsidR="00B46C09" w:rsidRPr="00D4793F">
        <w:rPr>
          <w:rFonts w:ascii="Arial" w:hAnsi="Arial" w:cs="Arial"/>
        </w:rPr>
        <w:tab/>
        <w:t xml:space="preserve">There are 45 </w:t>
      </w:r>
      <w:smartTag w:uri="urn:schemas-microsoft-com:office:smarttags" w:element="place">
        <w:smartTag w:uri="urn:schemas-microsoft-com:office:smarttags" w:element="country-region">
          <w:r w:rsidR="00B46C09" w:rsidRPr="00D4793F">
            <w:rPr>
              <w:rFonts w:ascii="Arial" w:hAnsi="Arial" w:cs="Arial"/>
            </w:rPr>
            <w:t>UK</w:t>
          </w:r>
        </w:smartTag>
      </w:smartTag>
      <w:r w:rsidR="00B46C09" w:rsidRPr="00D4793F">
        <w:rPr>
          <w:rFonts w:ascii="Arial" w:hAnsi="Arial" w:cs="Arial"/>
        </w:rPr>
        <w:t xml:space="preserve"> priority species (almost 4% of the UK Biodiversity Action Plan priority species) known to occur within the Falkirk Council area. Above and beyond these there are 19 other species which feature on the </w:t>
      </w:r>
      <w:smartTag w:uri="urn:schemas-microsoft-com:office:smarttags" w:element="PersonName">
        <w:r w:rsidR="00B46C09" w:rsidRPr="00D4793F">
          <w:rPr>
            <w:rFonts w:ascii="Arial" w:hAnsi="Arial" w:cs="Arial"/>
          </w:rPr>
          <w:t>Scott</w:t>
        </w:r>
      </w:smartTag>
      <w:r w:rsidR="00B46C09" w:rsidRPr="00D4793F">
        <w:rPr>
          <w:rFonts w:ascii="Arial" w:hAnsi="Arial" w:cs="Arial"/>
        </w:rPr>
        <w:t xml:space="preserve">ish Biodiversity List. </w:t>
      </w:r>
      <w:r w:rsidR="00B46C09">
        <w:rPr>
          <w:rFonts w:ascii="Arial" w:hAnsi="Arial" w:cs="Arial"/>
        </w:rPr>
        <w:t>Appendix 2 of the</w:t>
      </w:r>
      <w:r w:rsidR="00B46C09" w:rsidRPr="00D4793F">
        <w:rPr>
          <w:rFonts w:ascii="Arial" w:hAnsi="Arial" w:cs="Arial"/>
        </w:rPr>
        <w:t xml:space="preserve"> Falkirk Area Biodiversity Action Plan </w:t>
      </w:r>
      <w:r w:rsidR="00B46C09">
        <w:rPr>
          <w:rFonts w:ascii="Arial" w:hAnsi="Arial" w:cs="Arial"/>
        </w:rPr>
        <w:t>2011-2013</w:t>
      </w:r>
      <w:r w:rsidR="00B46C09" w:rsidRPr="00D4793F">
        <w:rPr>
          <w:rFonts w:ascii="Arial" w:hAnsi="Arial" w:cs="Arial"/>
        </w:rPr>
        <w:t xml:space="preserve"> </w:t>
      </w:r>
      <w:r w:rsidR="00B46C09">
        <w:rPr>
          <w:rFonts w:ascii="Arial" w:hAnsi="Arial" w:cs="Arial"/>
        </w:rPr>
        <w:t>sets out a list of priority species and their species status</w:t>
      </w:r>
      <w:r w:rsidR="00B46C09">
        <w:rPr>
          <w:rStyle w:val="FootnoteReference"/>
          <w:rFonts w:ascii="Arial" w:hAnsi="Arial" w:cs="Arial"/>
        </w:rPr>
        <w:footnoteReference w:id="1"/>
      </w:r>
      <w:r w:rsidR="00B46C09" w:rsidRPr="00D4793F">
        <w:rPr>
          <w:rFonts w:ascii="Arial" w:hAnsi="Arial" w:cs="Arial"/>
        </w:rPr>
        <w:t xml:space="preserve">. </w:t>
      </w:r>
    </w:p>
    <w:p w14:paraId="79E33DF1" w14:textId="77777777" w:rsidR="00B46C09" w:rsidRDefault="00B46C09" w:rsidP="00481BB8">
      <w:pPr>
        <w:jc w:val="both"/>
        <w:rPr>
          <w:rFonts w:ascii="Arial" w:hAnsi="Arial" w:cs="Arial"/>
        </w:rPr>
      </w:pPr>
    </w:p>
    <w:p w14:paraId="1DCC3812" w14:textId="77777777" w:rsidR="009F250F" w:rsidRDefault="009F250F" w:rsidP="00481BB8">
      <w:pPr>
        <w:jc w:val="both"/>
        <w:rPr>
          <w:rFonts w:ascii="Arial" w:hAnsi="Arial" w:cs="Arial"/>
        </w:rPr>
      </w:pPr>
      <w:r>
        <w:rPr>
          <w:rFonts w:ascii="Arial" w:hAnsi="Arial" w:cs="Arial"/>
        </w:rPr>
        <w:t>4.2.</w:t>
      </w:r>
      <w:r w:rsidR="004D626C">
        <w:rPr>
          <w:rFonts w:ascii="Arial" w:hAnsi="Arial" w:cs="Arial"/>
        </w:rPr>
        <w:t>33</w:t>
      </w:r>
      <w:r>
        <w:rPr>
          <w:rFonts w:ascii="Arial" w:hAnsi="Arial" w:cs="Arial"/>
        </w:rPr>
        <w:tab/>
        <w:t xml:space="preserve">Table </w:t>
      </w:r>
      <w:r w:rsidR="00D74DAD">
        <w:rPr>
          <w:rFonts w:ascii="Arial" w:hAnsi="Arial" w:cs="Arial"/>
        </w:rPr>
        <w:t>5</w:t>
      </w:r>
      <w:r>
        <w:rPr>
          <w:rFonts w:ascii="Arial" w:hAnsi="Arial" w:cs="Arial"/>
        </w:rPr>
        <w:t xml:space="preserve"> below sets out the priority species of urban habitats:</w:t>
      </w:r>
    </w:p>
    <w:p w14:paraId="3E8FC535" w14:textId="77777777" w:rsidR="009F250F" w:rsidRDefault="009F250F" w:rsidP="00481BB8">
      <w:pPr>
        <w:jc w:val="both"/>
        <w:rPr>
          <w:rFonts w:ascii="Arial" w:hAnsi="Arial" w:cs="Arial"/>
        </w:rPr>
      </w:pPr>
    </w:p>
    <w:p w14:paraId="2C8D64B6" w14:textId="77777777" w:rsidR="00D74DAD" w:rsidRPr="00D74DAD" w:rsidRDefault="00D74DAD" w:rsidP="00481BB8">
      <w:pPr>
        <w:jc w:val="both"/>
        <w:rPr>
          <w:rFonts w:ascii="Arial" w:hAnsi="Arial" w:cs="Arial"/>
          <w:b/>
        </w:rPr>
      </w:pPr>
      <w:r w:rsidRPr="00D74DAD">
        <w:rPr>
          <w:rFonts w:ascii="Arial" w:hAnsi="Arial" w:cs="Arial"/>
          <w:b/>
        </w:rPr>
        <w:t>Table 5:</w:t>
      </w:r>
      <w:r w:rsidRPr="00D74DAD">
        <w:rPr>
          <w:rFonts w:ascii="Arial" w:hAnsi="Arial" w:cs="Arial"/>
          <w:b/>
        </w:rPr>
        <w:tab/>
        <w:t>Priority Species of Urban Habitats</w:t>
      </w:r>
    </w:p>
    <w:tbl>
      <w:tblPr>
        <w:tblStyle w:val="TableGrid"/>
        <w:tblW w:w="0" w:type="auto"/>
        <w:tblLook w:val="01E0" w:firstRow="1" w:lastRow="1" w:firstColumn="1" w:lastColumn="1" w:noHBand="0" w:noVBand="0"/>
      </w:tblPr>
      <w:tblGrid>
        <w:gridCol w:w="1611"/>
        <w:gridCol w:w="1657"/>
        <w:gridCol w:w="1676"/>
        <w:gridCol w:w="1724"/>
        <w:gridCol w:w="1628"/>
      </w:tblGrid>
      <w:tr w:rsidR="009F250F" w14:paraId="233ED85B" w14:textId="77777777" w:rsidTr="009F250F">
        <w:tc>
          <w:tcPr>
            <w:tcW w:w="1704" w:type="dxa"/>
          </w:tcPr>
          <w:p w14:paraId="475D6785" w14:textId="77777777" w:rsidR="009F250F" w:rsidRPr="00FF6079" w:rsidRDefault="009F250F" w:rsidP="00481BB8">
            <w:pPr>
              <w:jc w:val="both"/>
              <w:rPr>
                <w:rFonts w:ascii="Arial" w:hAnsi="Arial" w:cs="Arial"/>
                <w:b/>
              </w:rPr>
            </w:pPr>
            <w:r w:rsidRPr="00FF6079">
              <w:rPr>
                <w:rFonts w:ascii="Arial" w:hAnsi="Arial" w:cs="Arial"/>
                <w:b/>
              </w:rPr>
              <w:t>Mammals</w:t>
            </w:r>
          </w:p>
        </w:tc>
        <w:tc>
          <w:tcPr>
            <w:tcW w:w="1704" w:type="dxa"/>
          </w:tcPr>
          <w:p w14:paraId="65592524" w14:textId="77777777" w:rsidR="009F250F" w:rsidRPr="00FF6079" w:rsidRDefault="009F250F" w:rsidP="00481BB8">
            <w:pPr>
              <w:jc w:val="both"/>
              <w:rPr>
                <w:rFonts w:ascii="Arial" w:hAnsi="Arial" w:cs="Arial"/>
                <w:b/>
              </w:rPr>
            </w:pPr>
            <w:r w:rsidRPr="00FF6079">
              <w:rPr>
                <w:rFonts w:ascii="Arial" w:hAnsi="Arial" w:cs="Arial"/>
                <w:b/>
              </w:rPr>
              <w:t>Birds</w:t>
            </w:r>
          </w:p>
        </w:tc>
        <w:tc>
          <w:tcPr>
            <w:tcW w:w="1704" w:type="dxa"/>
          </w:tcPr>
          <w:p w14:paraId="27F2CF64" w14:textId="77777777" w:rsidR="009F250F" w:rsidRPr="00FF6079" w:rsidRDefault="009F250F" w:rsidP="00481BB8">
            <w:pPr>
              <w:jc w:val="both"/>
              <w:rPr>
                <w:rFonts w:ascii="Arial" w:hAnsi="Arial" w:cs="Arial"/>
                <w:b/>
              </w:rPr>
            </w:pPr>
            <w:r w:rsidRPr="00FF6079">
              <w:rPr>
                <w:rFonts w:ascii="Arial" w:hAnsi="Arial" w:cs="Arial"/>
                <w:b/>
              </w:rPr>
              <w:t>Amphibians</w:t>
            </w:r>
          </w:p>
        </w:tc>
        <w:tc>
          <w:tcPr>
            <w:tcW w:w="1705" w:type="dxa"/>
          </w:tcPr>
          <w:p w14:paraId="290AE5BA" w14:textId="77777777" w:rsidR="009F250F" w:rsidRPr="00FF6079" w:rsidRDefault="009F250F" w:rsidP="00481BB8">
            <w:pPr>
              <w:jc w:val="both"/>
              <w:rPr>
                <w:rFonts w:ascii="Arial" w:hAnsi="Arial" w:cs="Arial"/>
                <w:b/>
              </w:rPr>
            </w:pPr>
            <w:r w:rsidRPr="00FF6079">
              <w:rPr>
                <w:rFonts w:ascii="Arial" w:hAnsi="Arial" w:cs="Arial"/>
                <w:b/>
              </w:rPr>
              <w:t>Invertebrates</w:t>
            </w:r>
          </w:p>
        </w:tc>
        <w:tc>
          <w:tcPr>
            <w:tcW w:w="1705" w:type="dxa"/>
          </w:tcPr>
          <w:p w14:paraId="221BE577" w14:textId="77777777" w:rsidR="009F250F" w:rsidRPr="00FF6079" w:rsidRDefault="009F250F" w:rsidP="00481BB8">
            <w:pPr>
              <w:jc w:val="both"/>
              <w:rPr>
                <w:rFonts w:ascii="Arial" w:hAnsi="Arial" w:cs="Arial"/>
                <w:b/>
              </w:rPr>
            </w:pPr>
            <w:r w:rsidRPr="00FF6079">
              <w:rPr>
                <w:rFonts w:ascii="Arial" w:hAnsi="Arial" w:cs="Arial"/>
                <w:b/>
              </w:rPr>
              <w:t>Plants</w:t>
            </w:r>
          </w:p>
        </w:tc>
      </w:tr>
      <w:tr w:rsidR="009F250F" w14:paraId="6F063A17" w14:textId="77777777" w:rsidTr="009F250F">
        <w:tc>
          <w:tcPr>
            <w:tcW w:w="1704" w:type="dxa"/>
          </w:tcPr>
          <w:p w14:paraId="3CFED188" w14:textId="77777777" w:rsidR="009F250F" w:rsidRDefault="009F250F" w:rsidP="00481BB8">
            <w:pPr>
              <w:jc w:val="both"/>
              <w:rPr>
                <w:rFonts w:ascii="Arial" w:hAnsi="Arial" w:cs="Arial"/>
              </w:rPr>
            </w:pPr>
            <w:r>
              <w:rPr>
                <w:rFonts w:ascii="Arial" w:hAnsi="Arial" w:cs="Arial"/>
              </w:rPr>
              <w:lastRenderedPageBreak/>
              <w:t>Brown long-eared bat</w:t>
            </w:r>
          </w:p>
        </w:tc>
        <w:tc>
          <w:tcPr>
            <w:tcW w:w="1704" w:type="dxa"/>
          </w:tcPr>
          <w:p w14:paraId="16B92A45" w14:textId="77777777" w:rsidR="009F250F" w:rsidRDefault="009F250F" w:rsidP="00481BB8">
            <w:pPr>
              <w:jc w:val="both"/>
              <w:rPr>
                <w:rFonts w:ascii="Arial" w:hAnsi="Arial" w:cs="Arial"/>
              </w:rPr>
            </w:pPr>
            <w:r>
              <w:rPr>
                <w:rFonts w:ascii="Arial" w:hAnsi="Arial" w:cs="Arial"/>
              </w:rPr>
              <w:t>Bullfinch</w:t>
            </w:r>
          </w:p>
        </w:tc>
        <w:tc>
          <w:tcPr>
            <w:tcW w:w="1704" w:type="dxa"/>
          </w:tcPr>
          <w:p w14:paraId="58976711" w14:textId="77777777" w:rsidR="009F250F" w:rsidRDefault="009F250F" w:rsidP="00481BB8">
            <w:pPr>
              <w:jc w:val="both"/>
              <w:rPr>
                <w:rFonts w:ascii="Arial" w:hAnsi="Arial" w:cs="Arial"/>
              </w:rPr>
            </w:pPr>
            <w:r>
              <w:rPr>
                <w:rFonts w:ascii="Arial" w:hAnsi="Arial" w:cs="Arial"/>
              </w:rPr>
              <w:t>Common frog</w:t>
            </w:r>
          </w:p>
        </w:tc>
        <w:tc>
          <w:tcPr>
            <w:tcW w:w="1705" w:type="dxa"/>
          </w:tcPr>
          <w:p w14:paraId="4359D463" w14:textId="77777777" w:rsidR="009F250F" w:rsidRDefault="009F250F" w:rsidP="00481BB8">
            <w:pPr>
              <w:jc w:val="both"/>
              <w:rPr>
                <w:rFonts w:ascii="Arial" w:hAnsi="Arial" w:cs="Arial"/>
              </w:rPr>
            </w:pPr>
            <w:r>
              <w:rPr>
                <w:rFonts w:ascii="Arial" w:hAnsi="Arial" w:cs="Arial"/>
              </w:rPr>
              <w:t>Common blue butterfly</w:t>
            </w:r>
          </w:p>
        </w:tc>
        <w:tc>
          <w:tcPr>
            <w:tcW w:w="1705" w:type="dxa"/>
          </w:tcPr>
          <w:p w14:paraId="6835B24E" w14:textId="77777777" w:rsidR="009F250F" w:rsidRDefault="009F250F" w:rsidP="00481BB8">
            <w:pPr>
              <w:jc w:val="both"/>
              <w:rPr>
                <w:rFonts w:ascii="Arial" w:hAnsi="Arial" w:cs="Arial"/>
              </w:rPr>
            </w:pPr>
            <w:r>
              <w:rPr>
                <w:rFonts w:ascii="Arial" w:hAnsi="Arial" w:cs="Arial"/>
              </w:rPr>
              <w:t>Bluebell</w:t>
            </w:r>
          </w:p>
        </w:tc>
      </w:tr>
      <w:tr w:rsidR="009F250F" w14:paraId="073EB416" w14:textId="77777777" w:rsidTr="009F250F">
        <w:tc>
          <w:tcPr>
            <w:tcW w:w="1704" w:type="dxa"/>
          </w:tcPr>
          <w:p w14:paraId="5CEF89CD" w14:textId="77777777" w:rsidR="009F250F" w:rsidRDefault="009F250F" w:rsidP="00481BB8">
            <w:pPr>
              <w:jc w:val="both"/>
              <w:rPr>
                <w:rFonts w:ascii="Arial" w:hAnsi="Arial" w:cs="Arial"/>
              </w:rPr>
            </w:pPr>
            <w:r>
              <w:rPr>
                <w:rFonts w:ascii="Arial" w:hAnsi="Arial" w:cs="Arial"/>
              </w:rPr>
              <w:t>Soprano pipistrelle bat</w:t>
            </w:r>
          </w:p>
        </w:tc>
        <w:tc>
          <w:tcPr>
            <w:tcW w:w="1704" w:type="dxa"/>
          </w:tcPr>
          <w:p w14:paraId="6C866AA4" w14:textId="77777777" w:rsidR="009F250F" w:rsidRDefault="009F250F" w:rsidP="00481BB8">
            <w:pPr>
              <w:jc w:val="both"/>
              <w:rPr>
                <w:rFonts w:ascii="Arial" w:hAnsi="Arial" w:cs="Arial"/>
              </w:rPr>
            </w:pPr>
            <w:r>
              <w:rPr>
                <w:rFonts w:ascii="Arial" w:hAnsi="Arial" w:cs="Arial"/>
              </w:rPr>
              <w:t>Green woodpecker</w:t>
            </w:r>
          </w:p>
        </w:tc>
        <w:tc>
          <w:tcPr>
            <w:tcW w:w="1704" w:type="dxa"/>
          </w:tcPr>
          <w:p w14:paraId="7BB6085D" w14:textId="77777777" w:rsidR="009F250F" w:rsidRDefault="009F250F" w:rsidP="00481BB8">
            <w:pPr>
              <w:jc w:val="both"/>
              <w:rPr>
                <w:rFonts w:ascii="Arial" w:hAnsi="Arial" w:cs="Arial"/>
              </w:rPr>
            </w:pPr>
            <w:r>
              <w:rPr>
                <w:rFonts w:ascii="Arial" w:hAnsi="Arial" w:cs="Arial"/>
              </w:rPr>
              <w:t>Common toad</w:t>
            </w:r>
          </w:p>
        </w:tc>
        <w:tc>
          <w:tcPr>
            <w:tcW w:w="1705" w:type="dxa"/>
          </w:tcPr>
          <w:p w14:paraId="116BE27B" w14:textId="77777777" w:rsidR="009F250F" w:rsidRDefault="009F250F" w:rsidP="00481BB8">
            <w:pPr>
              <w:jc w:val="both"/>
              <w:rPr>
                <w:rFonts w:ascii="Arial" w:hAnsi="Arial" w:cs="Arial"/>
              </w:rPr>
            </w:pPr>
          </w:p>
        </w:tc>
        <w:tc>
          <w:tcPr>
            <w:tcW w:w="1705" w:type="dxa"/>
          </w:tcPr>
          <w:p w14:paraId="72DC448C" w14:textId="77777777" w:rsidR="009F250F" w:rsidRDefault="009F250F" w:rsidP="00481BB8">
            <w:pPr>
              <w:jc w:val="both"/>
              <w:rPr>
                <w:rFonts w:ascii="Arial" w:hAnsi="Arial" w:cs="Arial"/>
              </w:rPr>
            </w:pPr>
            <w:r>
              <w:rPr>
                <w:rFonts w:ascii="Arial" w:hAnsi="Arial" w:cs="Arial"/>
              </w:rPr>
              <w:t>Dune helleborine</w:t>
            </w:r>
          </w:p>
        </w:tc>
      </w:tr>
      <w:tr w:rsidR="009F250F" w14:paraId="49B9F10B" w14:textId="77777777" w:rsidTr="009F250F">
        <w:tc>
          <w:tcPr>
            <w:tcW w:w="1704" w:type="dxa"/>
          </w:tcPr>
          <w:p w14:paraId="0B8F61F9" w14:textId="77777777" w:rsidR="009F250F" w:rsidRDefault="009F250F" w:rsidP="00481BB8">
            <w:pPr>
              <w:jc w:val="both"/>
              <w:rPr>
                <w:rFonts w:ascii="Arial" w:hAnsi="Arial" w:cs="Arial"/>
              </w:rPr>
            </w:pPr>
            <w:r>
              <w:rPr>
                <w:rFonts w:ascii="Arial" w:hAnsi="Arial" w:cs="Arial"/>
              </w:rPr>
              <w:t>Hedgehog</w:t>
            </w:r>
          </w:p>
        </w:tc>
        <w:tc>
          <w:tcPr>
            <w:tcW w:w="1704" w:type="dxa"/>
          </w:tcPr>
          <w:p w14:paraId="16AE46DB" w14:textId="77777777" w:rsidR="009F250F" w:rsidRDefault="009F250F" w:rsidP="00481BB8">
            <w:pPr>
              <w:jc w:val="both"/>
              <w:rPr>
                <w:rFonts w:ascii="Arial" w:hAnsi="Arial" w:cs="Arial"/>
              </w:rPr>
            </w:pPr>
            <w:r>
              <w:rPr>
                <w:rFonts w:ascii="Arial" w:hAnsi="Arial" w:cs="Arial"/>
              </w:rPr>
              <w:t>Kestrel</w:t>
            </w:r>
          </w:p>
        </w:tc>
        <w:tc>
          <w:tcPr>
            <w:tcW w:w="1704" w:type="dxa"/>
          </w:tcPr>
          <w:p w14:paraId="36E0F848" w14:textId="77777777" w:rsidR="009F250F" w:rsidRDefault="009F250F" w:rsidP="00481BB8">
            <w:pPr>
              <w:jc w:val="both"/>
              <w:rPr>
                <w:rFonts w:ascii="Arial" w:hAnsi="Arial" w:cs="Arial"/>
              </w:rPr>
            </w:pPr>
          </w:p>
        </w:tc>
        <w:tc>
          <w:tcPr>
            <w:tcW w:w="1705" w:type="dxa"/>
          </w:tcPr>
          <w:p w14:paraId="6FA1A8E3" w14:textId="77777777" w:rsidR="009F250F" w:rsidRDefault="009F250F" w:rsidP="00481BB8">
            <w:pPr>
              <w:jc w:val="both"/>
              <w:rPr>
                <w:rFonts w:ascii="Arial" w:hAnsi="Arial" w:cs="Arial"/>
              </w:rPr>
            </w:pPr>
          </w:p>
        </w:tc>
        <w:tc>
          <w:tcPr>
            <w:tcW w:w="1705" w:type="dxa"/>
          </w:tcPr>
          <w:p w14:paraId="27D8F84A" w14:textId="77777777" w:rsidR="009F250F" w:rsidRDefault="009F250F" w:rsidP="00481BB8">
            <w:pPr>
              <w:jc w:val="both"/>
              <w:rPr>
                <w:rFonts w:ascii="Arial" w:hAnsi="Arial" w:cs="Arial"/>
              </w:rPr>
            </w:pPr>
            <w:r>
              <w:rPr>
                <w:rFonts w:ascii="Arial" w:hAnsi="Arial" w:cs="Arial"/>
              </w:rPr>
              <w:t>Field scabious</w:t>
            </w:r>
          </w:p>
        </w:tc>
      </w:tr>
      <w:tr w:rsidR="009F250F" w14:paraId="0FE051B6" w14:textId="77777777" w:rsidTr="009F250F">
        <w:tc>
          <w:tcPr>
            <w:tcW w:w="1704" w:type="dxa"/>
          </w:tcPr>
          <w:p w14:paraId="7D611BBE" w14:textId="77777777" w:rsidR="009F250F" w:rsidRDefault="009F250F" w:rsidP="00481BB8">
            <w:pPr>
              <w:jc w:val="both"/>
              <w:rPr>
                <w:rFonts w:ascii="Arial" w:hAnsi="Arial" w:cs="Arial"/>
              </w:rPr>
            </w:pPr>
            <w:r>
              <w:rPr>
                <w:rFonts w:ascii="Arial" w:hAnsi="Arial" w:cs="Arial"/>
              </w:rPr>
              <w:t>Water vole</w:t>
            </w:r>
          </w:p>
        </w:tc>
        <w:tc>
          <w:tcPr>
            <w:tcW w:w="1704" w:type="dxa"/>
          </w:tcPr>
          <w:p w14:paraId="117245AE" w14:textId="77777777" w:rsidR="009F250F" w:rsidRDefault="009F250F" w:rsidP="00481BB8">
            <w:pPr>
              <w:jc w:val="both"/>
              <w:rPr>
                <w:rFonts w:ascii="Arial" w:hAnsi="Arial" w:cs="Arial"/>
              </w:rPr>
            </w:pPr>
            <w:r>
              <w:rPr>
                <w:rFonts w:ascii="Arial" w:hAnsi="Arial" w:cs="Arial"/>
              </w:rPr>
              <w:t>Sand martin</w:t>
            </w:r>
          </w:p>
        </w:tc>
        <w:tc>
          <w:tcPr>
            <w:tcW w:w="1704" w:type="dxa"/>
          </w:tcPr>
          <w:p w14:paraId="67E7EF36" w14:textId="77777777" w:rsidR="009F250F" w:rsidRDefault="009F250F" w:rsidP="00481BB8">
            <w:pPr>
              <w:jc w:val="both"/>
              <w:rPr>
                <w:rFonts w:ascii="Arial" w:hAnsi="Arial" w:cs="Arial"/>
              </w:rPr>
            </w:pPr>
          </w:p>
        </w:tc>
        <w:tc>
          <w:tcPr>
            <w:tcW w:w="1705" w:type="dxa"/>
          </w:tcPr>
          <w:p w14:paraId="47D0E400" w14:textId="77777777" w:rsidR="009F250F" w:rsidRDefault="009F250F" w:rsidP="00481BB8">
            <w:pPr>
              <w:jc w:val="both"/>
              <w:rPr>
                <w:rFonts w:ascii="Arial" w:hAnsi="Arial" w:cs="Arial"/>
              </w:rPr>
            </w:pPr>
          </w:p>
        </w:tc>
        <w:tc>
          <w:tcPr>
            <w:tcW w:w="1705" w:type="dxa"/>
          </w:tcPr>
          <w:p w14:paraId="33C7B7BB" w14:textId="77777777" w:rsidR="009F250F" w:rsidRDefault="009F250F" w:rsidP="00481BB8">
            <w:pPr>
              <w:jc w:val="both"/>
              <w:rPr>
                <w:rFonts w:ascii="Arial" w:hAnsi="Arial" w:cs="Arial"/>
              </w:rPr>
            </w:pPr>
            <w:r>
              <w:rPr>
                <w:rFonts w:ascii="Arial" w:hAnsi="Arial" w:cs="Arial"/>
              </w:rPr>
              <w:t>Harebell</w:t>
            </w:r>
          </w:p>
        </w:tc>
      </w:tr>
      <w:tr w:rsidR="009F250F" w14:paraId="4691B2A2" w14:textId="77777777" w:rsidTr="009F250F">
        <w:tc>
          <w:tcPr>
            <w:tcW w:w="1704" w:type="dxa"/>
          </w:tcPr>
          <w:p w14:paraId="2BAB5F40" w14:textId="77777777" w:rsidR="009F250F" w:rsidRDefault="009F250F" w:rsidP="00481BB8">
            <w:pPr>
              <w:jc w:val="both"/>
              <w:rPr>
                <w:rFonts w:ascii="Arial" w:hAnsi="Arial" w:cs="Arial"/>
              </w:rPr>
            </w:pPr>
          </w:p>
        </w:tc>
        <w:tc>
          <w:tcPr>
            <w:tcW w:w="1704" w:type="dxa"/>
          </w:tcPr>
          <w:p w14:paraId="6871F390" w14:textId="77777777" w:rsidR="009F250F" w:rsidRDefault="009F250F" w:rsidP="00481BB8">
            <w:pPr>
              <w:jc w:val="both"/>
              <w:rPr>
                <w:rFonts w:ascii="Arial" w:hAnsi="Arial" w:cs="Arial"/>
              </w:rPr>
            </w:pPr>
            <w:r>
              <w:rPr>
                <w:rFonts w:ascii="Arial" w:hAnsi="Arial" w:cs="Arial"/>
              </w:rPr>
              <w:t>Spotted flycatcher</w:t>
            </w:r>
          </w:p>
        </w:tc>
        <w:tc>
          <w:tcPr>
            <w:tcW w:w="1704" w:type="dxa"/>
          </w:tcPr>
          <w:p w14:paraId="7699C8EE" w14:textId="77777777" w:rsidR="009F250F" w:rsidRDefault="009F250F" w:rsidP="00481BB8">
            <w:pPr>
              <w:jc w:val="both"/>
              <w:rPr>
                <w:rFonts w:ascii="Arial" w:hAnsi="Arial" w:cs="Arial"/>
              </w:rPr>
            </w:pPr>
          </w:p>
        </w:tc>
        <w:tc>
          <w:tcPr>
            <w:tcW w:w="1705" w:type="dxa"/>
          </w:tcPr>
          <w:p w14:paraId="04BE48B4" w14:textId="77777777" w:rsidR="009F250F" w:rsidRDefault="009F250F" w:rsidP="00481BB8">
            <w:pPr>
              <w:jc w:val="both"/>
              <w:rPr>
                <w:rFonts w:ascii="Arial" w:hAnsi="Arial" w:cs="Arial"/>
              </w:rPr>
            </w:pPr>
          </w:p>
        </w:tc>
        <w:tc>
          <w:tcPr>
            <w:tcW w:w="1705" w:type="dxa"/>
          </w:tcPr>
          <w:p w14:paraId="12F7C6C8" w14:textId="77777777" w:rsidR="009F250F" w:rsidRDefault="009F250F" w:rsidP="00481BB8">
            <w:pPr>
              <w:jc w:val="both"/>
              <w:rPr>
                <w:rFonts w:ascii="Arial" w:hAnsi="Arial" w:cs="Arial"/>
              </w:rPr>
            </w:pPr>
            <w:r>
              <w:rPr>
                <w:rFonts w:ascii="Arial" w:hAnsi="Arial" w:cs="Arial"/>
              </w:rPr>
              <w:t>Ox-eye daisy</w:t>
            </w:r>
          </w:p>
        </w:tc>
      </w:tr>
      <w:tr w:rsidR="009F250F" w14:paraId="40722813" w14:textId="77777777" w:rsidTr="009F250F">
        <w:tc>
          <w:tcPr>
            <w:tcW w:w="1704" w:type="dxa"/>
          </w:tcPr>
          <w:p w14:paraId="5E7ED1BB" w14:textId="77777777" w:rsidR="009F250F" w:rsidRDefault="009F250F" w:rsidP="00481BB8">
            <w:pPr>
              <w:jc w:val="both"/>
              <w:rPr>
                <w:rFonts w:ascii="Arial" w:hAnsi="Arial" w:cs="Arial"/>
              </w:rPr>
            </w:pPr>
          </w:p>
        </w:tc>
        <w:tc>
          <w:tcPr>
            <w:tcW w:w="1704" w:type="dxa"/>
          </w:tcPr>
          <w:p w14:paraId="4240EDD1" w14:textId="77777777" w:rsidR="009F250F" w:rsidRDefault="009F250F" w:rsidP="00481BB8">
            <w:pPr>
              <w:jc w:val="both"/>
              <w:rPr>
                <w:rFonts w:ascii="Arial" w:hAnsi="Arial" w:cs="Arial"/>
              </w:rPr>
            </w:pPr>
            <w:r>
              <w:rPr>
                <w:rFonts w:ascii="Arial" w:hAnsi="Arial" w:cs="Arial"/>
              </w:rPr>
              <w:t>Swallow</w:t>
            </w:r>
          </w:p>
        </w:tc>
        <w:tc>
          <w:tcPr>
            <w:tcW w:w="1704" w:type="dxa"/>
          </w:tcPr>
          <w:p w14:paraId="4FF04091" w14:textId="77777777" w:rsidR="009F250F" w:rsidRDefault="009F250F" w:rsidP="00481BB8">
            <w:pPr>
              <w:jc w:val="both"/>
              <w:rPr>
                <w:rFonts w:ascii="Arial" w:hAnsi="Arial" w:cs="Arial"/>
              </w:rPr>
            </w:pPr>
          </w:p>
        </w:tc>
        <w:tc>
          <w:tcPr>
            <w:tcW w:w="1705" w:type="dxa"/>
          </w:tcPr>
          <w:p w14:paraId="4EE9EC1E" w14:textId="77777777" w:rsidR="009F250F" w:rsidRDefault="009F250F" w:rsidP="00481BB8">
            <w:pPr>
              <w:jc w:val="both"/>
              <w:rPr>
                <w:rFonts w:ascii="Arial" w:hAnsi="Arial" w:cs="Arial"/>
              </w:rPr>
            </w:pPr>
          </w:p>
        </w:tc>
        <w:tc>
          <w:tcPr>
            <w:tcW w:w="1705" w:type="dxa"/>
          </w:tcPr>
          <w:p w14:paraId="7F1414E2" w14:textId="77777777" w:rsidR="009F250F" w:rsidRDefault="009F250F" w:rsidP="00481BB8">
            <w:pPr>
              <w:jc w:val="both"/>
              <w:rPr>
                <w:rFonts w:ascii="Arial" w:hAnsi="Arial" w:cs="Arial"/>
              </w:rPr>
            </w:pPr>
            <w:r>
              <w:rPr>
                <w:rFonts w:ascii="Arial" w:hAnsi="Arial" w:cs="Arial"/>
              </w:rPr>
              <w:t>Wych elm</w:t>
            </w:r>
          </w:p>
        </w:tc>
      </w:tr>
      <w:tr w:rsidR="009F250F" w14:paraId="277A980E" w14:textId="77777777" w:rsidTr="009F250F">
        <w:tc>
          <w:tcPr>
            <w:tcW w:w="1704" w:type="dxa"/>
          </w:tcPr>
          <w:p w14:paraId="7678320C" w14:textId="77777777" w:rsidR="009F250F" w:rsidRDefault="009F250F" w:rsidP="00481BB8">
            <w:pPr>
              <w:jc w:val="both"/>
              <w:rPr>
                <w:rFonts w:ascii="Arial" w:hAnsi="Arial" w:cs="Arial"/>
              </w:rPr>
            </w:pPr>
          </w:p>
        </w:tc>
        <w:tc>
          <w:tcPr>
            <w:tcW w:w="1704" w:type="dxa"/>
          </w:tcPr>
          <w:p w14:paraId="7C24EBB2" w14:textId="77777777" w:rsidR="009F250F" w:rsidRDefault="009F250F" w:rsidP="00481BB8">
            <w:pPr>
              <w:jc w:val="both"/>
              <w:rPr>
                <w:rFonts w:ascii="Arial" w:hAnsi="Arial" w:cs="Arial"/>
              </w:rPr>
            </w:pPr>
            <w:r>
              <w:rPr>
                <w:rFonts w:ascii="Arial" w:hAnsi="Arial" w:cs="Arial"/>
              </w:rPr>
              <w:t>House sparrow</w:t>
            </w:r>
          </w:p>
        </w:tc>
        <w:tc>
          <w:tcPr>
            <w:tcW w:w="1704" w:type="dxa"/>
          </w:tcPr>
          <w:p w14:paraId="2F72F6E3" w14:textId="77777777" w:rsidR="009F250F" w:rsidRDefault="009F250F" w:rsidP="00481BB8">
            <w:pPr>
              <w:jc w:val="both"/>
              <w:rPr>
                <w:rFonts w:ascii="Arial" w:hAnsi="Arial" w:cs="Arial"/>
              </w:rPr>
            </w:pPr>
          </w:p>
        </w:tc>
        <w:tc>
          <w:tcPr>
            <w:tcW w:w="1705" w:type="dxa"/>
          </w:tcPr>
          <w:p w14:paraId="6876399B" w14:textId="77777777" w:rsidR="009F250F" w:rsidRDefault="009F250F" w:rsidP="00481BB8">
            <w:pPr>
              <w:jc w:val="both"/>
              <w:rPr>
                <w:rFonts w:ascii="Arial" w:hAnsi="Arial" w:cs="Arial"/>
              </w:rPr>
            </w:pPr>
          </w:p>
        </w:tc>
        <w:tc>
          <w:tcPr>
            <w:tcW w:w="1705" w:type="dxa"/>
          </w:tcPr>
          <w:p w14:paraId="1A8CD2AB" w14:textId="77777777" w:rsidR="009F250F" w:rsidRDefault="009F250F" w:rsidP="00481BB8">
            <w:pPr>
              <w:jc w:val="both"/>
              <w:rPr>
                <w:rFonts w:ascii="Arial" w:hAnsi="Arial" w:cs="Arial"/>
              </w:rPr>
            </w:pPr>
            <w:r>
              <w:rPr>
                <w:rFonts w:ascii="Arial" w:hAnsi="Arial" w:cs="Arial"/>
              </w:rPr>
              <w:t>Young’s helleborine</w:t>
            </w:r>
          </w:p>
        </w:tc>
      </w:tr>
      <w:tr w:rsidR="009F250F" w14:paraId="5F5630C1" w14:textId="77777777" w:rsidTr="009F250F">
        <w:tc>
          <w:tcPr>
            <w:tcW w:w="1704" w:type="dxa"/>
          </w:tcPr>
          <w:p w14:paraId="252811D3" w14:textId="77777777" w:rsidR="009F250F" w:rsidRDefault="009F250F" w:rsidP="00481BB8">
            <w:pPr>
              <w:jc w:val="both"/>
              <w:rPr>
                <w:rFonts w:ascii="Arial" w:hAnsi="Arial" w:cs="Arial"/>
              </w:rPr>
            </w:pPr>
          </w:p>
        </w:tc>
        <w:tc>
          <w:tcPr>
            <w:tcW w:w="1704" w:type="dxa"/>
          </w:tcPr>
          <w:p w14:paraId="0D40A319" w14:textId="77777777" w:rsidR="009F250F" w:rsidRDefault="009F250F" w:rsidP="00481BB8">
            <w:pPr>
              <w:jc w:val="both"/>
              <w:rPr>
                <w:rFonts w:ascii="Arial" w:hAnsi="Arial" w:cs="Arial"/>
              </w:rPr>
            </w:pPr>
            <w:r>
              <w:rPr>
                <w:rFonts w:ascii="Arial" w:hAnsi="Arial" w:cs="Arial"/>
              </w:rPr>
              <w:t>Lesser redpoll</w:t>
            </w:r>
          </w:p>
        </w:tc>
        <w:tc>
          <w:tcPr>
            <w:tcW w:w="1704" w:type="dxa"/>
          </w:tcPr>
          <w:p w14:paraId="03BDA896" w14:textId="77777777" w:rsidR="009F250F" w:rsidRDefault="009F250F" w:rsidP="00481BB8">
            <w:pPr>
              <w:jc w:val="both"/>
              <w:rPr>
                <w:rFonts w:ascii="Arial" w:hAnsi="Arial" w:cs="Arial"/>
              </w:rPr>
            </w:pPr>
          </w:p>
        </w:tc>
        <w:tc>
          <w:tcPr>
            <w:tcW w:w="1705" w:type="dxa"/>
          </w:tcPr>
          <w:p w14:paraId="1DF9464E" w14:textId="77777777" w:rsidR="009F250F" w:rsidRDefault="009F250F" w:rsidP="00481BB8">
            <w:pPr>
              <w:jc w:val="both"/>
              <w:rPr>
                <w:rFonts w:ascii="Arial" w:hAnsi="Arial" w:cs="Arial"/>
              </w:rPr>
            </w:pPr>
          </w:p>
        </w:tc>
        <w:tc>
          <w:tcPr>
            <w:tcW w:w="1705" w:type="dxa"/>
          </w:tcPr>
          <w:p w14:paraId="7F0AE092" w14:textId="77777777" w:rsidR="009F250F" w:rsidRDefault="009F250F" w:rsidP="00481BB8">
            <w:pPr>
              <w:jc w:val="both"/>
              <w:rPr>
                <w:rFonts w:ascii="Arial" w:hAnsi="Arial" w:cs="Arial"/>
              </w:rPr>
            </w:pPr>
          </w:p>
        </w:tc>
      </w:tr>
      <w:tr w:rsidR="009F250F" w14:paraId="4E4F521E" w14:textId="77777777" w:rsidTr="009F250F">
        <w:tc>
          <w:tcPr>
            <w:tcW w:w="1704" w:type="dxa"/>
          </w:tcPr>
          <w:p w14:paraId="089955BA" w14:textId="77777777" w:rsidR="009F250F" w:rsidRDefault="009F250F" w:rsidP="00481BB8">
            <w:pPr>
              <w:jc w:val="both"/>
              <w:rPr>
                <w:rFonts w:ascii="Arial" w:hAnsi="Arial" w:cs="Arial"/>
              </w:rPr>
            </w:pPr>
          </w:p>
        </w:tc>
        <w:tc>
          <w:tcPr>
            <w:tcW w:w="1704" w:type="dxa"/>
          </w:tcPr>
          <w:p w14:paraId="7D7A6C7A" w14:textId="77777777" w:rsidR="009F250F" w:rsidRDefault="009F250F" w:rsidP="00481BB8">
            <w:pPr>
              <w:jc w:val="both"/>
              <w:rPr>
                <w:rFonts w:ascii="Arial" w:hAnsi="Arial" w:cs="Arial"/>
              </w:rPr>
            </w:pPr>
            <w:r>
              <w:rPr>
                <w:rFonts w:ascii="Arial" w:hAnsi="Arial" w:cs="Arial"/>
              </w:rPr>
              <w:t>Song thrush</w:t>
            </w:r>
          </w:p>
        </w:tc>
        <w:tc>
          <w:tcPr>
            <w:tcW w:w="1704" w:type="dxa"/>
          </w:tcPr>
          <w:p w14:paraId="5CA06F17" w14:textId="77777777" w:rsidR="009F250F" w:rsidRDefault="009F250F" w:rsidP="00481BB8">
            <w:pPr>
              <w:jc w:val="both"/>
              <w:rPr>
                <w:rFonts w:ascii="Arial" w:hAnsi="Arial" w:cs="Arial"/>
              </w:rPr>
            </w:pPr>
          </w:p>
        </w:tc>
        <w:tc>
          <w:tcPr>
            <w:tcW w:w="1705" w:type="dxa"/>
          </w:tcPr>
          <w:p w14:paraId="11D2BF6B" w14:textId="77777777" w:rsidR="009F250F" w:rsidRDefault="009F250F" w:rsidP="00481BB8">
            <w:pPr>
              <w:jc w:val="both"/>
              <w:rPr>
                <w:rFonts w:ascii="Arial" w:hAnsi="Arial" w:cs="Arial"/>
              </w:rPr>
            </w:pPr>
          </w:p>
        </w:tc>
        <w:tc>
          <w:tcPr>
            <w:tcW w:w="1705" w:type="dxa"/>
          </w:tcPr>
          <w:p w14:paraId="5D061B39" w14:textId="77777777" w:rsidR="009F250F" w:rsidRDefault="009F250F" w:rsidP="00481BB8">
            <w:pPr>
              <w:jc w:val="both"/>
              <w:rPr>
                <w:rFonts w:ascii="Arial" w:hAnsi="Arial" w:cs="Arial"/>
              </w:rPr>
            </w:pPr>
          </w:p>
        </w:tc>
      </w:tr>
      <w:tr w:rsidR="009F250F" w14:paraId="2C3F0FF0" w14:textId="77777777" w:rsidTr="009F250F">
        <w:tc>
          <w:tcPr>
            <w:tcW w:w="1704" w:type="dxa"/>
          </w:tcPr>
          <w:p w14:paraId="540E1EC4" w14:textId="77777777" w:rsidR="009F250F" w:rsidRDefault="009F250F" w:rsidP="00481BB8">
            <w:pPr>
              <w:jc w:val="both"/>
              <w:rPr>
                <w:rFonts w:ascii="Arial" w:hAnsi="Arial" w:cs="Arial"/>
              </w:rPr>
            </w:pPr>
          </w:p>
        </w:tc>
        <w:tc>
          <w:tcPr>
            <w:tcW w:w="1704" w:type="dxa"/>
          </w:tcPr>
          <w:p w14:paraId="3CBF2530" w14:textId="77777777" w:rsidR="009F250F" w:rsidRDefault="009F250F" w:rsidP="00481BB8">
            <w:pPr>
              <w:jc w:val="both"/>
              <w:rPr>
                <w:rFonts w:ascii="Arial" w:hAnsi="Arial" w:cs="Arial"/>
              </w:rPr>
            </w:pPr>
            <w:r>
              <w:rPr>
                <w:rFonts w:ascii="Arial" w:hAnsi="Arial" w:cs="Arial"/>
              </w:rPr>
              <w:t>Starling</w:t>
            </w:r>
          </w:p>
        </w:tc>
        <w:tc>
          <w:tcPr>
            <w:tcW w:w="1704" w:type="dxa"/>
          </w:tcPr>
          <w:p w14:paraId="0C027011" w14:textId="77777777" w:rsidR="009F250F" w:rsidRDefault="009F250F" w:rsidP="00481BB8">
            <w:pPr>
              <w:jc w:val="both"/>
              <w:rPr>
                <w:rFonts w:ascii="Arial" w:hAnsi="Arial" w:cs="Arial"/>
              </w:rPr>
            </w:pPr>
          </w:p>
        </w:tc>
        <w:tc>
          <w:tcPr>
            <w:tcW w:w="1705" w:type="dxa"/>
          </w:tcPr>
          <w:p w14:paraId="5491F68B" w14:textId="77777777" w:rsidR="009F250F" w:rsidRDefault="009F250F" w:rsidP="00481BB8">
            <w:pPr>
              <w:jc w:val="both"/>
              <w:rPr>
                <w:rFonts w:ascii="Arial" w:hAnsi="Arial" w:cs="Arial"/>
              </w:rPr>
            </w:pPr>
          </w:p>
        </w:tc>
        <w:tc>
          <w:tcPr>
            <w:tcW w:w="1705" w:type="dxa"/>
          </w:tcPr>
          <w:p w14:paraId="7EAC1F70" w14:textId="77777777" w:rsidR="009F250F" w:rsidRDefault="009F250F" w:rsidP="00481BB8">
            <w:pPr>
              <w:jc w:val="both"/>
              <w:rPr>
                <w:rFonts w:ascii="Arial" w:hAnsi="Arial" w:cs="Arial"/>
              </w:rPr>
            </w:pPr>
          </w:p>
        </w:tc>
      </w:tr>
      <w:tr w:rsidR="009F250F" w14:paraId="53DF3CC2" w14:textId="77777777" w:rsidTr="009F250F">
        <w:tc>
          <w:tcPr>
            <w:tcW w:w="1704" w:type="dxa"/>
          </w:tcPr>
          <w:p w14:paraId="0A533498" w14:textId="77777777" w:rsidR="009F250F" w:rsidRDefault="009F250F" w:rsidP="00481BB8">
            <w:pPr>
              <w:jc w:val="both"/>
              <w:rPr>
                <w:rFonts w:ascii="Arial" w:hAnsi="Arial" w:cs="Arial"/>
              </w:rPr>
            </w:pPr>
          </w:p>
        </w:tc>
        <w:tc>
          <w:tcPr>
            <w:tcW w:w="1704" w:type="dxa"/>
          </w:tcPr>
          <w:p w14:paraId="35156CDB" w14:textId="77777777" w:rsidR="009F250F" w:rsidRDefault="009F250F" w:rsidP="00481BB8">
            <w:pPr>
              <w:jc w:val="both"/>
              <w:rPr>
                <w:rFonts w:ascii="Arial" w:hAnsi="Arial" w:cs="Arial"/>
              </w:rPr>
            </w:pPr>
            <w:r>
              <w:rPr>
                <w:rFonts w:ascii="Arial" w:hAnsi="Arial" w:cs="Arial"/>
              </w:rPr>
              <w:t>Swift</w:t>
            </w:r>
          </w:p>
        </w:tc>
        <w:tc>
          <w:tcPr>
            <w:tcW w:w="1704" w:type="dxa"/>
          </w:tcPr>
          <w:p w14:paraId="11FDEBE5" w14:textId="77777777" w:rsidR="009F250F" w:rsidRDefault="009F250F" w:rsidP="00481BB8">
            <w:pPr>
              <w:jc w:val="both"/>
              <w:rPr>
                <w:rFonts w:ascii="Arial" w:hAnsi="Arial" w:cs="Arial"/>
              </w:rPr>
            </w:pPr>
          </w:p>
        </w:tc>
        <w:tc>
          <w:tcPr>
            <w:tcW w:w="1705" w:type="dxa"/>
          </w:tcPr>
          <w:p w14:paraId="554F7DF7" w14:textId="77777777" w:rsidR="009F250F" w:rsidRDefault="009F250F" w:rsidP="00481BB8">
            <w:pPr>
              <w:jc w:val="both"/>
              <w:rPr>
                <w:rFonts w:ascii="Arial" w:hAnsi="Arial" w:cs="Arial"/>
              </w:rPr>
            </w:pPr>
          </w:p>
        </w:tc>
        <w:tc>
          <w:tcPr>
            <w:tcW w:w="1705" w:type="dxa"/>
          </w:tcPr>
          <w:p w14:paraId="65A05B66" w14:textId="77777777" w:rsidR="009F250F" w:rsidRDefault="009F250F" w:rsidP="00481BB8">
            <w:pPr>
              <w:jc w:val="both"/>
              <w:rPr>
                <w:rFonts w:ascii="Arial" w:hAnsi="Arial" w:cs="Arial"/>
              </w:rPr>
            </w:pPr>
          </w:p>
        </w:tc>
      </w:tr>
    </w:tbl>
    <w:p w14:paraId="362ABD1D" w14:textId="77777777" w:rsidR="009F250F" w:rsidRPr="00D4793F" w:rsidRDefault="009F250F" w:rsidP="00481BB8">
      <w:pPr>
        <w:jc w:val="both"/>
        <w:rPr>
          <w:rFonts w:ascii="Arial" w:hAnsi="Arial" w:cs="Arial"/>
        </w:rPr>
      </w:pPr>
    </w:p>
    <w:p w14:paraId="127C8A7A" w14:textId="34FC060E"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34</w:t>
      </w:r>
      <w:r w:rsidR="00B46C09" w:rsidRPr="00D4793F">
        <w:rPr>
          <w:rFonts w:ascii="Arial" w:hAnsi="Arial" w:cs="Arial"/>
        </w:rPr>
        <w:tab/>
        <w:t>Invasive, non-native species known to occur within the Council area include:</w:t>
      </w:r>
    </w:p>
    <w:p w14:paraId="4ED92A29" w14:textId="77777777" w:rsidR="00B46C09" w:rsidRPr="00D4793F" w:rsidRDefault="00B46C09" w:rsidP="00481BB8">
      <w:pPr>
        <w:jc w:val="both"/>
        <w:rPr>
          <w:rFonts w:ascii="Arial" w:hAnsi="Arial" w:cs="Arial"/>
        </w:rPr>
      </w:pPr>
    </w:p>
    <w:p w14:paraId="7C333770"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American mink</w:t>
      </w:r>
    </w:p>
    <w:p w14:paraId="53E2CE01"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Giant Hogweed</w:t>
      </w:r>
    </w:p>
    <w:p w14:paraId="3F05E231"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Grey squirrel</w:t>
      </w:r>
    </w:p>
    <w:p w14:paraId="5FC345DE"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Himalayan Balsam</w:t>
      </w:r>
    </w:p>
    <w:p w14:paraId="615C4E35"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Japanese Knotweed</w:t>
      </w:r>
    </w:p>
    <w:p w14:paraId="2D312B0F" w14:textId="77777777" w:rsidR="00B46C09" w:rsidRPr="00D4793F" w:rsidRDefault="00B46C09" w:rsidP="002D0557">
      <w:pPr>
        <w:numPr>
          <w:ilvl w:val="0"/>
          <w:numId w:val="13"/>
        </w:numPr>
        <w:tabs>
          <w:tab w:val="clear" w:pos="360"/>
        </w:tabs>
        <w:ind w:left="1418" w:hanging="567"/>
        <w:jc w:val="both"/>
        <w:rPr>
          <w:rFonts w:ascii="Arial" w:hAnsi="Arial" w:cs="Arial"/>
        </w:rPr>
      </w:pPr>
      <w:smartTag w:uri="urn:schemas-microsoft-com:office:smarttags" w:element="country-region">
        <w:smartTag w:uri="urn:schemas-microsoft-com:office:smarttags" w:element="place">
          <w:r w:rsidRPr="00D4793F">
            <w:rPr>
              <w:rFonts w:ascii="Arial" w:hAnsi="Arial" w:cs="Arial"/>
            </w:rPr>
            <w:t>New Zealand</w:t>
          </w:r>
        </w:smartTag>
      </w:smartTag>
      <w:r w:rsidRPr="00D4793F">
        <w:rPr>
          <w:rFonts w:ascii="Arial" w:hAnsi="Arial" w:cs="Arial"/>
        </w:rPr>
        <w:t xml:space="preserve"> pygmy weed</w:t>
      </w:r>
    </w:p>
    <w:p w14:paraId="524DB631"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 xml:space="preserve">Rhododendron </w:t>
      </w:r>
      <w:proofErr w:type="spellStart"/>
      <w:r w:rsidRPr="00D4793F">
        <w:rPr>
          <w:rFonts w:ascii="Arial" w:hAnsi="Arial" w:cs="Arial"/>
        </w:rPr>
        <w:t>ponticum</w:t>
      </w:r>
      <w:proofErr w:type="spellEnd"/>
    </w:p>
    <w:p w14:paraId="0A53442E" w14:textId="7777777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Zebra Mussel</w:t>
      </w:r>
    </w:p>
    <w:p w14:paraId="376B4C0A" w14:textId="77777777" w:rsidR="00B46C09" w:rsidRPr="00D4793F" w:rsidRDefault="00B46C09" w:rsidP="00481BB8">
      <w:pPr>
        <w:jc w:val="both"/>
        <w:rPr>
          <w:rFonts w:ascii="Arial" w:hAnsi="Arial" w:cs="Arial"/>
        </w:rPr>
      </w:pPr>
    </w:p>
    <w:p w14:paraId="2A50DF5F" w14:textId="77777777"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35</w:t>
      </w:r>
      <w:r w:rsidR="00B46C09" w:rsidRPr="00D4793F">
        <w:rPr>
          <w:rFonts w:ascii="Arial" w:hAnsi="Arial" w:cs="Arial"/>
        </w:rPr>
        <w:tab/>
        <w:t>Other non-native, invasive species are likely to occur within the area.</w:t>
      </w:r>
    </w:p>
    <w:p w14:paraId="7B95FAC7" w14:textId="77777777" w:rsidR="00B46C09" w:rsidRPr="00D4793F" w:rsidRDefault="00B46C09" w:rsidP="00481BB8">
      <w:pPr>
        <w:jc w:val="both"/>
        <w:rPr>
          <w:rFonts w:ascii="Arial" w:hAnsi="Arial" w:cs="Arial"/>
        </w:rPr>
      </w:pPr>
    </w:p>
    <w:p w14:paraId="43C29822" w14:textId="77777777"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36</w:t>
      </w:r>
      <w:r w:rsidR="00B434A5">
        <w:rPr>
          <w:rFonts w:ascii="Arial" w:hAnsi="Arial" w:cs="Arial"/>
        </w:rPr>
        <w:tab/>
      </w:r>
      <w:r w:rsidR="00B46C09" w:rsidRPr="00D4793F">
        <w:rPr>
          <w:rFonts w:ascii="Arial" w:hAnsi="Arial" w:cs="Arial"/>
        </w:rPr>
        <w:t xml:space="preserve">The presence of invasive plant species (Japanese knotweed, Himalayan </w:t>
      </w:r>
      <w:proofErr w:type="gramStart"/>
      <w:r w:rsidR="00B46C09" w:rsidRPr="00D4793F">
        <w:rPr>
          <w:rFonts w:ascii="Arial" w:hAnsi="Arial" w:cs="Arial"/>
        </w:rPr>
        <w:t>Balsam</w:t>
      </w:r>
      <w:proofErr w:type="gramEnd"/>
      <w:r w:rsidR="00B46C09" w:rsidRPr="00D4793F">
        <w:rPr>
          <w:rFonts w:ascii="Arial" w:hAnsi="Arial" w:cs="Arial"/>
        </w:rPr>
        <w:t xml:space="preserve"> and Giant Hogweed) has been mapped along the Rivers Avon and Carron and their tributaries. Data on the extent and distribution of these species elsewhere is limited at present, although instances of invasive species are being recorded when reported. A pilot project started in 2011 to treat Japanese Knotweed on several tributaries of the River Carron and River Avon, is ongoing. It is anticipated that a strategic programme of invasive plant species control on the Carron Catchment within the Falkirk Council area will be developed by the Forth Fisheries Trust during 2013-14. Falkirk Council sprays Japanese Knotweed where it is identified on Council owned land. A survey of mink will be undertaken on the River Avon in March 2013 and mink control is ongoing or planned on the Rivers Carron and </w:t>
      </w:r>
      <w:smartTag w:uri="urn:schemas-microsoft-com:office:smarttags" w:element="place">
        <w:r w:rsidR="00B46C09" w:rsidRPr="00D4793F">
          <w:rPr>
            <w:rFonts w:ascii="Arial" w:hAnsi="Arial" w:cs="Arial"/>
          </w:rPr>
          <w:t>Avon</w:t>
        </w:r>
      </w:smartTag>
      <w:r w:rsidR="00B46C09" w:rsidRPr="00D4793F">
        <w:rPr>
          <w:rFonts w:ascii="Arial" w:hAnsi="Arial" w:cs="Arial"/>
        </w:rPr>
        <w:t xml:space="preserve">. Rhododendron </w:t>
      </w:r>
      <w:proofErr w:type="spellStart"/>
      <w:r w:rsidR="00B46C09" w:rsidRPr="00D4793F">
        <w:rPr>
          <w:rFonts w:ascii="Arial" w:hAnsi="Arial" w:cs="Arial"/>
        </w:rPr>
        <w:t>ponticum</w:t>
      </w:r>
      <w:proofErr w:type="spellEnd"/>
      <w:r w:rsidR="00B46C09" w:rsidRPr="00D4793F">
        <w:rPr>
          <w:rFonts w:ascii="Arial" w:hAnsi="Arial" w:cs="Arial"/>
        </w:rPr>
        <w:t xml:space="preserve"> has been controlled in </w:t>
      </w:r>
      <w:proofErr w:type="gramStart"/>
      <w:r w:rsidR="00B46C09" w:rsidRPr="00D4793F">
        <w:rPr>
          <w:rFonts w:ascii="Arial" w:hAnsi="Arial" w:cs="Arial"/>
        </w:rPr>
        <w:t>a number of</w:t>
      </w:r>
      <w:proofErr w:type="gramEnd"/>
      <w:r w:rsidR="00B46C09" w:rsidRPr="00D4793F">
        <w:rPr>
          <w:rFonts w:ascii="Arial" w:hAnsi="Arial" w:cs="Arial"/>
        </w:rPr>
        <w:t xml:space="preserve"> key woodland wildlife sites but there is no strategic control of this species across the Falkirk Council area. The Falkirk Invasive Species Forum continues to work to progress local </w:t>
      </w:r>
      <w:r w:rsidR="00B46C09" w:rsidRPr="00D4793F">
        <w:rPr>
          <w:rFonts w:ascii="Arial" w:hAnsi="Arial" w:cs="Arial"/>
        </w:rPr>
        <w:lastRenderedPageBreak/>
        <w:t>action to control invasive non-native species and to raise awareness of the problem of invasive non-native species.</w:t>
      </w:r>
    </w:p>
    <w:p w14:paraId="1B53234D" w14:textId="77777777" w:rsidR="00B46C09" w:rsidRDefault="00B46C09" w:rsidP="00481BB8">
      <w:pPr>
        <w:jc w:val="both"/>
        <w:rPr>
          <w:rFonts w:ascii="Arial" w:hAnsi="Arial" w:cs="Arial"/>
        </w:rPr>
      </w:pPr>
    </w:p>
    <w:p w14:paraId="5F7DF75E" w14:textId="77777777" w:rsidR="00695B23" w:rsidRDefault="00695B23" w:rsidP="00481BB8">
      <w:pPr>
        <w:jc w:val="both"/>
        <w:rPr>
          <w:rFonts w:ascii="Arial" w:hAnsi="Arial" w:cs="Arial"/>
          <w:u w:val="single"/>
        </w:rPr>
      </w:pPr>
      <w:r w:rsidRPr="00063011">
        <w:rPr>
          <w:rFonts w:ascii="Arial" w:hAnsi="Arial" w:cs="Arial"/>
          <w:u w:val="single"/>
        </w:rPr>
        <w:t xml:space="preserve">Existing environmental problems </w:t>
      </w:r>
      <w:r>
        <w:rPr>
          <w:rFonts w:ascii="Arial" w:hAnsi="Arial" w:cs="Arial"/>
          <w:u w:val="single"/>
        </w:rPr>
        <w:t>– Species Biodiversity</w:t>
      </w:r>
    </w:p>
    <w:p w14:paraId="7E87CC67" w14:textId="77777777" w:rsidR="00695B23" w:rsidRDefault="00695B23" w:rsidP="00481BB8">
      <w:pPr>
        <w:jc w:val="both"/>
        <w:rPr>
          <w:rFonts w:ascii="Arial" w:hAnsi="Arial" w:cs="Arial"/>
        </w:rPr>
      </w:pPr>
    </w:p>
    <w:p w14:paraId="3AB983E7" w14:textId="77777777" w:rsidR="00695B23" w:rsidRPr="00937BD6" w:rsidRDefault="00BB5657" w:rsidP="00EC3552">
      <w:pPr>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4D626C">
        <w:rPr>
          <w:rFonts w:ascii="Arial" w:hAnsi="Arial" w:cs="Arial"/>
          <w:snapToGrid w:val="0"/>
        </w:rPr>
        <w:t>37</w:t>
      </w:r>
      <w:r w:rsidR="00695B23">
        <w:rPr>
          <w:rFonts w:ascii="Arial" w:hAnsi="Arial" w:cs="Arial"/>
          <w:snapToGrid w:val="0"/>
        </w:rPr>
        <w:tab/>
      </w:r>
      <w:r w:rsidR="0003336E">
        <w:rPr>
          <w:rFonts w:ascii="Arial" w:hAnsi="Arial" w:cs="Arial"/>
          <w:snapToGrid w:val="0"/>
        </w:rPr>
        <w:t>T</w:t>
      </w:r>
      <w:r w:rsidR="007869CF">
        <w:rPr>
          <w:rFonts w:ascii="Arial" w:hAnsi="Arial" w:cs="Arial"/>
          <w:snapToGrid w:val="0"/>
        </w:rPr>
        <w:t xml:space="preserve">he management of parks and open spaces </w:t>
      </w:r>
      <w:r w:rsidR="0003336E">
        <w:rPr>
          <w:rFonts w:ascii="Arial" w:hAnsi="Arial" w:cs="Arial"/>
          <w:snapToGrid w:val="0"/>
        </w:rPr>
        <w:t>doesn’t necessarily take</w:t>
      </w:r>
      <w:r w:rsidR="007869CF">
        <w:rPr>
          <w:rFonts w:ascii="Arial" w:hAnsi="Arial" w:cs="Arial"/>
          <w:snapToGrid w:val="0"/>
        </w:rPr>
        <w:t xml:space="preserve"> account of biodiversity </w:t>
      </w:r>
      <w:r w:rsidR="0003336E">
        <w:rPr>
          <w:rFonts w:ascii="Arial" w:hAnsi="Arial" w:cs="Arial"/>
          <w:snapToGrid w:val="0"/>
        </w:rPr>
        <w:t>or work</w:t>
      </w:r>
      <w:r w:rsidR="007869CF">
        <w:rPr>
          <w:rFonts w:ascii="Arial" w:hAnsi="Arial" w:cs="Arial"/>
          <w:snapToGrid w:val="0"/>
        </w:rPr>
        <w:t xml:space="preserve"> to benefit it</w:t>
      </w:r>
      <w:r w:rsidR="0003336E">
        <w:rPr>
          <w:rFonts w:ascii="Arial" w:hAnsi="Arial" w:cs="Arial"/>
          <w:snapToGrid w:val="0"/>
        </w:rPr>
        <w:t>.</w:t>
      </w:r>
    </w:p>
    <w:p w14:paraId="7A0611C0" w14:textId="77777777" w:rsidR="00695B23" w:rsidRDefault="00695B23" w:rsidP="00481BB8">
      <w:pPr>
        <w:jc w:val="both"/>
        <w:rPr>
          <w:rFonts w:ascii="Arial" w:hAnsi="Arial" w:cs="Arial"/>
        </w:rPr>
      </w:pPr>
    </w:p>
    <w:p w14:paraId="55E3F4F9" w14:textId="77777777" w:rsidR="00FF6079" w:rsidRDefault="00FF6079" w:rsidP="00EC3552">
      <w:pPr>
        <w:ind w:left="720" w:hanging="720"/>
        <w:jc w:val="both"/>
        <w:rPr>
          <w:rFonts w:ascii="Arial" w:hAnsi="Arial" w:cs="Arial"/>
        </w:rPr>
      </w:pPr>
      <w:r>
        <w:rPr>
          <w:rFonts w:ascii="Arial" w:hAnsi="Arial" w:cs="Arial"/>
        </w:rPr>
        <w:t>4.2.</w:t>
      </w:r>
      <w:r w:rsidR="004D626C">
        <w:rPr>
          <w:rFonts w:ascii="Arial" w:hAnsi="Arial" w:cs="Arial"/>
        </w:rPr>
        <w:t>38</w:t>
      </w:r>
      <w:r>
        <w:rPr>
          <w:rFonts w:ascii="Arial" w:hAnsi="Arial" w:cs="Arial"/>
        </w:rPr>
        <w:tab/>
        <w:t xml:space="preserve">A number of open spaces contain invasive, </w:t>
      </w:r>
      <w:proofErr w:type="gramStart"/>
      <w:r>
        <w:rPr>
          <w:rFonts w:ascii="Arial" w:hAnsi="Arial" w:cs="Arial"/>
        </w:rPr>
        <w:t>non native</w:t>
      </w:r>
      <w:proofErr w:type="gramEnd"/>
      <w:r>
        <w:rPr>
          <w:rFonts w:ascii="Arial" w:hAnsi="Arial" w:cs="Arial"/>
        </w:rPr>
        <w:t xml:space="preserve"> species where no clear plan exists for their containment/ removal. </w:t>
      </w:r>
    </w:p>
    <w:p w14:paraId="2539E8F9" w14:textId="77777777" w:rsidR="00FF6079" w:rsidRDefault="00FF6079" w:rsidP="00481BB8">
      <w:pPr>
        <w:jc w:val="both"/>
        <w:rPr>
          <w:rFonts w:ascii="Arial" w:hAnsi="Arial" w:cs="Arial"/>
        </w:rPr>
      </w:pPr>
    </w:p>
    <w:p w14:paraId="39AB5D3E" w14:textId="77777777" w:rsidR="008E5694" w:rsidRDefault="008E5694" w:rsidP="00481BB8">
      <w:pPr>
        <w:jc w:val="both"/>
        <w:rPr>
          <w:rFonts w:ascii="Arial" w:hAnsi="Arial" w:cs="Arial"/>
          <w:u w:val="single"/>
        </w:rPr>
      </w:pPr>
      <w:r>
        <w:rPr>
          <w:rFonts w:ascii="Arial" w:hAnsi="Arial" w:cs="Arial"/>
          <w:u w:val="single"/>
        </w:rPr>
        <w:t>Likely Future Changes without the Open Space Strategy – Species Biodiversity</w:t>
      </w:r>
    </w:p>
    <w:p w14:paraId="7E24E39E" w14:textId="77777777" w:rsidR="008E5694" w:rsidRDefault="008E5694" w:rsidP="00481BB8">
      <w:pPr>
        <w:jc w:val="both"/>
        <w:rPr>
          <w:rFonts w:ascii="Arial" w:hAnsi="Arial" w:cs="Arial"/>
          <w:u w:val="single"/>
        </w:rPr>
      </w:pPr>
    </w:p>
    <w:p w14:paraId="683D2B44" w14:textId="77777777" w:rsidR="00FF6079" w:rsidRDefault="00BB5657" w:rsidP="00EC3552">
      <w:pPr>
        <w:ind w:left="720" w:hanging="720"/>
        <w:jc w:val="both"/>
        <w:rPr>
          <w:rFonts w:ascii="Arial" w:hAnsi="Arial" w:cs="Arial"/>
        </w:rPr>
      </w:pPr>
      <w:r>
        <w:rPr>
          <w:rFonts w:ascii="Arial" w:hAnsi="Arial" w:cs="Arial"/>
        </w:rPr>
        <w:t>4.2.</w:t>
      </w:r>
      <w:r w:rsidR="00FF6079">
        <w:rPr>
          <w:rFonts w:ascii="Arial" w:hAnsi="Arial" w:cs="Arial"/>
        </w:rPr>
        <w:t>3</w:t>
      </w:r>
      <w:r w:rsidR="004D626C">
        <w:rPr>
          <w:rFonts w:ascii="Arial" w:hAnsi="Arial" w:cs="Arial"/>
        </w:rPr>
        <w:t>9</w:t>
      </w:r>
      <w:r w:rsidR="00FF6079">
        <w:rPr>
          <w:rFonts w:ascii="Arial" w:hAnsi="Arial" w:cs="Arial"/>
        </w:rPr>
        <w:tab/>
        <w:t xml:space="preserve">Without the open space strategy, a policy on invasive, </w:t>
      </w:r>
      <w:proofErr w:type="gramStart"/>
      <w:r w:rsidR="00FF6079">
        <w:rPr>
          <w:rFonts w:ascii="Arial" w:hAnsi="Arial" w:cs="Arial"/>
        </w:rPr>
        <w:t>non native</w:t>
      </w:r>
      <w:proofErr w:type="gramEnd"/>
      <w:r w:rsidR="00FF6079">
        <w:rPr>
          <w:rFonts w:ascii="Arial" w:hAnsi="Arial" w:cs="Arial"/>
        </w:rPr>
        <w:t xml:space="preserve"> species monitoring and control within open spaces may not be formulated and they may spread further.</w:t>
      </w:r>
    </w:p>
    <w:p w14:paraId="0DB1CE1C" w14:textId="77777777" w:rsidR="00FF6079" w:rsidRDefault="00FF6079" w:rsidP="00481BB8">
      <w:pPr>
        <w:jc w:val="both"/>
        <w:rPr>
          <w:rFonts w:ascii="Arial" w:hAnsi="Arial" w:cs="Arial"/>
        </w:rPr>
      </w:pPr>
    </w:p>
    <w:p w14:paraId="793CCC0E" w14:textId="77777777" w:rsidR="0003336E" w:rsidRDefault="007869CF" w:rsidP="00EC3552">
      <w:pPr>
        <w:ind w:left="720" w:hanging="720"/>
        <w:jc w:val="both"/>
        <w:rPr>
          <w:rFonts w:ascii="Arial" w:hAnsi="Arial" w:cs="Arial"/>
        </w:rPr>
      </w:pPr>
      <w:r>
        <w:rPr>
          <w:rFonts w:ascii="Arial" w:hAnsi="Arial" w:cs="Arial"/>
        </w:rPr>
        <w:t>4.2.</w:t>
      </w:r>
      <w:r w:rsidR="004D626C">
        <w:rPr>
          <w:rFonts w:ascii="Arial" w:hAnsi="Arial" w:cs="Arial"/>
        </w:rPr>
        <w:t>40</w:t>
      </w:r>
      <w:r>
        <w:rPr>
          <w:rFonts w:ascii="Arial" w:hAnsi="Arial" w:cs="Arial"/>
        </w:rPr>
        <w:tab/>
      </w:r>
      <w:r w:rsidR="0003336E">
        <w:rPr>
          <w:rFonts w:ascii="Arial" w:hAnsi="Arial" w:cs="Arial"/>
        </w:rPr>
        <w:t>Without the open space strategy the management of</w:t>
      </w:r>
      <w:r w:rsidR="00FF6079">
        <w:rPr>
          <w:rFonts w:ascii="Arial" w:hAnsi="Arial" w:cs="Arial"/>
        </w:rPr>
        <w:t xml:space="preserve"> </w:t>
      </w:r>
      <w:r w:rsidR="0003336E">
        <w:rPr>
          <w:rFonts w:ascii="Arial" w:hAnsi="Arial" w:cs="Arial"/>
        </w:rPr>
        <w:t>parks and open spaces will not be likely to take account of biodiversity or work to benefit it.</w:t>
      </w:r>
    </w:p>
    <w:p w14:paraId="2C6D24A8" w14:textId="77777777" w:rsidR="005018B9" w:rsidRDefault="005018B9" w:rsidP="00481BB8">
      <w:pPr>
        <w:jc w:val="both"/>
        <w:rPr>
          <w:rFonts w:ascii="Arial" w:hAnsi="Arial" w:cs="Arial"/>
        </w:rPr>
      </w:pPr>
    </w:p>
    <w:p w14:paraId="72240656" w14:textId="77777777" w:rsidR="005018B9" w:rsidRDefault="005018B9" w:rsidP="005018B9">
      <w:pPr>
        <w:jc w:val="both"/>
        <w:rPr>
          <w:rFonts w:ascii="Arial" w:hAnsi="Arial" w:cs="Arial"/>
          <w:u w:val="single"/>
        </w:rPr>
      </w:pPr>
      <w:r>
        <w:rPr>
          <w:rFonts w:ascii="Arial" w:hAnsi="Arial" w:cs="Arial"/>
          <w:u w:val="single"/>
        </w:rPr>
        <w:t>Current Environmental Protection Objectives – Species Biodiversity</w:t>
      </w:r>
    </w:p>
    <w:p w14:paraId="6B14121E" w14:textId="77777777" w:rsidR="005018B9" w:rsidRDefault="005018B9" w:rsidP="005018B9">
      <w:pPr>
        <w:jc w:val="both"/>
        <w:rPr>
          <w:rFonts w:ascii="Arial" w:hAnsi="Arial" w:cs="Arial"/>
          <w:u w:val="single"/>
        </w:rPr>
      </w:pPr>
    </w:p>
    <w:p w14:paraId="7C07F2EB" w14:textId="77777777" w:rsidR="005018B9" w:rsidRPr="005018B9" w:rsidRDefault="005018B9" w:rsidP="00EC3552">
      <w:pPr>
        <w:ind w:left="720" w:hanging="720"/>
        <w:jc w:val="both"/>
        <w:rPr>
          <w:rFonts w:ascii="Arial" w:hAnsi="Arial" w:cs="Arial"/>
        </w:rPr>
      </w:pPr>
      <w:r w:rsidRPr="005018B9">
        <w:rPr>
          <w:rFonts w:ascii="Arial" w:hAnsi="Arial" w:cs="Arial"/>
        </w:rPr>
        <w:t>4.2.</w:t>
      </w:r>
      <w:r w:rsidR="004D626C">
        <w:rPr>
          <w:rFonts w:ascii="Arial" w:hAnsi="Arial" w:cs="Arial"/>
        </w:rPr>
        <w:t>41</w:t>
      </w:r>
      <w:r>
        <w:rPr>
          <w:rFonts w:ascii="Arial" w:hAnsi="Arial" w:cs="Arial"/>
        </w:rPr>
        <w:tab/>
      </w:r>
      <w:r w:rsidRPr="005018B9">
        <w:rPr>
          <w:rFonts w:ascii="Arial" w:hAnsi="Arial" w:cs="Arial"/>
        </w:rPr>
        <w:t xml:space="preserve">There is a legal obligation to ensure that species-specific surveys are undertaken for European and UK Protected Species to ensure that no wildlife laws are broken by any development proposals. </w:t>
      </w:r>
    </w:p>
    <w:p w14:paraId="57FF2279" w14:textId="77777777" w:rsidR="005018B9" w:rsidRPr="005018B9" w:rsidRDefault="005018B9" w:rsidP="005018B9">
      <w:pPr>
        <w:jc w:val="both"/>
        <w:rPr>
          <w:rFonts w:ascii="Arial" w:hAnsi="Arial" w:cs="Arial"/>
        </w:rPr>
      </w:pPr>
    </w:p>
    <w:p w14:paraId="71DA5498" w14:textId="77777777" w:rsidR="005018B9" w:rsidRPr="005018B9" w:rsidRDefault="005018B9" w:rsidP="00EC3552">
      <w:pPr>
        <w:ind w:left="720" w:hanging="720"/>
        <w:jc w:val="both"/>
        <w:rPr>
          <w:rFonts w:ascii="Arial" w:hAnsi="Arial" w:cs="Arial"/>
        </w:rPr>
      </w:pPr>
      <w:r>
        <w:rPr>
          <w:rFonts w:ascii="Arial" w:hAnsi="Arial" w:cs="Arial"/>
        </w:rPr>
        <w:t>4</w:t>
      </w:r>
      <w:r w:rsidRPr="005018B9">
        <w:rPr>
          <w:rFonts w:ascii="Arial" w:hAnsi="Arial" w:cs="Arial"/>
        </w:rPr>
        <w:t>.2.</w:t>
      </w:r>
      <w:r w:rsidR="004D626C">
        <w:rPr>
          <w:rFonts w:ascii="Arial" w:hAnsi="Arial" w:cs="Arial"/>
        </w:rPr>
        <w:t>42</w:t>
      </w:r>
      <w:r w:rsidRPr="005018B9">
        <w:rPr>
          <w:rFonts w:ascii="Arial" w:hAnsi="Arial" w:cs="Arial"/>
        </w:rPr>
        <w:tab/>
        <w:t xml:space="preserve">The United Kingdom Biodiversity Action Plan (UKBAP) implements the Government’s commitment to the Earth Summit in </w:t>
      </w:r>
      <w:smartTag w:uri="urn:schemas-microsoft-com:office:smarttags" w:element="place">
        <w:smartTag w:uri="urn:schemas-microsoft-com:office:smarttags" w:element="City">
          <w:r w:rsidRPr="005018B9">
            <w:rPr>
              <w:rFonts w:ascii="Arial" w:hAnsi="Arial" w:cs="Arial"/>
            </w:rPr>
            <w:t>Rio de Janeiro</w:t>
          </w:r>
        </w:smartTag>
      </w:smartTag>
      <w:r w:rsidRPr="005018B9">
        <w:rPr>
          <w:rFonts w:ascii="Arial" w:hAnsi="Arial" w:cs="Arial"/>
        </w:rPr>
        <w:t xml:space="preserve"> in 1992. It identifies priority habitats and species for the </w:t>
      </w:r>
      <w:smartTag w:uri="urn:schemas-microsoft-com:office:smarttags" w:element="place">
        <w:smartTag w:uri="urn:schemas-microsoft-com:office:smarttags" w:element="country-region">
          <w:r w:rsidRPr="005018B9">
            <w:rPr>
              <w:rFonts w:ascii="Arial" w:hAnsi="Arial" w:cs="Arial"/>
            </w:rPr>
            <w:t>UK</w:t>
          </w:r>
        </w:smartTag>
      </w:smartTag>
      <w:r w:rsidRPr="005018B9">
        <w:rPr>
          <w:rFonts w:ascii="Arial" w:hAnsi="Arial" w:cs="Arial"/>
        </w:rPr>
        <w:t>.</w:t>
      </w:r>
    </w:p>
    <w:p w14:paraId="5FEC46D9" w14:textId="77777777" w:rsidR="005018B9" w:rsidRPr="005018B9" w:rsidRDefault="005018B9" w:rsidP="005018B9">
      <w:pPr>
        <w:jc w:val="both"/>
        <w:rPr>
          <w:rFonts w:ascii="Arial" w:hAnsi="Arial" w:cs="Arial"/>
        </w:rPr>
      </w:pPr>
    </w:p>
    <w:p w14:paraId="0666E7F3" w14:textId="77777777" w:rsidR="005018B9" w:rsidRDefault="005018B9" w:rsidP="00EC3552">
      <w:pPr>
        <w:ind w:left="720" w:hanging="720"/>
        <w:jc w:val="both"/>
        <w:rPr>
          <w:rFonts w:ascii="Arial" w:hAnsi="Arial" w:cs="Arial"/>
        </w:rPr>
      </w:pPr>
      <w:r>
        <w:rPr>
          <w:rFonts w:ascii="Arial" w:hAnsi="Arial" w:cs="Arial"/>
        </w:rPr>
        <w:t>4</w:t>
      </w:r>
      <w:r w:rsidRPr="005018B9">
        <w:rPr>
          <w:rFonts w:ascii="Arial" w:hAnsi="Arial" w:cs="Arial"/>
        </w:rPr>
        <w:t>.2.</w:t>
      </w:r>
      <w:r w:rsidR="004D626C">
        <w:rPr>
          <w:rFonts w:ascii="Arial" w:hAnsi="Arial" w:cs="Arial"/>
        </w:rPr>
        <w:t>43</w:t>
      </w:r>
      <w:r w:rsidRPr="005018B9">
        <w:rPr>
          <w:rFonts w:ascii="Arial" w:hAnsi="Arial" w:cs="Arial"/>
        </w:rPr>
        <w:tab/>
        <w:t xml:space="preserve">The Scottish Biodiversity Strategy is a Scottish Government initiative to provide a </w:t>
      </w:r>
      <w:proofErr w:type="gramStart"/>
      <w:r w:rsidRPr="005018B9">
        <w:rPr>
          <w:rFonts w:ascii="Arial" w:hAnsi="Arial" w:cs="Arial"/>
        </w:rPr>
        <w:t>long term</w:t>
      </w:r>
      <w:proofErr w:type="gramEnd"/>
      <w:r w:rsidRPr="005018B9">
        <w:rPr>
          <w:rFonts w:ascii="Arial" w:hAnsi="Arial" w:cs="Arial"/>
        </w:rPr>
        <w:t xml:space="preserve"> framework for protecting and enhancing biodiversity in </w:t>
      </w:r>
      <w:smartTag w:uri="urn:schemas-microsoft-com:office:smarttags" w:element="place">
        <w:smartTag w:uri="urn:schemas-microsoft-com:office:smarttags" w:element="country-region">
          <w:r w:rsidRPr="005018B9">
            <w:rPr>
              <w:rFonts w:ascii="Arial" w:hAnsi="Arial" w:cs="Arial"/>
            </w:rPr>
            <w:t>Scotland</w:t>
          </w:r>
        </w:smartTag>
      </w:smartTag>
      <w:r w:rsidRPr="005018B9">
        <w:rPr>
          <w:rFonts w:ascii="Arial" w:hAnsi="Arial" w:cs="Arial"/>
        </w:rPr>
        <w:t xml:space="preserve">. It targets the Scottish Biodiversity List. </w:t>
      </w:r>
      <w:hyperlink r:id="rId8" w:history="1">
        <w:r w:rsidR="004D626C" w:rsidRPr="00370127">
          <w:rPr>
            <w:rStyle w:val="Hyperlink"/>
            <w:rFonts w:ascii="Arial" w:hAnsi="Arial" w:cs="Arial"/>
          </w:rPr>
          <w:t>www.biodiversityscotland.gov.uk</w:t>
        </w:r>
      </w:hyperlink>
      <w:r w:rsidRPr="005018B9">
        <w:rPr>
          <w:rFonts w:ascii="Arial" w:hAnsi="Arial" w:cs="Arial"/>
        </w:rPr>
        <w:t>.</w:t>
      </w:r>
    </w:p>
    <w:p w14:paraId="34DD0515" w14:textId="77777777" w:rsidR="004D626C" w:rsidRPr="005018B9" w:rsidRDefault="004D626C" w:rsidP="005018B9">
      <w:pPr>
        <w:jc w:val="both"/>
        <w:rPr>
          <w:rFonts w:ascii="Arial" w:hAnsi="Arial" w:cs="Arial"/>
        </w:rPr>
      </w:pPr>
    </w:p>
    <w:p w14:paraId="1E18CC20" w14:textId="77777777" w:rsidR="005018B9" w:rsidRPr="005018B9" w:rsidRDefault="005018B9" w:rsidP="00EC3552">
      <w:pPr>
        <w:ind w:left="720" w:hanging="720"/>
        <w:jc w:val="both"/>
        <w:rPr>
          <w:rFonts w:ascii="Arial" w:hAnsi="Arial" w:cs="Arial"/>
        </w:rPr>
      </w:pPr>
      <w:r>
        <w:rPr>
          <w:rFonts w:ascii="Arial" w:hAnsi="Arial" w:cs="Arial"/>
        </w:rPr>
        <w:t>4</w:t>
      </w:r>
      <w:r w:rsidRPr="005018B9">
        <w:rPr>
          <w:rFonts w:ascii="Arial" w:hAnsi="Arial" w:cs="Arial"/>
        </w:rPr>
        <w:t>.2.</w:t>
      </w:r>
      <w:r>
        <w:rPr>
          <w:rFonts w:ascii="Arial" w:hAnsi="Arial" w:cs="Arial"/>
        </w:rPr>
        <w:t>4</w:t>
      </w:r>
      <w:r w:rsidR="004D626C">
        <w:rPr>
          <w:rFonts w:ascii="Arial" w:hAnsi="Arial" w:cs="Arial"/>
        </w:rPr>
        <w:t>4</w:t>
      </w:r>
      <w:r w:rsidRPr="005018B9">
        <w:rPr>
          <w:rFonts w:ascii="Arial" w:hAnsi="Arial" w:cs="Arial"/>
        </w:rPr>
        <w:tab/>
        <w:t>Falkirk Local Biodiversity Action Plan delivers the UK Biodiversity Action Plan and Scottish Biodiversity Strategy at local level.</w:t>
      </w:r>
    </w:p>
    <w:p w14:paraId="385BA4C4" w14:textId="77777777" w:rsidR="005018B9" w:rsidRPr="005018B9" w:rsidRDefault="005018B9" w:rsidP="005018B9">
      <w:pPr>
        <w:jc w:val="both"/>
        <w:rPr>
          <w:rFonts w:ascii="Arial" w:hAnsi="Arial" w:cs="Arial"/>
        </w:rPr>
      </w:pPr>
    </w:p>
    <w:p w14:paraId="2ECCD56F" w14:textId="77777777" w:rsidR="005018B9" w:rsidRPr="005018B9" w:rsidRDefault="005018B9" w:rsidP="00EC3552">
      <w:pPr>
        <w:ind w:left="720" w:hanging="720"/>
        <w:jc w:val="both"/>
        <w:rPr>
          <w:rFonts w:ascii="Arial" w:hAnsi="Arial" w:cs="Arial"/>
        </w:rPr>
      </w:pPr>
      <w:r>
        <w:rPr>
          <w:rFonts w:ascii="Arial" w:hAnsi="Arial" w:cs="Arial"/>
        </w:rPr>
        <w:t>4</w:t>
      </w:r>
      <w:r w:rsidRPr="005018B9">
        <w:rPr>
          <w:rFonts w:ascii="Arial" w:hAnsi="Arial" w:cs="Arial"/>
        </w:rPr>
        <w:t>.2.</w:t>
      </w:r>
      <w:r>
        <w:rPr>
          <w:rFonts w:ascii="Arial" w:hAnsi="Arial" w:cs="Arial"/>
        </w:rPr>
        <w:t>4</w:t>
      </w:r>
      <w:r w:rsidR="004D626C">
        <w:rPr>
          <w:rFonts w:ascii="Arial" w:hAnsi="Arial" w:cs="Arial"/>
        </w:rPr>
        <w:t>5</w:t>
      </w:r>
      <w:r w:rsidRPr="005018B9">
        <w:rPr>
          <w:rFonts w:ascii="Arial" w:hAnsi="Arial" w:cs="Arial"/>
        </w:rPr>
        <w:tab/>
        <w:t>Natural Heritage Futures-East and West Central Belt was recently published by SNH and provides a vision of sustainable land use and development. It seeks to reverse trends in decreasing diversity, loss of habitat and loss of local character. The key priorities are an integrated approach to all land-uses and the need for dialogue to ensure this co-ordinated approach.</w:t>
      </w:r>
    </w:p>
    <w:p w14:paraId="0324E230" w14:textId="77777777" w:rsidR="005018B9" w:rsidRPr="005018B9" w:rsidRDefault="005018B9" w:rsidP="005018B9">
      <w:pPr>
        <w:jc w:val="both"/>
        <w:rPr>
          <w:rFonts w:ascii="Arial" w:hAnsi="Arial" w:cs="Arial"/>
        </w:rPr>
      </w:pPr>
    </w:p>
    <w:p w14:paraId="3905FD44" w14:textId="77777777" w:rsidR="005018B9" w:rsidRPr="005018B9" w:rsidRDefault="005018B9" w:rsidP="00EC3552">
      <w:pPr>
        <w:ind w:left="720" w:hanging="720"/>
        <w:jc w:val="both"/>
        <w:rPr>
          <w:rFonts w:ascii="Arial" w:hAnsi="Arial" w:cs="Arial"/>
        </w:rPr>
      </w:pPr>
      <w:r>
        <w:rPr>
          <w:rFonts w:ascii="Arial" w:hAnsi="Arial" w:cs="Arial"/>
        </w:rPr>
        <w:t>4</w:t>
      </w:r>
      <w:r w:rsidRPr="005018B9">
        <w:rPr>
          <w:rFonts w:ascii="Arial" w:hAnsi="Arial" w:cs="Arial"/>
        </w:rPr>
        <w:t>.2.</w:t>
      </w:r>
      <w:r>
        <w:rPr>
          <w:rFonts w:ascii="Arial" w:hAnsi="Arial" w:cs="Arial"/>
        </w:rPr>
        <w:t>4</w:t>
      </w:r>
      <w:r w:rsidR="004D626C">
        <w:rPr>
          <w:rFonts w:ascii="Arial" w:hAnsi="Arial" w:cs="Arial"/>
        </w:rPr>
        <w:t>6</w:t>
      </w:r>
      <w:r w:rsidRPr="005018B9">
        <w:rPr>
          <w:rFonts w:ascii="Arial" w:hAnsi="Arial" w:cs="Arial"/>
        </w:rPr>
        <w:tab/>
        <w:t>The Population Status of Birds in the UK: Birds of Conservation Concern 2002-2007 is newly published by the RSPB and identifies UK bird species in terms of conservation concern with Red List species being of highest concern.</w:t>
      </w:r>
    </w:p>
    <w:p w14:paraId="35D1EB87" w14:textId="77777777" w:rsidR="009C104E" w:rsidRDefault="009C104E" w:rsidP="00481BB8">
      <w:pPr>
        <w:jc w:val="both"/>
        <w:rPr>
          <w:rFonts w:ascii="Arial" w:hAnsi="Arial" w:cs="Arial"/>
        </w:rPr>
      </w:pPr>
    </w:p>
    <w:p w14:paraId="51457202" w14:textId="77777777" w:rsidR="009C104E" w:rsidRDefault="009C104E" w:rsidP="00481BB8">
      <w:pPr>
        <w:jc w:val="both"/>
        <w:rPr>
          <w:rFonts w:ascii="Arial" w:hAnsi="Arial" w:cs="Arial"/>
          <w:u w:val="single"/>
        </w:rPr>
      </w:pPr>
      <w:r w:rsidRPr="00966B3B">
        <w:rPr>
          <w:rFonts w:ascii="Arial" w:hAnsi="Arial" w:cs="Arial"/>
          <w:u w:val="single"/>
        </w:rPr>
        <w:t xml:space="preserve">How objectives have been </w:t>
      </w:r>
      <w:proofErr w:type="gramStart"/>
      <w:r w:rsidRPr="00966B3B">
        <w:rPr>
          <w:rFonts w:ascii="Arial" w:hAnsi="Arial" w:cs="Arial"/>
          <w:u w:val="single"/>
        </w:rPr>
        <w:t>taken into account</w:t>
      </w:r>
      <w:proofErr w:type="gramEnd"/>
      <w:r>
        <w:rPr>
          <w:rFonts w:ascii="Arial" w:hAnsi="Arial" w:cs="Arial"/>
          <w:u w:val="single"/>
        </w:rPr>
        <w:t xml:space="preserve"> – Species Biodiversity</w:t>
      </w:r>
    </w:p>
    <w:p w14:paraId="70339A01" w14:textId="77777777" w:rsidR="009C104E" w:rsidRDefault="009C104E" w:rsidP="00481BB8">
      <w:pPr>
        <w:jc w:val="both"/>
        <w:rPr>
          <w:rFonts w:ascii="Arial" w:hAnsi="Arial" w:cs="Arial"/>
          <w:u w:val="single"/>
        </w:rPr>
      </w:pPr>
    </w:p>
    <w:p w14:paraId="06A80C0E" w14:textId="77777777" w:rsidR="00D74DAD" w:rsidRDefault="004D626C" w:rsidP="00EC3552">
      <w:pPr>
        <w:ind w:left="720" w:hanging="720"/>
        <w:jc w:val="both"/>
        <w:rPr>
          <w:rFonts w:ascii="Arial" w:hAnsi="Arial" w:cs="Arial"/>
        </w:rPr>
      </w:pPr>
      <w:r w:rsidRPr="00D74DAD">
        <w:rPr>
          <w:rFonts w:ascii="Arial" w:hAnsi="Arial" w:cs="Arial"/>
        </w:rPr>
        <w:t>4.2.47</w:t>
      </w:r>
      <w:r w:rsidRPr="00D74DAD">
        <w:rPr>
          <w:rFonts w:ascii="Arial" w:hAnsi="Arial" w:cs="Arial"/>
        </w:rPr>
        <w:tab/>
        <w:t xml:space="preserve">As part of its programme of modernising our parks and open spaces, </w:t>
      </w:r>
      <w:proofErr w:type="gramStart"/>
      <w:r w:rsidRPr="00D74DAD">
        <w:rPr>
          <w:rFonts w:ascii="Arial" w:hAnsi="Arial" w:cs="Arial"/>
        </w:rPr>
        <w:t>in order to</w:t>
      </w:r>
      <w:proofErr w:type="gramEnd"/>
      <w:r w:rsidRPr="00D74DAD">
        <w:rPr>
          <w:rFonts w:ascii="Arial" w:hAnsi="Arial" w:cs="Arial"/>
        </w:rPr>
        <w:t xml:space="preserve"> improve the range of benefits parks and open spaces provide, the Strategy proposes to</w:t>
      </w:r>
      <w:r w:rsidR="00D74DAD" w:rsidRPr="00D74DAD">
        <w:rPr>
          <w:rFonts w:ascii="Arial" w:hAnsi="Arial" w:cs="Arial"/>
        </w:rPr>
        <w:t>:</w:t>
      </w:r>
    </w:p>
    <w:p w14:paraId="45D2A30E" w14:textId="77777777" w:rsidR="002D0557" w:rsidRPr="00D74DAD" w:rsidRDefault="002D0557" w:rsidP="00EC3552">
      <w:pPr>
        <w:ind w:left="720" w:hanging="720"/>
        <w:jc w:val="both"/>
        <w:rPr>
          <w:rFonts w:ascii="Arial" w:hAnsi="Arial" w:cs="Arial"/>
        </w:rPr>
      </w:pPr>
    </w:p>
    <w:p w14:paraId="77E339F1" w14:textId="77777777" w:rsidR="004D626C" w:rsidRPr="00D74DAD" w:rsidRDefault="004D626C" w:rsidP="002D0557">
      <w:pPr>
        <w:numPr>
          <w:ilvl w:val="0"/>
          <w:numId w:val="13"/>
        </w:numPr>
        <w:tabs>
          <w:tab w:val="clear" w:pos="360"/>
        </w:tabs>
        <w:ind w:left="1418" w:hanging="567"/>
        <w:jc w:val="both"/>
        <w:rPr>
          <w:rFonts w:ascii="Arial" w:hAnsi="Arial" w:cs="Arial"/>
        </w:rPr>
      </w:pPr>
      <w:r w:rsidRPr="00D74DAD">
        <w:rPr>
          <w:rFonts w:ascii="Arial" w:hAnsi="Arial" w:cs="Arial"/>
        </w:rPr>
        <w:t xml:space="preserve">change the management of the parks and open space resource to exploit opportunities to further the conservation of </w:t>
      </w:r>
      <w:proofErr w:type="gramStart"/>
      <w:r w:rsidRPr="00D74DAD">
        <w:rPr>
          <w:rFonts w:ascii="Arial" w:hAnsi="Arial" w:cs="Arial"/>
        </w:rPr>
        <w:t>biodiversity</w:t>
      </w:r>
      <w:proofErr w:type="gramEnd"/>
    </w:p>
    <w:p w14:paraId="6332CFFB" w14:textId="77777777" w:rsidR="00D74DAD" w:rsidRPr="00D74DAD" w:rsidRDefault="00D74DAD" w:rsidP="002D0557">
      <w:pPr>
        <w:numPr>
          <w:ilvl w:val="0"/>
          <w:numId w:val="13"/>
        </w:numPr>
        <w:tabs>
          <w:tab w:val="clear" w:pos="360"/>
        </w:tabs>
        <w:ind w:left="1418" w:hanging="567"/>
        <w:jc w:val="both"/>
        <w:rPr>
          <w:rFonts w:ascii="Arial" w:hAnsi="Arial" w:cs="Arial"/>
        </w:rPr>
      </w:pPr>
      <w:r w:rsidRPr="00D74DAD">
        <w:rPr>
          <w:rFonts w:ascii="Arial" w:hAnsi="Arial" w:cs="Arial"/>
        </w:rPr>
        <w:t xml:space="preserve">promote improvement projects which help to develop a high quality, multifunctional green network which will provide a range of benefits for people, </w:t>
      </w:r>
      <w:proofErr w:type="gramStart"/>
      <w:r w:rsidRPr="00D74DAD">
        <w:rPr>
          <w:rFonts w:ascii="Arial" w:hAnsi="Arial" w:cs="Arial"/>
        </w:rPr>
        <w:t>businesses</w:t>
      </w:r>
      <w:proofErr w:type="gramEnd"/>
      <w:r w:rsidRPr="00D74DAD">
        <w:rPr>
          <w:rFonts w:ascii="Arial" w:hAnsi="Arial" w:cs="Arial"/>
        </w:rPr>
        <w:t xml:space="preserve"> and wildlife and to the ecological status of water bodies across our area.</w:t>
      </w:r>
    </w:p>
    <w:p w14:paraId="2F61ACB9" w14:textId="77777777" w:rsidR="004D626C" w:rsidRPr="004D626C" w:rsidRDefault="004D626C" w:rsidP="002D0557">
      <w:pPr>
        <w:ind w:left="1418"/>
        <w:jc w:val="both"/>
        <w:rPr>
          <w:rFonts w:ascii="Arial" w:hAnsi="Arial" w:cs="Arial"/>
        </w:rPr>
      </w:pPr>
    </w:p>
    <w:p w14:paraId="512BF532" w14:textId="77777777" w:rsidR="00B46C09" w:rsidRPr="00063011" w:rsidRDefault="00063011" w:rsidP="00481BB8">
      <w:pPr>
        <w:jc w:val="both"/>
        <w:rPr>
          <w:rFonts w:ascii="Arial" w:hAnsi="Arial" w:cs="Arial"/>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w:t>
      </w:r>
      <w:r w:rsidR="00B46C09" w:rsidRPr="00063011">
        <w:rPr>
          <w:rFonts w:ascii="Arial" w:hAnsi="Arial" w:cs="Arial"/>
          <w:u w:val="single"/>
        </w:rPr>
        <w:t>Protected Sites</w:t>
      </w:r>
      <w:r w:rsidR="00B46C09" w:rsidRPr="00063011">
        <w:rPr>
          <w:rFonts w:ascii="Arial" w:hAnsi="Arial" w:cs="Arial"/>
        </w:rPr>
        <w:t xml:space="preserve"> </w:t>
      </w:r>
    </w:p>
    <w:p w14:paraId="1E6A5DA7" w14:textId="77777777" w:rsidR="00B46C09" w:rsidRDefault="00B46C09" w:rsidP="00481BB8">
      <w:pPr>
        <w:jc w:val="both"/>
        <w:rPr>
          <w:rFonts w:ascii="Arial" w:hAnsi="Arial" w:cs="Arial"/>
        </w:rPr>
      </w:pPr>
    </w:p>
    <w:p w14:paraId="71978504" w14:textId="77777777" w:rsidR="00B46C09" w:rsidRPr="00D4793F" w:rsidRDefault="0037403F" w:rsidP="00EC3552">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48</w:t>
      </w:r>
      <w:r w:rsidR="00B46C09" w:rsidRPr="00D4793F">
        <w:rPr>
          <w:rFonts w:ascii="Arial" w:hAnsi="Arial" w:cs="Arial"/>
        </w:rPr>
        <w:tab/>
        <w:t xml:space="preserve">Falkirk Council area has </w:t>
      </w:r>
      <w:proofErr w:type="gramStart"/>
      <w:r w:rsidR="00B46C09" w:rsidRPr="00D4793F">
        <w:rPr>
          <w:rFonts w:ascii="Arial" w:hAnsi="Arial" w:cs="Arial"/>
        </w:rPr>
        <w:t>a number of</w:t>
      </w:r>
      <w:proofErr w:type="gramEnd"/>
      <w:r w:rsidR="00B46C09" w:rsidRPr="00D4793F">
        <w:rPr>
          <w:rFonts w:ascii="Arial" w:hAnsi="Arial" w:cs="Arial"/>
        </w:rPr>
        <w:t xml:space="preserve"> local, national and internationally designated sites for nature conservation shown on map 4 at the end of this chapter. </w:t>
      </w:r>
    </w:p>
    <w:p w14:paraId="5CD6D0E1" w14:textId="77777777" w:rsidR="00B46C09" w:rsidRPr="00D4793F" w:rsidRDefault="00B46C09" w:rsidP="00481BB8">
      <w:pPr>
        <w:jc w:val="both"/>
        <w:rPr>
          <w:rFonts w:ascii="Arial" w:hAnsi="Arial" w:cs="Arial"/>
        </w:rPr>
      </w:pPr>
    </w:p>
    <w:p w14:paraId="38182D44" w14:textId="31970CCA" w:rsidR="00B46C09" w:rsidRDefault="0037403F" w:rsidP="00481BB8">
      <w:pPr>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49</w:t>
      </w:r>
      <w:r w:rsidR="00B46C09" w:rsidRPr="00D4793F">
        <w:rPr>
          <w:rFonts w:ascii="Arial" w:hAnsi="Arial" w:cs="Arial"/>
        </w:rPr>
        <w:tab/>
        <w:t>International designations:</w:t>
      </w:r>
    </w:p>
    <w:p w14:paraId="47C57A27" w14:textId="77777777" w:rsidR="002D0557" w:rsidRPr="00D4793F" w:rsidRDefault="002D0557" w:rsidP="00481BB8">
      <w:pPr>
        <w:jc w:val="both"/>
        <w:rPr>
          <w:rFonts w:ascii="Arial" w:hAnsi="Arial" w:cs="Arial"/>
        </w:rPr>
      </w:pPr>
    </w:p>
    <w:p w14:paraId="128D6844" w14:textId="6373A61C"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 xml:space="preserve">1 Ramsar site Firth of Forth </w:t>
      </w:r>
    </w:p>
    <w:p w14:paraId="55E5B505" w14:textId="4DE582C6"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 xml:space="preserve">1 Special Area for </w:t>
      </w:r>
      <w:proofErr w:type="gramStart"/>
      <w:r w:rsidRPr="00D4793F">
        <w:rPr>
          <w:rFonts w:ascii="Arial" w:hAnsi="Arial" w:cs="Arial"/>
        </w:rPr>
        <w:t>Conservation  Black</w:t>
      </w:r>
      <w:proofErr w:type="gramEnd"/>
      <w:r w:rsidRPr="00D4793F">
        <w:rPr>
          <w:rFonts w:ascii="Arial" w:hAnsi="Arial" w:cs="Arial"/>
        </w:rPr>
        <w:t xml:space="preserve"> Loch Moss </w:t>
      </w:r>
    </w:p>
    <w:p w14:paraId="685E631F" w14:textId="6068472B"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2 Special Protection Areas: Firth of Forth, Slamannan Plateau</w:t>
      </w:r>
    </w:p>
    <w:p w14:paraId="080D8218" w14:textId="77777777" w:rsidR="00B46C09" w:rsidRPr="00D4793F" w:rsidRDefault="00B46C09" w:rsidP="00481BB8">
      <w:pPr>
        <w:jc w:val="both"/>
        <w:rPr>
          <w:rFonts w:ascii="Arial" w:hAnsi="Arial" w:cs="Arial"/>
        </w:rPr>
      </w:pPr>
    </w:p>
    <w:p w14:paraId="0944806E" w14:textId="77777777" w:rsidR="00B46C09" w:rsidRDefault="0037403F" w:rsidP="00481BB8">
      <w:pPr>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46C09" w:rsidRPr="00D4793F">
        <w:rPr>
          <w:rFonts w:ascii="Arial" w:hAnsi="Arial" w:cs="Arial"/>
        </w:rPr>
        <w:t>.</w:t>
      </w:r>
      <w:r w:rsidR="004D626C">
        <w:rPr>
          <w:rFonts w:ascii="Arial" w:hAnsi="Arial" w:cs="Arial"/>
        </w:rPr>
        <w:t>50</w:t>
      </w:r>
      <w:r w:rsidR="00B46C09" w:rsidRPr="00D4793F">
        <w:rPr>
          <w:rFonts w:ascii="Arial" w:hAnsi="Arial" w:cs="Arial"/>
        </w:rPr>
        <w:tab/>
        <w:t xml:space="preserve">National designations: </w:t>
      </w:r>
    </w:p>
    <w:p w14:paraId="236A5596" w14:textId="77777777" w:rsidR="002D0557" w:rsidRPr="00D4793F" w:rsidRDefault="002D0557" w:rsidP="00481BB8">
      <w:pPr>
        <w:jc w:val="both"/>
        <w:rPr>
          <w:rFonts w:ascii="Arial" w:hAnsi="Arial" w:cs="Arial"/>
        </w:rPr>
      </w:pPr>
    </w:p>
    <w:p w14:paraId="23FFA7CC" w14:textId="5C9584FC"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10 SSSI</w:t>
      </w:r>
      <w:r>
        <w:rPr>
          <w:rFonts w:ascii="Arial" w:hAnsi="Arial" w:cs="Arial"/>
        </w:rPr>
        <w:t>:</w:t>
      </w:r>
      <w:r w:rsidRPr="00D4793F">
        <w:rPr>
          <w:rFonts w:ascii="Arial" w:hAnsi="Arial" w:cs="Arial"/>
        </w:rPr>
        <w:t xml:space="preserve"> Avon Gorge</w:t>
      </w:r>
      <w:r>
        <w:rPr>
          <w:rFonts w:ascii="Arial" w:hAnsi="Arial" w:cs="Arial"/>
        </w:rPr>
        <w:t>;</w:t>
      </w:r>
      <w:r w:rsidRPr="00D4793F">
        <w:rPr>
          <w:rFonts w:ascii="Arial" w:hAnsi="Arial" w:cs="Arial"/>
        </w:rPr>
        <w:t xml:space="preserve"> </w:t>
      </w:r>
      <w:proofErr w:type="spellStart"/>
      <w:r w:rsidRPr="00D4793F">
        <w:rPr>
          <w:rFonts w:ascii="Arial" w:hAnsi="Arial" w:cs="Arial"/>
        </w:rPr>
        <w:t>Bowmains</w:t>
      </w:r>
      <w:proofErr w:type="spellEnd"/>
      <w:r w:rsidRPr="00D4793F">
        <w:rPr>
          <w:rFonts w:ascii="Arial" w:hAnsi="Arial" w:cs="Arial"/>
        </w:rPr>
        <w:t xml:space="preserve"> Meadow</w:t>
      </w:r>
      <w:r>
        <w:rPr>
          <w:rFonts w:ascii="Arial" w:hAnsi="Arial" w:cs="Arial"/>
        </w:rPr>
        <w:t>;</w:t>
      </w:r>
      <w:r w:rsidRPr="00D4793F">
        <w:rPr>
          <w:rFonts w:ascii="Arial" w:hAnsi="Arial" w:cs="Arial"/>
        </w:rPr>
        <w:t xml:space="preserve"> Black Loch Moss</w:t>
      </w:r>
      <w:r>
        <w:rPr>
          <w:rFonts w:ascii="Arial" w:hAnsi="Arial" w:cs="Arial"/>
        </w:rPr>
        <w:t>;</w:t>
      </w:r>
      <w:r w:rsidRPr="00D4793F">
        <w:rPr>
          <w:rFonts w:ascii="Arial" w:hAnsi="Arial" w:cs="Arial"/>
        </w:rPr>
        <w:t xml:space="preserve"> Carron Dams</w:t>
      </w:r>
      <w:r>
        <w:rPr>
          <w:rFonts w:ascii="Arial" w:hAnsi="Arial" w:cs="Arial"/>
        </w:rPr>
        <w:t>;</w:t>
      </w:r>
      <w:r w:rsidRPr="00D4793F">
        <w:rPr>
          <w:rFonts w:ascii="Arial" w:hAnsi="Arial" w:cs="Arial"/>
        </w:rPr>
        <w:t xml:space="preserve"> Carron Glen</w:t>
      </w:r>
      <w:r>
        <w:rPr>
          <w:rFonts w:ascii="Arial" w:hAnsi="Arial" w:cs="Arial"/>
        </w:rPr>
        <w:t>;</w:t>
      </w:r>
      <w:r w:rsidRPr="00D4793F">
        <w:rPr>
          <w:rFonts w:ascii="Arial" w:hAnsi="Arial" w:cs="Arial"/>
        </w:rPr>
        <w:t xml:space="preserve"> </w:t>
      </w:r>
      <w:proofErr w:type="spellStart"/>
      <w:r w:rsidRPr="00D4793F">
        <w:rPr>
          <w:rFonts w:ascii="Arial" w:hAnsi="Arial" w:cs="Arial"/>
        </w:rPr>
        <w:t>Darnrigg</w:t>
      </w:r>
      <w:proofErr w:type="spellEnd"/>
      <w:r w:rsidRPr="00D4793F">
        <w:rPr>
          <w:rFonts w:ascii="Arial" w:hAnsi="Arial" w:cs="Arial"/>
        </w:rPr>
        <w:t xml:space="preserve"> Moss</w:t>
      </w:r>
      <w:r>
        <w:rPr>
          <w:rFonts w:ascii="Arial" w:hAnsi="Arial" w:cs="Arial"/>
        </w:rPr>
        <w:t>;</w:t>
      </w:r>
      <w:r w:rsidRPr="00D4793F">
        <w:rPr>
          <w:rFonts w:ascii="Arial" w:hAnsi="Arial" w:cs="Arial"/>
        </w:rPr>
        <w:t xml:space="preserve"> Denny Muir</w:t>
      </w:r>
      <w:r>
        <w:rPr>
          <w:rFonts w:ascii="Arial" w:hAnsi="Arial" w:cs="Arial"/>
        </w:rPr>
        <w:t>;</w:t>
      </w:r>
      <w:r w:rsidRPr="00D4793F">
        <w:rPr>
          <w:rFonts w:ascii="Arial" w:hAnsi="Arial" w:cs="Arial"/>
        </w:rPr>
        <w:t xml:space="preserve"> Firth of Forth</w:t>
      </w:r>
      <w:r>
        <w:rPr>
          <w:rFonts w:ascii="Arial" w:hAnsi="Arial" w:cs="Arial"/>
        </w:rPr>
        <w:t>;</w:t>
      </w:r>
      <w:r w:rsidRPr="00D4793F">
        <w:rPr>
          <w:rFonts w:ascii="Arial" w:hAnsi="Arial" w:cs="Arial"/>
        </w:rPr>
        <w:t xml:space="preserve"> </w:t>
      </w:r>
      <w:proofErr w:type="spellStart"/>
      <w:r w:rsidRPr="00D4793F">
        <w:rPr>
          <w:rFonts w:ascii="Arial" w:hAnsi="Arial" w:cs="Arial"/>
        </w:rPr>
        <w:t>Howierig</w:t>
      </w:r>
      <w:proofErr w:type="spellEnd"/>
      <w:r w:rsidRPr="00D4793F">
        <w:rPr>
          <w:rFonts w:ascii="Arial" w:hAnsi="Arial" w:cs="Arial"/>
        </w:rPr>
        <w:t xml:space="preserve"> Muir</w:t>
      </w:r>
      <w:r>
        <w:rPr>
          <w:rFonts w:ascii="Arial" w:hAnsi="Arial" w:cs="Arial"/>
        </w:rPr>
        <w:t>;</w:t>
      </w:r>
      <w:r w:rsidRPr="00D4793F">
        <w:rPr>
          <w:rFonts w:ascii="Arial" w:hAnsi="Arial" w:cs="Arial"/>
        </w:rPr>
        <w:t xml:space="preserve"> Slamannan Plateau</w:t>
      </w:r>
    </w:p>
    <w:p w14:paraId="21D4FA8E" w14:textId="4162163C" w:rsidR="00B46C09" w:rsidRPr="00D4793F" w:rsidRDefault="00B46C09" w:rsidP="002D0557">
      <w:pPr>
        <w:ind w:left="1418"/>
        <w:jc w:val="both"/>
        <w:rPr>
          <w:rFonts w:ascii="Arial" w:hAnsi="Arial" w:cs="Arial"/>
        </w:rPr>
      </w:pPr>
    </w:p>
    <w:p w14:paraId="029CCAF8" w14:textId="77777777" w:rsidR="00B46C09" w:rsidRDefault="0037403F" w:rsidP="00481BB8">
      <w:pPr>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51</w:t>
      </w:r>
      <w:r w:rsidR="00B46C09" w:rsidRPr="00D4793F">
        <w:rPr>
          <w:rFonts w:ascii="Arial" w:hAnsi="Arial" w:cs="Arial"/>
        </w:rPr>
        <w:tab/>
        <w:t xml:space="preserve">Local designations: </w:t>
      </w:r>
    </w:p>
    <w:p w14:paraId="5833F9F0" w14:textId="77777777" w:rsidR="002D0557" w:rsidRPr="00D4793F" w:rsidRDefault="002D0557" w:rsidP="00481BB8">
      <w:pPr>
        <w:jc w:val="both"/>
        <w:rPr>
          <w:rFonts w:ascii="Arial" w:hAnsi="Arial" w:cs="Arial"/>
        </w:rPr>
      </w:pPr>
    </w:p>
    <w:p w14:paraId="5423341B" w14:textId="4A6B68C3"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ab/>
        <w:t xml:space="preserve">62 Wildlife Sites </w:t>
      </w:r>
    </w:p>
    <w:p w14:paraId="6592C980" w14:textId="64B9E3F7" w:rsidR="00B46C09" w:rsidRPr="00D4793F" w:rsidRDefault="00B46C09" w:rsidP="002D0557">
      <w:pPr>
        <w:numPr>
          <w:ilvl w:val="0"/>
          <w:numId w:val="13"/>
        </w:numPr>
        <w:tabs>
          <w:tab w:val="clear" w:pos="360"/>
        </w:tabs>
        <w:ind w:left="1418" w:hanging="567"/>
        <w:jc w:val="both"/>
        <w:rPr>
          <w:rFonts w:ascii="Arial" w:hAnsi="Arial" w:cs="Arial"/>
        </w:rPr>
      </w:pPr>
      <w:r w:rsidRPr="00D4793F">
        <w:rPr>
          <w:rFonts w:ascii="Arial" w:hAnsi="Arial" w:cs="Arial"/>
        </w:rPr>
        <w:t xml:space="preserve">24 SINC </w:t>
      </w:r>
    </w:p>
    <w:p w14:paraId="4B490E3D" w14:textId="0B99A6FB" w:rsidR="00B46C09" w:rsidRPr="00D4793F" w:rsidRDefault="00B46C09" w:rsidP="002D0557">
      <w:pPr>
        <w:numPr>
          <w:ilvl w:val="0"/>
          <w:numId w:val="13"/>
        </w:numPr>
        <w:tabs>
          <w:tab w:val="clear" w:pos="360"/>
        </w:tabs>
        <w:ind w:left="1418" w:hanging="567"/>
        <w:jc w:val="both"/>
        <w:rPr>
          <w:rFonts w:ascii="Arial" w:hAnsi="Arial" w:cs="Arial"/>
        </w:rPr>
      </w:pPr>
      <w:r>
        <w:rPr>
          <w:rFonts w:ascii="Arial" w:hAnsi="Arial" w:cs="Arial"/>
        </w:rPr>
        <w:t>3</w:t>
      </w:r>
      <w:r w:rsidRPr="00D4793F">
        <w:rPr>
          <w:rFonts w:ascii="Arial" w:hAnsi="Arial" w:cs="Arial"/>
        </w:rPr>
        <w:t xml:space="preserve"> Local Nature Reserves </w:t>
      </w:r>
    </w:p>
    <w:p w14:paraId="4CB412BA" w14:textId="77777777" w:rsidR="00B46C09" w:rsidRPr="00D4793F" w:rsidRDefault="00B46C09" w:rsidP="002D0557">
      <w:pPr>
        <w:ind w:left="1418"/>
        <w:jc w:val="both"/>
        <w:rPr>
          <w:rFonts w:ascii="Arial" w:hAnsi="Arial" w:cs="Arial"/>
        </w:rPr>
      </w:pPr>
    </w:p>
    <w:p w14:paraId="333F37DF" w14:textId="77777777" w:rsidR="00B46C09" w:rsidRDefault="0037403F" w:rsidP="002F25DA">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4D626C">
        <w:rPr>
          <w:rFonts w:ascii="Arial" w:hAnsi="Arial" w:cs="Arial"/>
        </w:rPr>
        <w:t>52</w:t>
      </w:r>
      <w:r w:rsidR="00B46C09" w:rsidRPr="00D4793F">
        <w:rPr>
          <w:rFonts w:ascii="Arial" w:hAnsi="Arial" w:cs="Arial"/>
        </w:rPr>
        <w:tab/>
        <w:t>A relatively small number of the local sites are currently under active management.</w:t>
      </w:r>
    </w:p>
    <w:p w14:paraId="1B4F38BC" w14:textId="77777777" w:rsidR="00B46C09" w:rsidRDefault="00B46C09" w:rsidP="00481BB8">
      <w:pPr>
        <w:jc w:val="both"/>
        <w:rPr>
          <w:rFonts w:ascii="Arial" w:hAnsi="Arial" w:cs="Arial"/>
        </w:rPr>
      </w:pPr>
    </w:p>
    <w:p w14:paraId="49404C27" w14:textId="77777777" w:rsidR="00695B23" w:rsidRDefault="00695B23"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 xml:space="preserve">roblems </w:t>
      </w:r>
      <w:r>
        <w:rPr>
          <w:rFonts w:ascii="Arial" w:hAnsi="Arial" w:cs="Arial"/>
          <w:u w:val="single"/>
        </w:rPr>
        <w:t>– Protected Sites</w:t>
      </w:r>
    </w:p>
    <w:p w14:paraId="42B6556D" w14:textId="77777777" w:rsidR="00695B23" w:rsidRDefault="00695B23" w:rsidP="00481BB8">
      <w:pPr>
        <w:jc w:val="both"/>
        <w:rPr>
          <w:rFonts w:ascii="Arial" w:hAnsi="Arial" w:cs="Arial"/>
        </w:rPr>
      </w:pPr>
    </w:p>
    <w:p w14:paraId="67F80798" w14:textId="77777777" w:rsidR="00695B23" w:rsidRPr="00937BD6" w:rsidRDefault="00BB5657" w:rsidP="002F25DA">
      <w:pPr>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4D626C">
        <w:rPr>
          <w:rFonts w:ascii="Arial" w:hAnsi="Arial" w:cs="Arial"/>
          <w:snapToGrid w:val="0"/>
        </w:rPr>
        <w:t>53</w:t>
      </w:r>
      <w:r w:rsidR="00695B23">
        <w:rPr>
          <w:rFonts w:ascii="Arial" w:hAnsi="Arial" w:cs="Arial"/>
          <w:snapToGrid w:val="0"/>
        </w:rPr>
        <w:tab/>
      </w:r>
      <w:r w:rsidR="00695B23" w:rsidRPr="00937BD6">
        <w:rPr>
          <w:rFonts w:ascii="Arial" w:hAnsi="Arial" w:cs="Arial"/>
          <w:snapToGrid w:val="0"/>
        </w:rPr>
        <w:t>Management plans for protected sites are not implemented fully due to lack of funding to the overall detriment of the conservation status.</w:t>
      </w:r>
    </w:p>
    <w:p w14:paraId="3148399F" w14:textId="77777777" w:rsidR="00695B23" w:rsidRDefault="00695B23" w:rsidP="00481BB8">
      <w:pPr>
        <w:jc w:val="both"/>
        <w:rPr>
          <w:rFonts w:ascii="Arial" w:hAnsi="Arial" w:cs="Arial"/>
        </w:rPr>
      </w:pPr>
    </w:p>
    <w:p w14:paraId="3AD755B7" w14:textId="77777777" w:rsidR="008E5694" w:rsidRDefault="008E5694" w:rsidP="00481BB8">
      <w:pPr>
        <w:jc w:val="both"/>
        <w:rPr>
          <w:rFonts w:ascii="Arial" w:hAnsi="Arial" w:cs="Arial"/>
          <w:u w:val="single"/>
        </w:rPr>
      </w:pPr>
      <w:r>
        <w:rPr>
          <w:rFonts w:ascii="Arial" w:hAnsi="Arial" w:cs="Arial"/>
          <w:u w:val="single"/>
        </w:rPr>
        <w:t>Likely Future Changes without the Open Space Strategy – Protected Sites</w:t>
      </w:r>
    </w:p>
    <w:p w14:paraId="720015DC" w14:textId="77777777" w:rsidR="008E5694" w:rsidRDefault="008E5694" w:rsidP="00481BB8">
      <w:pPr>
        <w:jc w:val="both"/>
        <w:rPr>
          <w:rFonts w:ascii="Arial" w:hAnsi="Arial" w:cs="Arial"/>
          <w:u w:val="single"/>
        </w:rPr>
      </w:pPr>
    </w:p>
    <w:p w14:paraId="08538499" w14:textId="77777777" w:rsidR="0003336E" w:rsidRPr="0003336E" w:rsidRDefault="0003336E" w:rsidP="002F25DA">
      <w:pPr>
        <w:ind w:left="720" w:hanging="720"/>
        <w:jc w:val="both"/>
        <w:rPr>
          <w:rFonts w:ascii="Arial" w:hAnsi="Arial" w:cs="Arial"/>
        </w:rPr>
      </w:pPr>
      <w:r w:rsidRPr="0003336E">
        <w:rPr>
          <w:rFonts w:ascii="Arial" w:hAnsi="Arial" w:cs="Arial"/>
        </w:rPr>
        <w:lastRenderedPageBreak/>
        <w:t>4.2.</w:t>
      </w:r>
      <w:r w:rsidR="004D626C">
        <w:rPr>
          <w:rFonts w:ascii="Arial" w:hAnsi="Arial" w:cs="Arial"/>
        </w:rPr>
        <w:t>54</w:t>
      </w:r>
      <w:r>
        <w:rPr>
          <w:rFonts w:ascii="Arial" w:hAnsi="Arial" w:cs="Arial"/>
        </w:rPr>
        <w:t xml:space="preserve"> Without the open space strategy, parks and open spaces which form part of protected sites may not be specifically managed for the benefit of the conservation status of the protected site.</w:t>
      </w:r>
    </w:p>
    <w:p w14:paraId="071295D0" w14:textId="77777777" w:rsidR="008E5694" w:rsidRDefault="008E5694" w:rsidP="00481BB8">
      <w:pPr>
        <w:jc w:val="both"/>
        <w:rPr>
          <w:rFonts w:ascii="Arial" w:hAnsi="Arial" w:cs="Arial"/>
        </w:rPr>
      </w:pPr>
    </w:p>
    <w:p w14:paraId="6F09F0D3" w14:textId="77777777" w:rsidR="005018B9" w:rsidRDefault="005018B9" w:rsidP="005018B9">
      <w:pPr>
        <w:jc w:val="both"/>
        <w:rPr>
          <w:rFonts w:ascii="Arial" w:hAnsi="Arial" w:cs="Arial"/>
          <w:u w:val="single"/>
        </w:rPr>
      </w:pPr>
      <w:r>
        <w:rPr>
          <w:rFonts w:ascii="Arial" w:hAnsi="Arial" w:cs="Arial"/>
          <w:u w:val="single"/>
        </w:rPr>
        <w:t>Current Environmental Protection Objectives – Protected Sites</w:t>
      </w:r>
    </w:p>
    <w:p w14:paraId="6B68CB8E" w14:textId="77777777" w:rsidR="005018B9" w:rsidRDefault="005018B9" w:rsidP="005018B9">
      <w:pPr>
        <w:jc w:val="both"/>
        <w:rPr>
          <w:rFonts w:ascii="Arial" w:hAnsi="Arial" w:cs="Arial"/>
          <w:u w:val="single"/>
        </w:rPr>
      </w:pPr>
    </w:p>
    <w:p w14:paraId="2E55FEFF" w14:textId="77777777" w:rsidR="009C104E" w:rsidRPr="00B56DA7" w:rsidRDefault="009C104E" w:rsidP="002F25DA">
      <w:pPr>
        <w:ind w:left="720" w:hanging="720"/>
        <w:jc w:val="both"/>
        <w:rPr>
          <w:rFonts w:ascii="Arial" w:hAnsi="Arial" w:cs="Arial"/>
        </w:rPr>
      </w:pPr>
      <w:r>
        <w:rPr>
          <w:rFonts w:ascii="Arial" w:hAnsi="Arial" w:cs="Arial"/>
        </w:rPr>
        <w:t>4</w:t>
      </w:r>
      <w:r w:rsidRPr="009C104E">
        <w:rPr>
          <w:rFonts w:ascii="Arial" w:hAnsi="Arial" w:cs="Arial"/>
        </w:rPr>
        <w:t>.2.</w:t>
      </w:r>
      <w:r w:rsidR="004D626C">
        <w:rPr>
          <w:rFonts w:ascii="Arial" w:hAnsi="Arial" w:cs="Arial"/>
        </w:rPr>
        <w:t>55</w:t>
      </w:r>
      <w:r w:rsidRPr="009C104E">
        <w:rPr>
          <w:rFonts w:ascii="Arial" w:hAnsi="Arial" w:cs="Arial"/>
        </w:rPr>
        <w:tab/>
      </w:r>
      <w:r w:rsidR="00B56DA7">
        <w:rPr>
          <w:rFonts w:ascii="Arial" w:hAnsi="Arial" w:cs="Arial"/>
        </w:rPr>
        <w:t xml:space="preserve">Scottish Planning Policy indicates that the planning system should: </w:t>
      </w:r>
      <w:r w:rsidR="00B56DA7" w:rsidRPr="00B56DA7">
        <w:rPr>
          <w:rFonts w:ascii="Arial" w:hAnsi="Arial" w:cs="Arial"/>
          <w:i/>
        </w:rPr>
        <w:t>“</w:t>
      </w:r>
      <w:r w:rsidR="00B56DA7" w:rsidRPr="00B56DA7">
        <w:rPr>
          <w:rFonts w:ascii="Arial" w:hAnsi="Arial" w:cs="Arial"/>
          <w:i/>
          <w:u w:val="single"/>
        </w:rPr>
        <w:t>conserve and enhance protected sites</w:t>
      </w:r>
      <w:r w:rsidR="00B56DA7" w:rsidRPr="00B56DA7">
        <w:rPr>
          <w:rFonts w:ascii="Arial" w:hAnsi="Arial" w:cs="Arial"/>
          <w:i/>
        </w:rPr>
        <w:t xml:space="preserve"> and species, taking account of the need to maintain healthy ecosystems and work with the natural processes which provide important services to communities.”</w:t>
      </w:r>
    </w:p>
    <w:p w14:paraId="34245295" w14:textId="77777777" w:rsidR="005018B9" w:rsidRDefault="005018B9" w:rsidP="005018B9">
      <w:pPr>
        <w:jc w:val="both"/>
        <w:rPr>
          <w:rFonts w:ascii="Arial" w:hAnsi="Arial" w:cs="Arial"/>
          <w:u w:val="single"/>
        </w:rPr>
      </w:pPr>
    </w:p>
    <w:p w14:paraId="7080DEB7" w14:textId="77777777" w:rsidR="009C104E" w:rsidRPr="00063011" w:rsidRDefault="009C104E" w:rsidP="009C104E">
      <w:pPr>
        <w:jc w:val="both"/>
        <w:rPr>
          <w:rFonts w:ascii="Arial" w:hAnsi="Arial" w:cs="Arial"/>
          <w:u w:val="single"/>
        </w:rPr>
      </w:pPr>
      <w:r w:rsidRPr="00966B3B">
        <w:rPr>
          <w:rFonts w:ascii="Arial" w:hAnsi="Arial" w:cs="Arial"/>
          <w:u w:val="single"/>
        </w:rPr>
        <w:t xml:space="preserve">How objectives have been </w:t>
      </w:r>
      <w:proofErr w:type="gramStart"/>
      <w:r w:rsidRPr="00966B3B">
        <w:rPr>
          <w:rFonts w:ascii="Arial" w:hAnsi="Arial" w:cs="Arial"/>
          <w:u w:val="single"/>
        </w:rPr>
        <w:t>taken into account</w:t>
      </w:r>
      <w:proofErr w:type="gramEnd"/>
      <w:r>
        <w:rPr>
          <w:rFonts w:ascii="Arial" w:hAnsi="Arial" w:cs="Arial"/>
          <w:u w:val="single"/>
        </w:rPr>
        <w:t xml:space="preserve"> – Protected Sites</w:t>
      </w:r>
    </w:p>
    <w:p w14:paraId="1AED025A" w14:textId="77777777" w:rsidR="009C104E" w:rsidRDefault="009C104E" w:rsidP="005018B9">
      <w:pPr>
        <w:jc w:val="both"/>
        <w:rPr>
          <w:rFonts w:ascii="Arial" w:hAnsi="Arial" w:cs="Arial"/>
          <w:u w:val="single"/>
        </w:rPr>
      </w:pPr>
    </w:p>
    <w:p w14:paraId="117FF184" w14:textId="77777777" w:rsidR="00B56DA7" w:rsidRDefault="00B56DA7" w:rsidP="002F25DA">
      <w:pPr>
        <w:ind w:left="720" w:hanging="720"/>
        <w:jc w:val="both"/>
        <w:rPr>
          <w:rFonts w:ascii="Arial" w:hAnsi="Arial" w:cs="Arial"/>
        </w:rPr>
      </w:pPr>
      <w:r w:rsidRPr="00B56DA7">
        <w:rPr>
          <w:rFonts w:ascii="Arial" w:hAnsi="Arial" w:cs="Arial"/>
        </w:rPr>
        <w:t>4.2.56</w:t>
      </w:r>
      <w:r>
        <w:rPr>
          <w:rFonts w:ascii="Arial" w:hAnsi="Arial" w:cs="Arial"/>
        </w:rPr>
        <w:tab/>
        <w:t>The Strategy sets out the Council’s policy for identifying surplus parks and open spaces. One of the factors to be considered is whether the area is of significant ecological value. This should ensure that protected sites are conserved.</w:t>
      </w:r>
    </w:p>
    <w:p w14:paraId="74611EFB" w14:textId="77777777" w:rsidR="00B56DA7" w:rsidRDefault="00B56DA7" w:rsidP="005018B9">
      <w:pPr>
        <w:jc w:val="both"/>
        <w:rPr>
          <w:rFonts w:ascii="Arial" w:hAnsi="Arial" w:cs="Arial"/>
        </w:rPr>
      </w:pPr>
    </w:p>
    <w:p w14:paraId="4CEE6EB5" w14:textId="77777777" w:rsidR="00B56DA7" w:rsidRDefault="00B56DA7" w:rsidP="002F25DA">
      <w:pPr>
        <w:ind w:left="720" w:hanging="720"/>
        <w:jc w:val="both"/>
        <w:rPr>
          <w:rFonts w:ascii="Arial" w:hAnsi="Arial" w:cs="Arial"/>
        </w:rPr>
      </w:pPr>
      <w:r>
        <w:rPr>
          <w:rFonts w:ascii="Arial" w:hAnsi="Arial" w:cs="Arial"/>
        </w:rPr>
        <w:t>4.2.57</w:t>
      </w:r>
      <w:r>
        <w:rPr>
          <w:rFonts w:ascii="Arial" w:hAnsi="Arial" w:cs="Arial"/>
        </w:rPr>
        <w:tab/>
      </w:r>
      <w:r w:rsidR="001F0AC8" w:rsidRPr="001F0AC8">
        <w:rPr>
          <w:rFonts w:ascii="Arial" w:hAnsi="Arial" w:cs="Arial"/>
        </w:rPr>
        <w:t xml:space="preserve">As part of its programme of modernising our parks and open spaces, </w:t>
      </w:r>
      <w:proofErr w:type="gramStart"/>
      <w:r w:rsidR="001F0AC8" w:rsidRPr="001F0AC8">
        <w:rPr>
          <w:rFonts w:ascii="Arial" w:hAnsi="Arial" w:cs="Arial"/>
        </w:rPr>
        <w:t>in order to</w:t>
      </w:r>
      <w:proofErr w:type="gramEnd"/>
      <w:r w:rsidR="001F0AC8" w:rsidRPr="001F0AC8">
        <w:rPr>
          <w:rFonts w:ascii="Arial" w:hAnsi="Arial" w:cs="Arial"/>
        </w:rPr>
        <w:t xml:space="preserve"> improve the range of benefits parks and open spaces provide, the Strategy proposes to change the management of the parks and open space resource to exploit opportunities to further the conservation of biodiversity. </w:t>
      </w:r>
    </w:p>
    <w:p w14:paraId="7219E267" w14:textId="77777777" w:rsidR="001F0AC8" w:rsidRPr="001F0AC8" w:rsidRDefault="001F0AC8" w:rsidP="001F0AC8">
      <w:pPr>
        <w:jc w:val="both"/>
        <w:rPr>
          <w:rFonts w:ascii="Arial" w:hAnsi="Arial" w:cs="Arial"/>
        </w:rPr>
      </w:pPr>
    </w:p>
    <w:p w14:paraId="660F82A6" w14:textId="77777777" w:rsidR="00B46C09" w:rsidRPr="00063011" w:rsidRDefault="00063011"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w:t>
      </w:r>
      <w:r w:rsidR="00B46C09" w:rsidRPr="00063011">
        <w:rPr>
          <w:rFonts w:ascii="Arial" w:hAnsi="Arial" w:cs="Arial"/>
          <w:u w:val="single"/>
        </w:rPr>
        <w:t>Biodiversity and Nature Conservation Value of Open Spaces</w:t>
      </w:r>
    </w:p>
    <w:p w14:paraId="7C14169B" w14:textId="77777777" w:rsidR="00B46C09" w:rsidRPr="00C26648" w:rsidRDefault="00B46C09" w:rsidP="00481BB8">
      <w:pPr>
        <w:jc w:val="both"/>
        <w:rPr>
          <w:rFonts w:ascii="Arial" w:hAnsi="Arial" w:cs="Arial"/>
        </w:rPr>
      </w:pPr>
    </w:p>
    <w:p w14:paraId="29B445A0" w14:textId="77777777" w:rsidR="007606E7" w:rsidRDefault="0037403F" w:rsidP="002F25DA">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222A08">
        <w:rPr>
          <w:rFonts w:ascii="Arial" w:hAnsi="Arial" w:cs="Arial"/>
        </w:rPr>
        <w:t>58</w:t>
      </w:r>
      <w:r w:rsidR="00B46C09" w:rsidRPr="00D4793F">
        <w:rPr>
          <w:rFonts w:ascii="Arial" w:hAnsi="Arial" w:cs="Arial"/>
        </w:rPr>
        <w:tab/>
      </w:r>
      <w:r w:rsidR="00B46C09">
        <w:rPr>
          <w:rFonts w:ascii="Arial" w:hAnsi="Arial" w:cs="Arial"/>
        </w:rPr>
        <w:t>The</w:t>
      </w:r>
      <w:r w:rsidR="00B46C09" w:rsidRPr="00D4793F">
        <w:rPr>
          <w:rFonts w:ascii="Arial" w:hAnsi="Arial" w:cs="Arial"/>
        </w:rPr>
        <w:t xml:space="preserve"> Open Space</w:t>
      </w:r>
      <w:r w:rsidR="00B46C09">
        <w:rPr>
          <w:rFonts w:ascii="Arial" w:hAnsi="Arial" w:cs="Arial"/>
        </w:rPr>
        <w:t xml:space="preserve"> Audit undertook a fitness for purpose assessment of 612 open spaces. The fitness for purpose assessment </w:t>
      </w:r>
      <w:r w:rsidR="00B46C09" w:rsidRPr="00D4793F">
        <w:rPr>
          <w:rFonts w:ascii="Arial" w:hAnsi="Arial" w:cs="Arial"/>
        </w:rPr>
        <w:t xml:space="preserve">included an assessment of the biodiversity and nature conservation </w:t>
      </w:r>
      <w:r w:rsidR="00B46C09">
        <w:rPr>
          <w:rFonts w:ascii="Arial" w:hAnsi="Arial" w:cs="Arial"/>
        </w:rPr>
        <w:t>value or ach of these open spaces</w:t>
      </w:r>
      <w:r w:rsidR="00B46C09" w:rsidRPr="00D4793F">
        <w:rPr>
          <w:rFonts w:ascii="Arial" w:hAnsi="Arial" w:cs="Arial"/>
        </w:rPr>
        <w:t>.</w:t>
      </w:r>
      <w:r w:rsidR="007606E7">
        <w:rPr>
          <w:rFonts w:ascii="Arial" w:hAnsi="Arial" w:cs="Arial"/>
        </w:rPr>
        <w:t xml:space="preserve"> </w:t>
      </w:r>
      <w:r w:rsidR="007606E7" w:rsidRPr="007606E7">
        <w:rPr>
          <w:rFonts w:ascii="Arial" w:hAnsi="Arial" w:cs="Arial"/>
        </w:rPr>
        <w:t>The assessment considered factors such as:</w:t>
      </w:r>
      <w:r w:rsidR="007606E7">
        <w:rPr>
          <w:rFonts w:ascii="Arial" w:hAnsi="Arial" w:cs="Arial"/>
        </w:rPr>
        <w:t xml:space="preserve"> whether the site was designated for its wildlife or biodiversity value; whether natural heritage features were an important feature of the site and if so whether they were being conserved or neglected; if there was any evidence of rare plant or animal species and whether the site was managed appropriately to encourage biodiversity.</w:t>
      </w:r>
    </w:p>
    <w:p w14:paraId="03DFD4C9" w14:textId="77777777" w:rsidR="007606E7" w:rsidRDefault="007606E7" w:rsidP="00481BB8">
      <w:pPr>
        <w:jc w:val="both"/>
        <w:rPr>
          <w:rFonts w:ascii="Arial" w:hAnsi="Arial" w:cs="Arial"/>
        </w:rPr>
      </w:pPr>
    </w:p>
    <w:p w14:paraId="3CF2C556" w14:textId="77777777" w:rsidR="00B46C09" w:rsidRDefault="007606E7" w:rsidP="002F25DA">
      <w:pPr>
        <w:ind w:left="720" w:hanging="720"/>
        <w:jc w:val="both"/>
        <w:rPr>
          <w:rFonts w:ascii="Arial" w:hAnsi="Arial" w:cs="Arial"/>
        </w:rPr>
      </w:pPr>
      <w:r>
        <w:rPr>
          <w:rFonts w:ascii="Arial" w:hAnsi="Arial" w:cs="Arial"/>
        </w:rPr>
        <w:t>4.2.59</w:t>
      </w:r>
      <w:r>
        <w:rPr>
          <w:rFonts w:ascii="Arial" w:hAnsi="Arial" w:cs="Arial"/>
        </w:rPr>
        <w:tab/>
      </w:r>
      <w:r w:rsidR="00B46C09">
        <w:rPr>
          <w:rFonts w:ascii="Arial" w:hAnsi="Arial" w:cs="Arial"/>
        </w:rPr>
        <w:t xml:space="preserve">Of the 612 open spaces, biodiversity and nature conservation value </w:t>
      </w:r>
      <w:proofErr w:type="gramStart"/>
      <w:r w:rsidR="00B46C09">
        <w:rPr>
          <w:rFonts w:ascii="Arial" w:hAnsi="Arial" w:cs="Arial"/>
        </w:rPr>
        <w:t>was considered to be</w:t>
      </w:r>
      <w:proofErr w:type="gramEnd"/>
      <w:r w:rsidR="00B46C09">
        <w:rPr>
          <w:rFonts w:ascii="Arial" w:hAnsi="Arial" w:cs="Arial"/>
        </w:rPr>
        <w:t xml:space="preserve"> a primary factor affecting fitness for purpose in 153 sites</w:t>
      </w:r>
      <w:r w:rsidR="00B46C09" w:rsidRPr="00D4793F">
        <w:rPr>
          <w:rFonts w:ascii="Arial" w:hAnsi="Arial" w:cs="Arial"/>
        </w:rPr>
        <w:t xml:space="preserve">. Table </w:t>
      </w:r>
      <w:r w:rsidR="00D74DAD">
        <w:rPr>
          <w:rFonts w:ascii="Arial" w:hAnsi="Arial" w:cs="Arial"/>
        </w:rPr>
        <w:t>6</w:t>
      </w:r>
      <w:r w:rsidR="00B46C09" w:rsidRPr="00D4793F">
        <w:rPr>
          <w:rFonts w:ascii="Arial" w:hAnsi="Arial" w:cs="Arial"/>
        </w:rPr>
        <w:t xml:space="preserve"> </w:t>
      </w:r>
      <w:r w:rsidR="00B46C09">
        <w:rPr>
          <w:rFonts w:ascii="Arial" w:hAnsi="Arial" w:cs="Arial"/>
        </w:rPr>
        <w:t>below</w:t>
      </w:r>
      <w:r w:rsidR="00B46C09" w:rsidRPr="00D4793F">
        <w:rPr>
          <w:rFonts w:ascii="Arial" w:hAnsi="Arial" w:cs="Arial"/>
        </w:rPr>
        <w:t xml:space="preserve"> </w:t>
      </w:r>
      <w:r w:rsidR="00B46C09">
        <w:rPr>
          <w:rFonts w:ascii="Arial" w:hAnsi="Arial" w:cs="Arial"/>
        </w:rPr>
        <w:t xml:space="preserve">outlines </w:t>
      </w:r>
      <w:r w:rsidR="00B46C09" w:rsidRPr="00D4793F">
        <w:rPr>
          <w:rFonts w:ascii="Arial" w:hAnsi="Arial" w:cs="Arial"/>
        </w:rPr>
        <w:t>the results of the assessment.</w:t>
      </w:r>
    </w:p>
    <w:p w14:paraId="4889556D" w14:textId="77777777" w:rsidR="00B46C09" w:rsidRDefault="00B46C09" w:rsidP="00481BB8">
      <w:pPr>
        <w:jc w:val="both"/>
        <w:rPr>
          <w:rFonts w:ascii="Arial" w:hAnsi="Arial" w:cs="Arial"/>
        </w:rPr>
      </w:pPr>
    </w:p>
    <w:p w14:paraId="579F00A0" w14:textId="77777777" w:rsidR="00B46C09" w:rsidRPr="00CE70E4" w:rsidRDefault="00B46C09" w:rsidP="00481BB8">
      <w:pPr>
        <w:jc w:val="both"/>
        <w:rPr>
          <w:rFonts w:ascii="Arial" w:hAnsi="Arial" w:cs="Arial"/>
          <w:b/>
        </w:rPr>
      </w:pPr>
      <w:r>
        <w:rPr>
          <w:rFonts w:ascii="Arial" w:hAnsi="Arial" w:cs="Arial"/>
          <w:b/>
        </w:rPr>
        <w:t xml:space="preserve">Table </w:t>
      </w:r>
      <w:r w:rsidR="00D74DAD">
        <w:rPr>
          <w:rFonts w:ascii="Arial" w:hAnsi="Arial" w:cs="Arial"/>
          <w:b/>
        </w:rPr>
        <w:t>6</w:t>
      </w:r>
      <w:r w:rsidRPr="00762682">
        <w:rPr>
          <w:rFonts w:ascii="Arial" w:hAnsi="Arial" w:cs="Arial"/>
          <w:b/>
        </w:rPr>
        <w:t>:</w:t>
      </w:r>
      <w:r w:rsidRPr="00762682">
        <w:rPr>
          <w:rFonts w:ascii="Arial" w:hAnsi="Arial" w:cs="Arial"/>
          <w:b/>
        </w:rPr>
        <w:tab/>
        <w:t xml:space="preserve">Biodiversity and Nature Conservation </w:t>
      </w:r>
      <w:r>
        <w:rPr>
          <w:rFonts w:ascii="Arial" w:hAnsi="Arial" w:cs="Arial"/>
          <w:b/>
        </w:rPr>
        <w:t xml:space="preserve">Value of sites were this is a primary factor influencing fitness for </w:t>
      </w:r>
      <w:proofErr w:type="gramStart"/>
      <w:r>
        <w:rPr>
          <w:rFonts w:ascii="Arial" w:hAnsi="Arial" w:cs="Arial"/>
          <w:b/>
        </w:rPr>
        <w:t>purpose</w:t>
      </w:r>
      <w:proofErr w:type="gramEnd"/>
    </w:p>
    <w:tbl>
      <w:tblPr>
        <w:tblStyle w:val="TableGrid"/>
        <w:tblW w:w="8527" w:type="dxa"/>
        <w:tblLook w:val="01E0" w:firstRow="1" w:lastRow="1" w:firstColumn="1" w:lastColumn="1" w:noHBand="0" w:noVBand="0"/>
      </w:tblPr>
      <w:tblGrid>
        <w:gridCol w:w="1880"/>
        <w:gridCol w:w="1312"/>
        <w:gridCol w:w="1729"/>
        <w:gridCol w:w="3606"/>
        <w:tblGridChange w:id="9">
          <w:tblGrid>
            <w:gridCol w:w="1880"/>
            <w:gridCol w:w="1312"/>
            <w:gridCol w:w="1729"/>
            <w:gridCol w:w="3606"/>
          </w:tblGrid>
        </w:tblGridChange>
      </w:tblGrid>
      <w:tr w:rsidR="00B46C09" w14:paraId="4FCC42AB" w14:textId="77777777" w:rsidTr="00FB40C8">
        <w:tc>
          <w:tcPr>
            <w:tcW w:w="1880" w:type="dxa"/>
          </w:tcPr>
          <w:p w14:paraId="09E7E5A7" w14:textId="77777777" w:rsidR="00B46C09" w:rsidRPr="00B5397E" w:rsidRDefault="00B46C09" w:rsidP="00481BB8">
            <w:pPr>
              <w:jc w:val="both"/>
              <w:rPr>
                <w:rFonts w:ascii="Arial" w:hAnsi="Arial" w:cs="Arial"/>
                <w:b/>
              </w:rPr>
            </w:pPr>
            <w:r w:rsidRPr="00B5397E">
              <w:rPr>
                <w:rFonts w:ascii="Arial" w:hAnsi="Arial" w:cs="Arial"/>
                <w:b/>
              </w:rPr>
              <w:t>Hierarchy Level</w:t>
            </w:r>
          </w:p>
        </w:tc>
        <w:tc>
          <w:tcPr>
            <w:tcW w:w="1312" w:type="dxa"/>
          </w:tcPr>
          <w:p w14:paraId="2061DDE2" w14:textId="77777777" w:rsidR="00B46C09" w:rsidRDefault="00B46C09" w:rsidP="00481BB8">
            <w:pPr>
              <w:jc w:val="both"/>
              <w:rPr>
                <w:rFonts w:ascii="Arial" w:hAnsi="Arial" w:cs="Arial"/>
                <w:b/>
              </w:rPr>
            </w:pPr>
            <w:r>
              <w:rPr>
                <w:rFonts w:ascii="Arial" w:hAnsi="Arial" w:cs="Arial"/>
                <w:b/>
              </w:rPr>
              <w:t>Number of Spaces</w:t>
            </w:r>
          </w:p>
        </w:tc>
        <w:tc>
          <w:tcPr>
            <w:tcW w:w="1729" w:type="dxa"/>
          </w:tcPr>
          <w:p w14:paraId="6589F301" w14:textId="77777777" w:rsidR="00B46C09" w:rsidRDefault="00B46C09" w:rsidP="00481BB8">
            <w:pPr>
              <w:jc w:val="both"/>
              <w:rPr>
                <w:rFonts w:ascii="Arial" w:hAnsi="Arial" w:cs="Arial"/>
                <w:b/>
              </w:rPr>
            </w:pPr>
            <w:r w:rsidRPr="00B5397E">
              <w:rPr>
                <w:rFonts w:ascii="Arial" w:hAnsi="Arial" w:cs="Arial"/>
                <w:b/>
              </w:rPr>
              <w:t>Average Score</w:t>
            </w:r>
          </w:p>
          <w:p w14:paraId="783C4746" w14:textId="77777777" w:rsidR="00B46C09" w:rsidRPr="00B5397E" w:rsidRDefault="00B46C09" w:rsidP="00481BB8">
            <w:pPr>
              <w:jc w:val="both"/>
              <w:rPr>
                <w:rFonts w:ascii="Arial" w:hAnsi="Arial" w:cs="Arial"/>
                <w:b/>
              </w:rPr>
            </w:pPr>
            <w:r>
              <w:rPr>
                <w:rFonts w:ascii="Arial" w:hAnsi="Arial" w:cs="Arial"/>
                <w:b/>
              </w:rPr>
              <w:t>(Out of 5)</w:t>
            </w:r>
          </w:p>
        </w:tc>
        <w:tc>
          <w:tcPr>
            <w:tcW w:w="3606" w:type="dxa"/>
          </w:tcPr>
          <w:p w14:paraId="3B87476F" w14:textId="77777777" w:rsidR="00B46C09" w:rsidRPr="00B5397E" w:rsidRDefault="00B46C09" w:rsidP="00481BB8">
            <w:pPr>
              <w:jc w:val="both"/>
              <w:rPr>
                <w:rFonts w:ascii="Arial" w:hAnsi="Arial" w:cs="Arial"/>
                <w:b/>
              </w:rPr>
            </w:pPr>
            <w:r>
              <w:rPr>
                <w:rFonts w:ascii="Arial" w:hAnsi="Arial" w:cs="Arial"/>
                <w:b/>
              </w:rPr>
              <w:t>Percentage of sites with Good or better Biodiversity and Nature Conservation Value</w:t>
            </w:r>
          </w:p>
        </w:tc>
      </w:tr>
      <w:tr w:rsidR="00B46C09" w14:paraId="52510080" w14:textId="77777777" w:rsidTr="00FB40C8">
        <w:tc>
          <w:tcPr>
            <w:tcW w:w="1880" w:type="dxa"/>
          </w:tcPr>
          <w:p w14:paraId="6A266FB0" w14:textId="77777777" w:rsidR="00B46C09" w:rsidRDefault="00B46C09" w:rsidP="00481BB8">
            <w:pPr>
              <w:jc w:val="both"/>
              <w:rPr>
                <w:rFonts w:ascii="Arial" w:hAnsi="Arial" w:cs="Arial"/>
              </w:rPr>
            </w:pPr>
            <w:r>
              <w:rPr>
                <w:rFonts w:ascii="Arial" w:hAnsi="Arial" w:cs="Arial"/>
              </w:rPr>
              <w:t>National</w:t>
            </w:r>
          </w:p>
        </w:tc>
        <w:tc>
          <w:tcPr>
            <w:tcW w:w="1312" w:type="dxa"/>
          </w:tcPr>
          <w:p w14:paraId="5F979D69" w14:textId="77777777" w:rsidR="00B46C09" w:rsidRDefault="00B46C09" w:rsidP="00481BB8">
            <w:pPr>
              <w:jc w:val="both"/>
              <w:rPr>
                <w:rFonts w:ascii="Arial" w:hAnsi="Arial" w:cs="Arial"/>
              </w:rPr>
            </w:pPr>
            <w:r>
              <w:rPr>
                <w:rFonts w:ascii="Arial" w:hAnsi="Arial" w:cs="Arial"/>
              </w:rPr>
              <w:t>2</w:t>
            </w:r>
            <w:r w:rsidR="00AD523C">
              <w:rPr>
                <w:rFonts w:ascii="Arial" w:hAnsi="Arial" w:cs="Arial"/>
              </w:rPr>
              <w:t>3</w:t>
            </w:r>
          </w:p>
        </w:tc>
        <w:tc>
          <w:tcPr>
            <w:tcW w:w="1729" w:type="dxa"/>
          </w:tcPr>
          <w:p w14:paraId="567EA341" w14:textId="77777777" w:rsidR="00B46C09" w:rsidRDefault="00B46C09" w:rsidP="00481BB8">
            <w:pPr>
              <w:jc w:val="both"/>
              <w:rPr>
                <w:rFonts w:ascii="Arial" w:hAnsi="Arial" w:cs="Arial"/>
              </w:rPr>
            </w:pPr>
            <w:r>
              <w:rPr>
                <w:rFonts w:ascii="Arial" w:hAnsi="Arial" w:cs="Arial"/>
              </w:rPr>
              <w:t>3.5</w:t>
            </w:r>
            <w:r w:rsidR="00AD523C">
              <w:rPr>
                <w:rFonts w:ascii="Arial" w:hAnsi="Arial" w:cs="Arial"/>
              </w:rPr>
              <w:t>7</w:t>
            </w:r>
          </w:p>
        </w:tc>
        <w:tc>
          <w:tcPr>
            <w:tcW w:w="3606" w:type="dxa"/>
          </w:tcPr>
          <w:p w14:paraId="5349D3D9" w14:textId="77777777" w:rsidR="00B46C09" w:rsidRDefault="00B46C09" w:rsidP="00481BB8">
            <w:pPr>
              <w:jc w:val="both"/>
              <w:rPr>
                <w:rFonts w:ascii="Arial" w:hAnsi="Arial" w:cs="Arial"/>
              </w:rPr>
            </w:pPr>
            <w:r>
              <w:rPr>
                <w:rFonts w:ascii="Arial" w:hAnsi="Arial" w:cs="Arial"/>
              </w:rPr>
              <w:t>8</w:t>
            </w:r>
            <w:r w:rsidR="00AD523C">
              <w:rPr>
                <w:rFonts w:ascii="Arial" w:hAnsi="Arial" w:cs="Arial"/>
              </w:rPr>
              <w:t>7</w:t>
            </w:r>
            <w:r>
              <w:rPr>
                <w:rFonts w:ascii="Arial" w:hAnsi="Arial" w:cs="Arial"/>
              </w:rPr>
              <w:t>.</w:t>
            </w:r>
            <w:r w:rsidR="00AD523C">
              <w:rPr>
                <w:rFonts w:ascii="Arial" w:hAnsi="Arial" w:cs="Arial"/>
              </w:rPr>
              <w:t>0</w:t>
            </w:r>
            <w:r>
              <w:rPr>
                <w:rFonts w:ascii="Arial" w:hAnsi="Arial" w:cs="Arial"/>
              </w:rPr>
              <w:t>%</w:t>
            </w:r>
          </w:p>
        </w:tc>
      </w:tr>
      <w:tr w:rsidR="00B46C09" w14:paraId="15E07CB3" w14:textId="77777777" w:rsidTr="00FB40C8">
        <w:tc>
          <w:tcPr>
            <w:tcW w:w="1880" w:type="dxa"/>
          </w:tcPr>
          <w:p w14:paraId="088D1215" w14:textId="77777777" w:rsidR="00B46C09" w:rsidRDefault="00B46C09" w:rsidP="00481BB8">
            <w:pPr>
              <w:jc w:val="both"/>
              <w:rPr>
                <w:rFonts w:ascii="Arial" w:hAnsi="Arial" w:cs="Arial"/>
              </w:rPr>
            </w:pPr>
            <w:r>
              <w:rPr>
                <w:rFonts w:ascii="Arial" w:hAnsi="Arial" w:cs="Arial"/>
              </w:rPr>
              <w:t>Regional</w:t>
            </w:r>
          </w:p>
        </w:tc>
        <w:tc>
          <w:tcPr>
            <w:tcW w:w="1312" w:type="dxa"/>
          </w:tcPr>
          <w:p w14:paraId="26FB7278" w14:textId="77777777" w:rsidR="00B46C09" w:rsidRDefault="00B46C09" w:rsidP="00481BB8">
            <w:pPr>
              <w:jc w:val="both"/>
              <w:rPr>
                <w:rFonts w:ascii="Arial" w:hAnsi="Arial" w:cs="Arial"/>
              </w:rPr>
            </w:pPr>
            <w:r>
              <w:rPr>
                <w:rFonts w:ascii="Arial" w:hAnsi="Arial" w:cs="Arial"/>
              </w:rPr>
              <w:t>2</w:t>
            </w:r>
            <w:r w:rsidR="00AD523C">
              <w:rPr>
                <w:rFonts w:ascii="Arial" w:hAnsi="Arial" w:cs="Arial"/>
              </w:rPr>
              <w:t>6</w:t>
            </w:r>
          </w:p>
        </w:tc>
        <w:tc>
          <w:tcPr>
            <w:tcW w:w="1729" w:type="dxa"/>
          </w:tcPr>
          <w:p w14:paraId="176319F9" w14:textId="77777777" w:rsidR="00B46C09" w:rsidRDefault="00B46C09" w:rsidP="00481BB8">
            <w:pPr>
              <w:jc w:val="both"/>
              <w:rPr>
                <w:rFonts w:ascii="Arial" w:hAnsi="Arial" w:cs="Arial"/>
              </w:rPr>
            </w:pPr>
            <w:r>
              <w:rPr>
                <w:rFonts w:ascii="Arial" w:hAnsi="Arial" w:cs="Arial"/>
              </w:rPr>
              <w:t>4.</w:t>
            </w:r>
            <w:r w:rsidR="00AD523C">
              <w:rPr>
                <w:rFonts w:ascii="Arial" w:hAnsi="Arial" w:cs="Arial"/>
              </w:rPr>
              <w:t>35</w:t>
            </w:r>
          </w:p>
        </w:tc>
        <w:tc>
          <w:tcPr>
            <w:tcW w:w="3606" w:type="dxa"/>
          </w:tcPr>
          <w:p w14:paraId="4FE817A9" w14:textId="77777777" w:rsidR="00B46C09" w:rsidRDefault="00B46C09" w:rsidP="00481BB8">
            <w:pPr>
              <w:jc w:val="both"/>
              <w:rPr>
                <w:rFonts w:ascii="Arial" w:hAnsi="Arial" w:cs="Arial"/>
              </w:rPr>
            </w:pPr>
            <w:r>
              <w:rPr>
                <w:rFonts w:ascii="Arial" w:hAnsi="Arial" w:cs="Arial"/>
              </w:rPr>
              <w:t>96</w:t>
            </w:r>
            <w:r w:rsidR="00AD523C">
              <w:rPr>
                <w:rFonts w:ascii="Arial" w:hAnsi="Arial" w:cs="Arial"/>
              </w:rPr>
              <w:t>.2</w:t>
            </w:r>
            <w:r>
              <w:rPr>
                <w:rFonts w:ascii="Arial" w:hAnsi="Arial" w:cs="Arial"/>
              </w:rPr>
              <w:t>%</w:t>
            </w:r>
          </w:p>
        </w:tc>
      </w:tr>
      <w:tr w:rsidR="00B46C09" w14:paraId="4989E4F6" w14:textId="77777777" w:rsidTr="00FB40C8">
        <w:tc>
          <w:tcPr>
            <w:tcW w:w="1880" w:type="dxa"/>
          </w:tcPr>
          <w:p w14:paraId="601C8B62" w14:textId="77777777" w:rsidR="00B46C09" w:rsidRDefault="00B46C09" w:rsidP="00481BB8">
            <w:pPr>
              <w:jc w:val="both"/>
              <w:rPr>
                <w:rFonts w:ascii="Arial" w:hAnsi="Arial" w:cs="Arial"/>
              </w:rPr>
            </w:pPr>
            <w:r>
              <w:rPr>
                <w:rFonts w:ascii="Arial" w:hAnsi="Arial" w:cs="Arial"/>
              </w:rPr>
              <w:t>Settlement</w:t>
            </w:r>
          </w:p>
        </w:tc>
        <w:tc>
          <w:tcPr>
            <w:tcW w:w="1312" w:type="dxa"/>
          </w:tcPr>
          <w:p w14:paraId="421C1CD2" w14:textId="77777777" w:rsidR="00B46C09" w:rsidRDefault="00B46C09" w:rsidP="00481BB8">
            <w:pPr>
              <w:jc w:val="both"/>
              <w:rPr>
                <w:rFonts w:ascii="Arial" w:hAnsi="Arial" w:cs="Arial"/>
              </w:rPr>
            </w:pPr>
            <w:r>
              <w:rPr>
                <w:rFonts w:ascii="Arial" w:hAnsi="Arial" w:cs="Arial"/>
              </w:rPr>
              <w:t>54</w:t>
            </w:r>
          </w:p>
        </w:tc>
        <w:tc>
          <w:tcPr>
            <w:tcW w:w="1729" w:type="dxa"/>
          </w:tcPr>
          <w:p w14:paraId="4B8A858C" w14:textId="77777777" w:rsidR="00B46C09" w:rsidRDefault="00B46C09" w:rsidP="00481BB8">
            <w:pPr>
              <w:jc w:val="both"/>
              <w:rPr>
                <w:rFonts w:ascii="Arial" w:hAnsi="Arial" w:cs="Arial"/>
              </w:rPr>
            </w:pPr>
            <w:r>
              <w:rPr>
                <w:rFonts w:ascii="Arial" w:hAnsi="Arial" w:cs="Arial"/>
              </w:rPr>
              <w:t>3.48</w:t>
            </w:r>
          </w:p>
        </w:tc>
        <w:tc>
          <w:tcPr>
            <w:tcW w:w="3606" w:type="dxa"/>
          </w:tcPr>
          <w:p w14:paraId="1C321CDC" w14:textId="77777777" w:rsidR="00B46C09" w:rsidRDefault="00B46C09" w:rsidP="00481BB8">
            <w:pPr>
              <w:jc w:val="both"/>
              <w:rPr>
                <w:rFonts w:ascii="Arial" w:hAnsi="Arial" w:cs="Arial"/>
              </w:rPr>
            </w:pPr>
            <w:r>
              <w:rPr>
                <w:rFonts w:ascii="Arial" w:hAnsi="Arial" w:cs="Arial"/>
              </w:rPr>
              <w:t>90.7%</w:t>
            </w:r>
          </w:p>
        </w:tc>
      </w:tr>
      <w:tr w:rsidR="00B46C09" w14:paraId="29C8AB81" w14:textId="77777777" w:rsidTr="00FB40C8">
        <w:tc>
          <w:tcPr>
            <w:tcW w:w="1880" w:type="dxa"/>
          </w:tcPr>
          <w:p w14:paraId="4A217E51" w14:textId="77777777" w:rsidR="00B46C09" w:rsidRDefault="00B46C09" w:rsidP="00481BB8">
            <w:pPr>
              <w:jc w:val="both"/>
              <w:rPr>
                <w:rFonts w:ascii="Arial" w:hAnsi="Arial" w:cs="Arial"/>
              </w:rPr>
            </w:pPr>
            <w:r>
              <w:rPr>
                <w:rFonts w:ascii="Arial" w:hAnsi="Arial" w:cs="Arial"/>
              </w:rPr>
              <w:t>Neighbourhood</w:t>
            </w:r>
          </w:p>
        </w:tc>
        <w:tc>
          <w:tcPr>
            <w:tcW w:w="1312" w:type="dxa"/>
          </w:tcPr>
          <w:p w14:paraId="01F7D82D" w14:textId="77777777" w:rsidR="00B46C09" w:rsidRDefault="00B46C09" w:rsidP="00481BB8">
            <w:pPr>
              <w:jc w:val="both"/>
              <w:rPr>
                <w:rFonts w:ascii="Arial" w:hAnsi="Arial" w:cs="Arial"/>
              </w:rPr>
            </w:pPr>
            <w:r>
              <w:rPr>
                <w:rFonts w:ascii="Arial" w:hAnsi="Arial" w:cs="Arial"/>
              </w:rPr>
              <w:t>5</w:t>
            </w:r>
            <w:r w:rsidR="00AD523C">
              <w:rPr>
                <w:rFonts w:ascii="Arial" w:hAnsi="Arial" w:cs="Arial"/>
              </w:rPr>
              <w:t>0</w:t>
            </w:r>
          </w:p>
        </w:tc>
        <w:tc>
          <w:tcPr>
            <w:tcW w:w="1729" w:type="dxa"/>
          </w:tcPr>
          <w:p w14:paraId="1C2CD54C" w14:textId="77777777" w:rsidR="00B46C09" w:rsidRDefault="00B46C09" w:rsidP="00481BB8">
            <w:pPr>
              <w:jc w:val="both"/>
              <w:rPr>
                <w:rFonts w:ascii="Arial" w:hAnsi="Arial" w:cs="Arial"/>
              </w:rPr>
            </w:pPr>
            <w:r>
              <w:rPr>
                <w:rFonts w:ascii="Arial" w:hAnsi="Arial" w:cs="Arial"/>
              </w:rPr>
              <w:t>3.1</w:t>
            </w:r>
            <w:r w:rsidR="00AD523C">
              <w:rPr>
                <w:rFonts w:ascii="Arial" w:hAnsi="Arial" w:cs="Arial"/>
              </w:rPr>
              <w:t>8</w:t>
            </w:r>
          </w:p>
        </w:tc>
        <w:tc>
          <w:tcPr>
            <w:tcW w:w="3606" w:type="dxa"/>
          </w:tcPr>
          <w:p w14:paraId="7EFF78C2" w14:textId="77777777" w:rsidR="00B46C09" w:rsidRDefault="00B46C09" w:rsidP="00481BB8">
            <w:pPr>
              <w:jc w:val="both"/>
              <w:rPr>
                <w:rFonts w:ascii="Arial" w:hAnsi="Arial" w:cs="Arial"/>
              </w:rPr>
            </w:pPr>
            <w:r>
              <w:rPr>
                <w:rFonts w:ascii="Arial" w:hAnsi="Arial" w:cs="Arial"/>
              </w:rPr>
              <w:t>82.</w:t>
            </w:r>
            <w:r w:rsidR="00AD523C">
              <w:rPr>
                <w:rFonts w:ascii="Arial" w:hAnsi="Arial" w:cs="Arial"/>
              </w:rPr>
              <w:t>0</w:t>
            </w:r>
            <w:r>
              <w:rPr>
                <w:rFonts w:ascii="Arial" w:hAnsi="Arial" w:cs="Arial"/>
              </w:rPr>
              <w:t>%</w:t>
            </w:r>
          </w:p>
        </w:tc>
      </w:tr>
      <w:tr w:rsidR="00B46C09" w14:paraId="43644ECD" w14:textId="77777777" w:rsidTr="00FB40C8">
        <w:tc>
          <w:tcPr>
            <w:tcW w:w="1880" w:type="dxa"/>
          </w:tcPr>
          <w:p w14:paraId="1268459D" w14:textId="77777777" w:rsidR="00B46C09" w:rsidRDefault="00B46C09" w:rsidP="00481BB8">
            <w:pPr>
              <w:jc w:val="both"/>
              <w:rPr>
                <w:rFonts w:ascii="Arial" w:hAnsi="Arial" w:cs="Arial"/>
              </w:rPr>
            </w:pPr>
            <w:r>
              <w:rPr>
                <w:rFonts w:ascii="Arial" w:hAnsi="Arial" w:cs="Arial"/>
              </w:rPr>
              <w:lastRenderedPageBreak/>
              <w:t>Sub - Total</w:t>
            </w:r>
          </w:p>
        </w:tc>
        <w:tc>
          <w:tcPr>
            <w:tcW w:w="1312" w:type="dxa"/>
          </w:tcPr>
          <w:p w14:paraId="45435208" w14:textId="77777777" w:rsidR="00B46C09" w:rsidRDefault="00A56C14" w:rsidP="00481BB8">
            <w:pPr>
              <w:jc w:val="both"/>
              <w:rPr>
                <w:rFonts w:ascii="Arial" w:hAnsi="Arial" w:cs="Arial"/>
              </w:rPr>
            </w:pPr>
            <w:r>
              <w:rPr>
                <w:rFonts w:ascii="Arial" w:hAnsi="Arial" w:cs="Arial"/>
              </w:rPr>
              <w:t>153</w:t>
            </w:r>
          </w:p>
        </w:tc>
        <w:tc>
          <w:tcPr>
            <w:tcW w:w="1729" w:type="dxa"/>
          </w:tcPr>
          <w:p w14:paraId="42AEC703" w14:textId="77777777" w:rsidR="00B46C09" w:rsidRDefault="00B46C09" w:rsidP="00481BB8">
            <w:pPr>
              <w:jc w:val="both"/>
              <w:rPr>
                <w:rFonts w:ascii="Arial" w:hAnsi="Arial" w:cs="Arial"/>
              </w:rPr>
            </w:pPr>
            <w:r>
              <w:rPr>
                <w:rFonts w:ascii="Arial" w:hAnsi="Arial" w:cs="Arial"/>
              </w:rPr>
              <w:t>3.</w:t>
            </w:r>
            <w:r w:rsidR="00A56C14">
              <w:rPr>
                <w:rFonts w:ascii="Arial" w:hAnsi="Arial" w:cs="Arial"/>
              </w:rPr>
              <w:t>54</w:t>
            </w:r>
          </w:p>
        </w:tc>
        <w:tc>
          <w:tcPr>
            <w:tcW w:w="3606" w:type="dxa"/>
          </w:tcPr>
          <w:p w14:paraId="46158A38" w14:textId="77777777" w:rsidR="00B46C09" w:rsidRDefault="00B46C09" w:rsidP="00481BB8">
            <w:pPr>
              <w:jc w:val="both"/>
              <w:rPr>
                <w:rFonts w:ascii="Arial" w:hAnsi="Arial" w:cs="Arial"/>
              </w:rPr>
            </w:pPr>
            <w:r>
              <w:rPr>
                <w:rFonts w:ascii="Arial" w:hAnsi="Arial" w:cs="Arial"/>
              </w:rPr>
              <w:t>8</w:t>
            </w:r>
            <w:r w:rsidR="00A56C14">
              <w:rPr>
                <w:rFonts w:ascii="Arial" w:hAnsi="Arial" w:cs="Arial"/>
              </w:rPr>
              <w:t>8</w:t>
            </w:r>
            <w:r>
              <w:rPr>
                <w:rFonts w:ascii="Arial" w:hAnsi="Arial" w:cs="Arial"/>
              </w:rPr>
              <w:t>.</w:t>
            </w:r>
            <w:r w:rsidR="00A56C14">
              <w:rPr>
                <w:rFonts w:ascii="Arial" w:hAnsi="Arial" w:cs="Arial"/>
              </w:rPr>
              <w:t>2</w:t>
            </w:r>
            <w:r>
              <w:rPr>
                <w:rFonts w:ascii="Arial" w:hAnsi="Arial" w:cs="Arial"/>
              </w:rPr>
              <w:t>%</w:t>
            </w:r>
          </w:p>
        </w:tc>
      </w:tr>
      <w:tr w:rsidR="00B46C09" w14:paraId="18774C1E" w14:textId="77777777" w:rsidTr="00FB40C8">
        <w:tc>
          <w:tcPr>
            <w:tcW w:w="1880" w:type="dxa"/>
          </w:tcPr>
          <w:p w14:paraId="7A2FDABF" w14:textId="77777777" w:rsidR="00B46C09" w:rsidRDefault="00B46C09" w:rsidP="00481BB8">
            <w:pPr>
              <w:jc w:val="both"/>
              <w:rPr>
                <w:rFonts w:ascii="Arial" w:hAnsi="Arial" w:cs="Arial"/>
              </w:rPr>
            </w:pPr>
            <w:r>
              <w:rPr>
                <w:rFonts w:ascii="Arial" w:hAnsi="Arial" w:cs="Arial"/>
              </w:rPr>
              <w:t>Residual open spaces</w:t>
            </w:r>
          </w:p>
        </w:tc>
        <w:tc>
          <w:tcPr>
            <w:tcW w:w="1312" w:type="dxa"/>
          </w:tcPr>
          <w:p w14:paraId="18E7CE25" w14:textId="77777777" w:rsidR="00B46C09" w:rsidRDefault="00B46C09" w:rsidP="00481BB8">
            <w:pPr>
              <w:jc w:val="both"/>
              <w:rPr>
                <w:rFonts w:ascii="Arial" w:hAnsi="Arial" w:cs="Arial"/>
              </w:rPr>
            </w:pPr>
            <w:r>
              <w:rPr>
                <w:rFonts w:ascii="Arial" w:hAnsi="Arial" w:cs="Arial"/>
              </w:rPr>
              <w:t>459</w:t>
            </w:r>
          </w:p>
        </w:tc>
        <w:tc>
          <w:tcPr>
            <w:tcW w:w="1729" w:type="dxa"/>
          </w:tcPr>
          <w:p w14:paraId="0FDC258E" w14:textId="77777777" w:rsidR="00B46C09" w:rsidRDefault="00B46C09" w:rsidP="00481BB8">
            <w:pPr>
              <w:jc w:val="both"/>
              <w:rPr>
                <w:rFonts w:ascii="Arial" w:hAnsi="Arial" w:cs="Arial"/>
              </w:rPr>
            </w:pPr>
            <w:r>
              <w:rPr>
                <w:rFonts w:ascii="Arial" w:hAnsi="Arial" w:cs="Arial"/>
              </w:rPr>
              <w:t>1.85</w:t>
            </w:r>
          </w:p>
        </w:tc>
        <w:tc>
          <w:tcPr>
            <w:tcW w:w="3606" w:type="dxa"/>
          </w:tcPr>
          <w:p w14:paraId="0B997056" w14:textId="77777777" w:rsidR="00B46C09" w:rsidRDefault="00B46C09" w:rsidP="00481BB8">
            <w:pPr>
              <w:jc w:val="both"/>
              <w:rPr>
                <w:rFonts w:ascii="Arial" w:hAnsi="Arial" w:cs="Arial"/>
              </w:rPr>
            </w:pPr>
            <w:r>
              <w:rPr>
                <w:rFonts w:ascii="Arial" w:hAnsi="Arial" w:cs="Arial"/>
              </w:rPr>
              <w:t>21.1%</w:t>
            </w:r>
          </w:p>
        </w:tc>
      </w:tr>
    </w:tbl>
    <w:p w14:paraId="33AFC935" w14:textId="77777777" w:rsidR="00B46C09" w:rsidRDefault="00B46C09" w:rsidP="00481BB8">
      <w:pPr>
        <w:jc w:val="both"/>
        <w:rPr>
          <w:rFonts w:ascii="Arial" w:hAnsi="Arial" w:cs="Arial"/>
        </w:rPr>
      </w:pPr>
    </w:p>
    <w:p w14:paraId="79C6B378" w14:textId="77777777" w:rsidR="00B46C09" w:rsidRDefault="0037403F" w:rsidP="002F25DA">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222A08">
        <w:rPr>
          <w:rFonts w:ascii="Arial" w:hAnsi="Arial" w:cs="Arial"/>
        </w:rPr>
        <w:t>59</w:t>
      </w:r>
      <w:r w:rsidR="00B46C09" w:rsidRPr="00D4793F">
        <w:rPr>
          <w:rFonts w:ascii="Arial" w:hAnsi="Arial" w:cs="Arial"/>
        </w:rPr>
        <w:tab/>
      </w:r>
      <w:r w:rsidR="00B46C09">
        <w:rPr>
          <w:rFonts w:ascii="Arial" w:hAnsi="Arial" w:cs="Arial"/>
        </w:rPr>
        <w:t xml:space="preserve">Table </w:t>
      </w:r>
      <w:r w:rsidR="00AD523C">
        <w:rPr>
          <w:rFonts w:ascii="Arial" w:hAnsi="Arial" w:cs="Arial"/>
        </w:rPr>
        <w:t>6</w:t>
      </w:r>
      <w:r w:rsidR="00B46C09">
        <w:rPr>
          <w:rFonts w:ascii="Arial" w:hAnsi="Arial" w:cs="Arial"/>
        </w:rPr>
        <w:t xml:space="preserve"> shows that </w:t>
      </w:r>
      <w:proofErr w:type="gramStart"/>
      <w:r w:rsidR="00A56C14">
        <w:rPr>
          <w:rFonts w:ascii="Arial" w:hAnsi="Arial" w:cs="Arial"/>
        </w:rPr>
        <w:t>the vast majority of</w:t>
      </w:r>
      <w:proofErr w:type="gramEnd"/>
      <w:r w:rsidR="00A56C14">
        <w:rPr>
          <w:rFonts w:ascii="Arial" w:hAnsi="Arial" w:cs="Arial"/>
        </w:rPr>
        <w:t xml:space="preserve"> open spaces</w:t>
      </w:r>
      <w:r w:rsidR="00B46C09">
        <w:rPr>
          <w:rFonts w:ascii="Arial" w:hAnsi="Arial" w:cs="Arial"/>
        </w:rPr>
        <w:t xml:space="preserve"> where biodiversity and nature conservation value is a primary factor affecting fitness for purpose</w:t>
      </w:r>
      <w:r w:rsidR="00A56C14">
        <w:rPr>
          <w:rFonts w:ascii="Arial" w:hAnsi="Arial" w:cs="Arial"/>
        </w:rPr>
        <w:t xml:space="preserve"> score good or better for biodiversity and nature conservation value</w:t>
      </w:r>
      <w:r w:rsidR="00B46C09">
        <w:rPr>
          <w:rFonts w:ascii="Arial" w:hAnsi="Arial" w:cs="Arial"/>
        </w:rPr>
        <w:t>.</w:t>
      </w:r>
    </w:p>
    <w:p w14:paraId="56DFEBCB" w14:textId="77777777" w:rsidR="00B46C09" w:rsidRDefault="00B46C09" w:rsidP="00481BB8">
      <w:pPr>
        <w:jc w:val="both"/>
        <w:rPr>
          <w:rFonts w:ascii="Arial" w:hAnsi="Arial" w:cs="Arial"/>
        </w:rPr>
      </w:pPr>
    </w:p>
    <w:p w14:paraId="6765A57B" w14:textId="77777777" w:rsidR="00B46C09" w:rsidRPr="00D4793F" w:rsidRDefault="0037403F" w:rsidP="002F25DA">
      <w:pPr>
        <w:ind w:left="720" w:hanging="720"/>
        <w:jc w:val="both"/>
        <w:rPr>
          <w:rFonts w:ascii="Arial" w:hAnsi="Arial" w:cs="Arial"/>
        </w:rPr>
      </w:pPr>
      <w:r>
        <w:rPr>
          <w:rFonts w:ascii="Arial" w:hAnsi="Arial" w:cs="Arial"/>
        </w:rPr>
        <w:t>4</w:t>
      </w:r>
      <w:r w:rsidR="00B46C09">
        <w:rPr>
          <w:rFonts w:ascii="Arial" w:hAnsi="Arial" w:cs="Arial"/>
        </w:rPr>
        <w:t>.</w:t>
      </w:r>
      <w:r>
        <w:rPr>
          <w:rFonts w:ascii="Arial" w:hAnsi="Arial" w:cs="Arial"/>
        </w:rPr>
        <w:t>2</w:t>
      </w:r>
      <w:r w:rsidR="00BB5657">
        <w:rPr>
          <w:rFonts w:ascii="Arial" w:hAnsi="Arial" w:cs="Arial"/>
        </w:rPr>
        <w:t>.</w:t>
      </w:r>
      <w:r w:rsidR="00222A08">
        <w:rPr>
          <w:rFonts w:ascii="Arial" w:hAnsi="Arial" w:cs="Arial"/>
        </w:rPr>
        <w:t>60</w:t>
      </w:r>
      <w:r w:rsidR="00B46C09">
        <w:rPr>
          <w:rFonts w:ascii="Arial" w:hAnsi="Arial" w:cs="Arial"/>
        </w:rPr>
        <w:tab/>
        <w:t xml:space="preserve">Of those open spaces where biodiversity and nature conservation value </w:t>
      </w:r>
      <w:proofErr w:type="gramStart"/>
      <w:r w:rsidR="00B46C09">
        <w:rPr>
          <w:rFonts w:ascii="Arial" w:hAnsi="Arial" w:cs="Arial"/>
        </w:rPr>
        <w:t>is</w:t>
      </w:r>
      <w:proofErr w:type="gramEnd"/>
      <w:r w:rsidR="00B46C09">
        <w:rPr>
          <w:rFonts w:ascii="Arial" w:hAnsi="Arial" w:cs="Arial"/>
        </w:rPr>
        <w:t xml:space="preserve"> not a primary factor affecting fitness for purpose only 21.1% (97 sites) </w:t>
      </w:r>
      <w:r w:rsidR="00B46C09" w:rsidRPr="00D4793F">
        <w:rPr>
          <w:rFonts w:ascii="Arial" w:hAnsi="Arial" w:cs="Arial"/>
        </w:rPr>
        <w:t xml:space="preserve">achieved a score of good or better for biodiversity and nature conservation </w:t>
      </w:r>
      <w:r w:rsidR="00B46C09">
        <w:rPr>
          <w:rFonts w:ascii="Arial" w:hAnsi="Arial" w:cs="Arial"/>
        </w:rPr>
        <w:t>value</w:t>
      </w:r>
      <w:r w:rsidR="00B46C09" w:rsidRPr="00D4793F">
        <w:rPr>
          <w:rFonts w:ascii="Arial" w:hAnsi="Arial" w:cs="Arial"/>
        </w:rPr>
        <w:t xml:space="preserve"> in the </w:t>
      </w:r>
      <w:r w:rsidR="001F0718">
        <w:rPr>
          <w:rFonts w:ascii="Arial" w:hAnsi="Arial" w:cs="Arial"/>
        </w:rPr>
        <w:t>fitness for purpose assessment</w:t>
      </w:r>
      <w:r w:rsidR="00B46C09" w:rsidRPr="00D4793F">
        <w:rPr>
          <w:rFonts w:ascii="Arial" w:hAnsi="Arial" w:cs="Arial"/>
        </w:rPr>
        <w:t>.</w:t>
      </w:r>
    </w:p>
    <w:p w14:paraId="418A5E9D" w14:textId="77777777" w:rsidR="00B46C09" w:rsidRPr="00D4793F" w:rsidRDefault="00B46C09" w:rsidP="00481BB8">
      <w:pPr>
        <w:jc w:val="both"/>
        <w:rPr>
          <w:rFonts w:ascii="Arial" w:hAnsi="Arial" w:cs="Arial"/>
        </w:rPr>
      </w:pPr>
    </w:p>
    <w:p w14:paraId="745C7B55" w14:textId="77777777" w:rsidR="00B46C09" w:rsidRDefault="0037403F" w:rsidP="002F25DA">
      <w:pPr>
        <w:ind w:left="720" w:hanging="720"/>
        <w:jc w:val="both"/>
        <w:rPr>
          <w:rFonts w:ascii="Arial" w:hAnsi="Arial" w:cs="Arial"/>
        </w:rPr>
      </w:pPr>
      <w:r>
        <w:rPr>
          <w:rFonts w:ascii="Arial" w:hAnsi="Arial" w:cs="Arial"/>
        </w:rPr>
        <w:t>4</w:t>
      </w:r>
      <w:r w:rsidR="00B46C09" w:rsidRPr="00D4793F">
        <w:rPr>
          <w:rFonts w:ascii="Arial" w:hAnsi="Arial" w:cs="Arial"/>
        </w:rPr>
        <w:t>.</w:t>
      </w:r>
      <w:r>
        <w:rPr>
          <w:rFonts w:ascii="Arial" w:hAnsi="Arial" w:cs="Arial"/>
        </w:rPr>
        <w:t>2</w:t>
      </w:r>
      <w:r w:rsidR="00BB5657">
        <w:rPr>
          <w:rFonts w:ascii="Arial" w:hAnsi="Arial" w:cs="Arial"/>
        </w:rPr>
        <w:t>.</w:t>
      </w:r>
      <w:r w:rsidR="00222A08">
        <w:rPr>
          <w:rFonts w:ascii="Arial" w:hAnsi="Arial" w:cs="Arial"/>
        </w:rPr>
        <w:t>61</w:t>
      </w:r>
      <w:r w:rsidR="00B46C09" w:rsidRPr="00D4793F">
        <w:rPr>
          <w:rFonts w:ascii="Arial" w:hAnsi="Arial" w:cs="Arial"/>
        </w:rPr>
        <w:tab/>
      </w:r>
      <w:r w:rsidR="00B46C09">
        <w:rPr>
          <w:rFonts w:ascii="Arial" w:hAnsi="Arial" w:cs="Arial"/>
        </w:rPr>
        <w:t>There are 2</w:t>
      </w:r>
      <w:r>
        <w:rPr>
          <w:rFonts w:ascii="Arial" w:hAnsi="Arial" w:cs="Arial"/>
        </w:rPr>
        <w:t xml:space="preserve">32 </w:t>
      </w:r>
      <w:r w:rsidR="00B46C09">
        <w:rPr>
          <w:rFonts w:ascii="Arial" w:hAnsi="Arial" w:cs="Arial"/>
        </w:rPr>
        <w:t>open spaces</w:t>
      </w:r>
      <w:r w:rsidR="00B46C09" w:rsidRPr="00D4793F">
        <w:rPr>
          <w:rFonts w:ascii="Arial" w:hAnsi="Arial" w:cs="Arial"/>
        </w:rPr>
        <w:t xml:space="preserve"> which score</w:t>
      </w:r>
      <w:r w:rsidR="00B46C09">
        <w:rPr>
          <w:rFonts w:ascii="Arial" w:hAnsi="Arial" w:cs="Arial"/>
        </w:rPr>
        <w:t>d</w:t>
      </w:r>
      <w:r w:rsidR="00B46C09" w:rsidRPr="00D4793F">
        <w:rPr>
          <w:rFonts w:ascii="Arial" w:hAnsi="Arial" w:cs="Arial"/>
        </w:rPr>
        <w:t xml:space="preserve"> good or better for biodiversity and nature conservation </w:t>
      </w:r>
      <w:r w:rsidR="00B46C09">
        <w:rPr>
          <w:rFonts w:ascii="Arial" w:hAnsi="Arial" w:cs="Arial"/>
        </w:rPr>
        <w:t>value</w:t>
      </w:r>
      <w:r w:rsidR="00B46C09" w:rsidRPr="00D4793F">
        <w:rPr>
          <w:rFonts w:ascii="Arial" w:hAnsi="Arial" w:cs="Arial"/>
        </w:rPr>
        <w:t xml:space="preserve"> in the </w:t>
      </w:r>
      <w:r w:rsidR="001F0718">
        <w:rPr>
          <w:rFonts w:ascii="Arial" w:hAnsi="Arial" w:cs="Arial"/>
        </w:rPr>
        <w:t>fitness for purpose assessment</w:t>
      </w:r>
      <w:r w:rsidR="00B46C09">
        <w:rPr>
          <w:rFonts w:ascii="Arial" w:hAnsi="Arial" w:cs="Arial"/>
        </w:rPr>
        <w:t xml:space="preserve">. These sites could be </w:t>
      </w:r>
      <w:r w:rsidR="00B46C09" w:rsidRPr="00D4793F">
        <w:rPr>
          <w:rFonts w:ascii="Arial" w:hAnsi="Arial" w:cs="Arial"/>
        </w:rPr>
        <w:t xml:space="preserve">considered as contributing towards an urban biodiversity network and are shown in map </w:t>
      </w:r>
      <w:r w:rsidR="00B46C09">
        <w:rPr>
          <w:rFonts w:ascii="Arial" w:hAnsi="Arial" w:cs="Arial"/>
        </w:rPr>
        <w:t>1</w:t>
      </w:r>
      <w:r w:rsidR="00B46C09" w:rsidRPr="00D4793F">
        <w:rPr>
          <w:rFonts w:ascii="Arial" w:hAnsi="Arial" w:cs="Arial"/>
        </w:rPr>
        <w:t xml:space="preserve"> </w:t>
      </w:r>
      <w:r w:rsidR="00685D1C">
        <w:rPr>
          <w:rFonts w:ascii="Arial" w:hAnsi="Arial" w:cs="Arial"/>
        </w:rPr>
        <w:t>below</w:t>
      </w:r>
      <w:r w:rsidR="00B46C09" w:rsidRPr="00D4793F">
        <w:rPr>
          <w:rFonts w:ascii="Arial" w:hAnsi="Arial" w:cs="Arial"/>
        </w:rPr>
        <w:t xml:space="preserve">. </w:t>
      </w:r>
    </w:p>
    <w:p w14:paraId="1AF464F7" w14:textId="77777777" w:rsidR="00B46C09" w:rsidRDefault="00B46C09" w:rsidP="00481BB8">
      <w:pPr>
        <w:jc w:val="both"/>
        <w:rPr>
          <w:rFonts w:ascii="Arial" w:hAnsi="Arial" w:cs="Arial"/>
        </w:rPr>
      </w:pPr>
    </w:p>
    <w:p w14:paraId="2CD21F97" w14:textId="77777777" w:rsidR="00B46C09" w:rsidRPr="00D4793F" w:rsidRDefault="0037403F" w:rsidP="002F25DA">
      <w:pPr>
        <w:ind w:left="720" w:hanging="720"/>
        <w:jc w:val="both"/>
        <w:rPr>
          <w:rFonts w:ascii="Arial" w:hAnsi="Arial" w:cs="Arial"/>
        </w:rPr>
      </w:pPr>
      <w:r>
        <w:rPr>
          <w:rFonts w:ascii="Arial" w:hAnsi="Arial" w:cs="Arial"/>
        </w:rPr>
        <w:t>4</w:t>
      </w:r>
      <w:r w:rsidR="00B46C09">
        <w:rPr>
          <w:rFonts w:ascii="Arial" w:hAnsi="Arial" w:cs="Arial"/>
        </w:rPr>
        <w:t>.</w:t>
      </w:r>
      <w:r>
        <w:rPr>
          <w:rFonts w:ascii="Arial" w:hAnsi="Arial" w:cs="Arial"/>
        </w:rPr>
        <w:t>2</w:t>
      </w:r>
      <w:r w:rsidR="00BB5657">
        <w:rPr>
          <w:rFonts w:ascii="Arial" w:hAnsi="Arial" w:cs="Arial"/>
        </w:rPr>
        <w:t>.</w:t>
      </w:r>
      <w:r w:rsidR="00222A08">
        <w:rPr>
          <w:rFonts w:ascii="Arial" w:hAnsi="Arial" w:cs="Arial"/>
        </w:rPr>
        <w:t>62</w:t>
      </w:r>
      <w:r w:rsidR="00B46C09">
        <w:rPr>
          <w:rFonts w:ascii="Arial" w:hAnsi="Arial" w:cs="Arial"/>
        </w:rPr>
        <w:tab/>
        <w:t xml:space="preserve">Of the </w:t>
      </w:r>
      <w:r>
        <w:rPr>
          <w:rFonts w:ascii="Arial" w:hAnsi="Arial" w:cs="Arial"/>
        </w:rPr>
        <w:t>612</w:t>
      </w:r>
      <w:r w:rsidR="00B46C09">
        <w:rPr>
          <w:rFonts w:ascii="Arial" w:hAnsi="Arial" w:cs="Arial"/>
        </w:rPr>
        <w:t xml:space="preserve"> open spaces surveyed as part of the </w:t>
      </w:r>
      <w:r>
        <w:rPr>
          <w:rFonts w:ascii="Arial" w:hAnsi="Arial" w:cs="Arial"/>
        </w:rPr>
        <w:t>second open space</w:t>
      </w:r>
      <w:r w:rsidR="00B46C09">
        <w:rPr>
          <w:rFonts w:ascii="Arial" w:hAnsi="Arial" w:cs="Arial"/>
        </w:rPr>
        <w:t xml:space="preserve"> audit 169 of them had previously been surveyed as part of the </w:t>
      </w:r>
      <w:r>
        <w:rPr>
          <w:rFonts w:ascii="Arial" w:hAnsi="Arial" w:cs="Arial"/>
        </w:rPr>
        <w:t>first</w:t>
      </w:r>
      <w:r w:rsidR="00B46C09">
        <w:rPr>
          <w:rFonts w:ascii="Arial" w:hAnsi="Arial" w:cs="Arial"/>
        </w:rPr>
        <w:t xml:space="preserve"> </w:t>
      </w:r>
      <w:r>
        <w:rPr>
          <w:rFonts w:ascii="Arial" w:hAnsi="Arial" w:cs="Arial"/>
        </w:rPr>
        <w:t>o</w:t>
      </w:r>
      <w:r w:rsidR="00B46C09">
        <w:rPr>
          <w:rFonts w:ascii="Arial" w:hAnsi="Arial" w:cs="Arial"/>
        </w:rPr>
        <w:t xml:space="preserve">pen </w:t>
      </w:r>
      <w:r>
        <w:rPr>
          <w:rFonts w:ascii="Arial" w:hAnsi="Arial" w:cs="Arial"/>
        </w:rPr>
        <w:t>s</w:t>
      </w:r>
      <w:r w:rsidR="00B46C09">
        <w:rPr>
          <w:rFonts w:ascii="Arial" w:hAnsi="Arial" w:cs="Arial"/>
        </w:rPr>
        <w:t xml:space="preserve">pace </w:t>
      </w:r>
      <w:r>
        <w:rPr>
          <w:rFonts w:ascii="Arial" w:hAnsi="Arial" w:cs="Arial"/>
        </w:rPr>
        <w:t>a</w:t>
      </w:r>
      <w:r w:rsidR="00B46C09">
        <w:rPr>
          <w:rFonts w:ascii="Arial" w:hAnsi="Arial" w:cs="Arial"/>
        </w:rPr>
        <w:t xml:space="preserve">udit. Of those 169 sites surveyed as part of the </w:t>
      </w:r>
      <w:r>
        <w:rPr>
          <w:rFonts w:ascii="Arial" w:hAnsi="Arial" w:cs="Arial"/>
        </w:rPr>
        <w:t>first</w:t>
      </w:r>
      <w:r w:rsidR="00B46C09">
        <w:rPr>
          <w:rFonts w:ascii="Arial" w:hAnsi="Arial" w:cs="Arial"/>
        </w:rPr>
        <w:t xml:space="preserve"> audit, biodiversity and nature conservation value </w:t>
      </w:r>
      <w:proofErr w:type="gramStart"/>
      <w:r w:rsidR="00B46C09">
        <w:rPr>
          <w:rFonts w:ascii="Arial" w:hAnsi="Arial" w:cs="Arial"/>
        </w:rPr>
        <w:t>was considered to be</w:t>
      </w:r>
      <w:proofErr w:type="gramEnd"/>
      <w:r w:rsidR="00B46C09">
        <w:rPr>
          <w:rFonts w:ascii="Arial" w:hAnsi="Arial" w:cs="Arial"/>
        </w:rPr>
        <w:t xml:space="preserve"> a primary factor affecting fitness for purpose in 67 sites</w:t>
      </w:r>
      <w:r w:rsidR="00B46C09" w:rsidRPr="00D4793F">
        <w:rPr>
          <w:rFonts w:ascii="Arial" w:hAnsi="Arial" w:cs="Arial"/>
        </w:rPr>
        <w:t xml:space="preserve">. </w:t>
      </w:r>
      <w:r w:rsidR="00B46C09">
        <w:rPr>
          <w:rFonts w:ascii="Arial" w:hAnsi="Arial" w:cs="Arial"/>
        </w:rPr>
        <w:t xml:space="preserve">Table 4 below shows that the average biodiversity and nature conservation value score for those 67 sites has improved by a third of a </w:t>
      </w:r>
      <w:r>
        <w:rPr>
          <w:rFonts w:ascii="Arial" w:hAnsi="Arial" w:cs="Arial"/>
        </w:rPr>
        <w:t xml:space="preserve">percentage </w:t>
      </w:r>
      <w:r w:rsidR="00B46C09">
        <w:rPr>
          <w:rFonts w:ascii="Arial" w:hAnsi="Arial" w:cs="Arial"/>
        </w:rPr>
        <w:t xml:space="preserve">point since </w:t>
      </w:r>
      <w:r>
        <w:rPr>
          <w:rFonts w:ascii="Arial" w:hAnsi="Arial" w:cs="Arial"/>
        </w:rPr>
        <w:t>the first audit</w:t>
      </w:r>
      <w:r w:rsidR="00B46C09">
        <w:rPr>
          <w:rFonts w:ascii="Arial" w:hAnsi="Arial" w:cs="Arial"/>
        </w:rPr>
        <w:t xml:space="preserve"> with 27 sites improving their scores and only 4 deteriorating. </w:t>
      </w:r>
    </w:p>
    <w:p w14:paraId="14129EC1" w14:textId="77777777" w:rsidR="00B46C09" w:rsidRDefault="00B46C09" w:rsidP="00481BB8">
      <w:pPr>
        <w:jc w:val="both"/>
        <w:rPr>
          <w:rFonts w:ascii="Arial" w:hAnsi="Arial" w:cs="Arial"/>
          <w:b/>
        </w:rPr>
      </w:pPr>
    </w:p>
    <w:p w14:paraId="2960FCC0" w14:textId="77777777" w:rsidR="00B46C09" w:rsidRDefault="00B46C09" w:rsidP="00481BB8">
      <w:pPr>
        <w:jc w:val="both"/>
        <w:rPr>
          <w:rFonts w:ascii="Arial" w:hAnsi="Arial" w:cs="Arial"/>
          <w:b/>
        </w:rPr>
      </w:pPr>
      <w:r w:rsidRPr="00573E9B">
        <w:rPr>
          <w:rFonts w:ascii="Arial" w:hAnsi="Arial" w:cs="Arial"/>
          <w:b/>
        </w:rPr>
        <w:t>Table 4: Biodiversity and Nature Conservation Value audit comparison.</w:t>
      </w:r>
    </w:p>
    <w:p w14:paraId="08CD12CB" w14:textId="77777777" w:rsidR="0037403F" w:rsidRPr="00CE70E4" w:rsidRDefault="0037403F" w:rsidP="00481BB8">
      <w:pPr>
        <w:jc w:val="both"/>
        <w:rPr>
          <w:rFonts w:ascii="Arial" w:hAnsi="Arial" w:cs="Arial"/>
          <w:b/>
        </w:rPr>
      </w:pPr>
    </w:p>
    <w:tbl>
      <w:tblPr>
        <w:tblStyle w:val="TableGrid"/>
        <w:tblW w:w="0" w:type="auto"/>
        <w:tblLook w:val="01E0" w:firstRow="1" w:lastRow="1" w:firstColumn="1" w:lastColumn="1" w:noHBand="0" w:noVBand="0"/>
      </w:tblPr>
      <w:tblGrid>
        <w:gridCol w:w="2840"/>
        <w:gridCol w:w="2841"/>
      </w:tblGrid>
      <w:tr w:rsidR="00B46C09" w14:paraId="0A065A70" w14:textId="77777777" w:rsidTr="00685D1C">
        <w:tc>
          <w:tcPr>
            <w:tcW w:w="2840" w:type="dxa"/>
          </w:tcPr>
          <w:p w14:paraId="3E569C56" w14:textId="77777777" w:rsidR="00B46C09" w:rsidRPr="007F12F3" w:rsidRDefault="00B46C09" w:rsidP="00481BB8">
            <w:pPr>
              <w:jc w:val="both"/>
              <w:rPr>
                <w:rFonts w:ascii="Arial" w:hAnsi="Arial" w:cs="Arial"/>
              </w:rPr>
            </w:pPr>
            <w:r w:rsidRPr="007F12F3">
              <w:rPr>
                <w:rFonts w:ascii="Arial" w:hAnsi="Arial" w:cs="Arial"/>
              </w:rPr>
              <w:t xml:space="preserve">Average score </w:t>
            </w:r>
            <w:r w:rsidR="0037403F">
              <w:rPr>
                <w:rFonts w:ascii="Arial" w:hAnsi="Arial" w:cs="Arial"/>
              </w:rPr>
              <w:t>1</w:t>
            </w:r>
            <w:r w:rsidR="0037403F" w:rsidRPr="0037403F">
              <w:rPr>
                <w:rFonts w:ascii="Arial" w:hAnsi="Arial" w:cs="Arial"/>
                <w:vertAlign w:val="superscript"/>
              </w:rPr>
              <w:t>st</w:t>
            </w:r>
            <w:r w:rsidR="0037403F">
              <w:rPr>
                <w:rFonts w:ascii="Arial" w:hAnsi="Arial" w:cs="Arial"/>
              </w:rPr>
              <w:t xml:space="preserve"> audit</w:t>
            </w:r>
          </w:p>
        </w:tc>
        <w:tc>
          <w:tcPr>
            <w:tcW w:w="2841" w:type="dxa"/>
          </w:tcPr>
          <w:p w14:paraId="1BB857A0" w14:textId="77777777" w:rsidR="00B46C09" w:rsidRPr="007F12F3" w:rsidRDefault="00B46C09" w:rsidP="00481BB8">
            <w:pPr>
              <w:jc w:val="both"/>
              <w:rPr>
                <w:rFonts w:ascii="Arial" w:hAnsi="Arial" w:cs="Arial"/>
              </w:rPr>
            </w:pPr>
            <w:r w:rsidRPr="007F12F3">
              <w:rPr>
                <w:rFonts w:ascii="Arial" w:hAnsi="Arial" w:cs="Arial"/>
              </w:rPr>
              <w:t>3.66</w:t>
            </w:r>
          </w:p>
        </w:tc>
      </w:tr>
      <w:tr w:rsidR="00B46C09" w14:paraId="10E586DF" w14:textId="77777777" w:rsidTr="00685D1C">
        <w:tc>
          <w:tcPr>
            <w:tcW w:w="2840" w:type="dxa"/>
          </w:tcPr>
          <w:p w14:paraId="30C82ED7" w14:textId="77777777" w:rsidR="00B46C09" w:rsidRPr="007F12F3" w:rsidRDefault="00B46C09" w:rsidP="00481BB8">
            <w:pPr>
              <w:jc w:val="both"/>
              <w:rPr>
                <w:rFonts w:ascii="Arial" w:hAnsi="Arial" w:cs="Arial"/>
              </w:rPr>
            </w:pPr>
            <w:r w:rsidRPr="007F12F3">
              <w:rPr>
                <w:rFonts w:ascii="Arial" w:hAnsi="Arial" w:cs="Arial"/>
              </w:rPr>
              <w:t xml:space="preserve">Average score </w:t>
            </w:r>
            <w:r w:rsidR="0037403F">
              <w:rPr>
                <w:rFonts w:ascii="Arial" w:hAnsi="Arial" w:cs="Arial"/>
              </w:rPr>
              <w:t>2</w:t>
            </w:r>
            <w:r w:rsidR="0037403F" w:rsidRPr="0037403F">
              <w:rPr>
                <w:rFonts w:ascii="Arial" w:hAnsi="Arial" w:cs="Arial"/>
                <w:vertAlign w:val="superscript"/>
              </w:rPr>
              <w:t>nd</w:t>
            </w:r>
            <w:r w:rsidR="0037403F">
              <w:rPr>
                <w:rFonts w:ascii="Arial" w:hAnsi="Arial" w:cs="Arial"/>
              </w:rPr>
              <w:t xml:space="preserve"> audit</w:t>
            </w:r>
          </w:p>
        </w:tc>
        <w:tc>
          <w:tcPr>
            <w:tcW w:w="2841" w:type="dxa"/>
          </w:tcPr>
          <w:p w14:paraId="0AB9B1C5" w14:textId="77777777" w:rsidR="00B46C09" w:rsidRPr="007F12F3" w:rsidRDefault="00B46C09" w:rsidP="00481BB8">
            <w:pPr>
              <w:jc w:val="both"/>
              <w:rPr>
                <w:rFonts w:ascii="Arial" w:hAnsi="Arial" w:cs="Arial"/>
              </w:rPr>
            </w:pPr>
            <w:r w:rsidRPr="007F12F3">
              <w:rPr>
                <w:rFonts w:ascii="Arial" w:hAnsi="Arial" w:cs="Arial"/>
              </w:rPr>
              <w:t>3.99</w:t>
            </w:r>
          </w:p>
        </w:tc>
      </w:tr>
      <w:tr w:rsidR="00B46C09" w14:paraId="1EB9E40C" w14:textId="77777777" w:rsidTr="00685D1C">
        <w:tc>
          <w:tcPr>
            <w:tcW w:w="2840" w:type="dxa"/>
          </w:tcPr>
          <w:p w14:paraId="5073C43F" w14:textId="77777777" w:rsidR="00B46C09" w:rsidRPr="007F12F3" w:rsidRDefault="00B46C09" w:rsidP="00481BB8">
            <w:pPr>
              <w:jc w:val="both"/>
              <w:rPr>
                <w:rFonts w:ascii="Arial" w:hAnsi="Arial" w:cs="Arial"/>
              </w:rPr>
            </w:pPr>
            <w:r w:rsidRPr="007F12F3">
              <w:rPr>
                <w:rFonts w:ascii="Arial" w:hAnsi="Arial" w:cs="Arial"/>
              </w:rPr>
              <w:t>Sites improving</w:t>
            </w:r>
          </w:p>
        </w:tc>
        <w:tc>
          <w:tcPr>
            <w:tcW w:w="2841" w:type="dxa"/>
          </w:tcPr>
          <w:p w14:paraId="043C7750" w14:textId="77777777" w:rsidR="00B46C09" w:rsidRPr="007F12F3" w:rsidRDefault="00B46C09" w:rsidP="00481BB8">
            <w:pPr>
              <w:jc w:val="both"/>
              <w:rPr>
                <w:rFonts w:ascii="Arial" w:hAnsi="Arial" w:cs="Arial"/>
              </w:rPr>
            </w:pPr>
            <w:r w:rsidRPr="007F12F3">
              <w:rPr>
                <w:rFonts w:ascii="Arial" w:hAnsi="Arial" w:cs="Arial"/>
              </w:rPr>
              <w:t>27</w:t>
            </w:r>
          </w:p>
        </w:tc>
      </w:tr>
      <w:tr w:rsidR="00B46C09" w14:paraId="00C15106" w14:textId="77777777" w:rsidTr="00685D1C">
        <w:tc>
          <w:tcPr>
            <w:tcW w:w="2840" w:type="dxa"/>
          </w:tcPr>
          <w:p w14:paraId="5C6E6BBC" w14:textId="77777777" w:rsidR="00B46C09" w:rsidRPr="007F12F3" w:rsidRDefault="00B46C09" w:rsidP="00481BB8">
            <w:pPr>
              <w:jc w:val="both"/>
              <w:rPr>
                <w:rFonts w:ascii="Arial" w:hAnsi="Arial" w:cs="Arial"/>
              </w:rPr>
            </w:pPr>
            <w:r w:rsidRPr="007F12F3">
              <w:rPr>
                <w:rFonts w:ascii="Arial" w:hAnsi="Arial" w:cs="Arial"/>
              </w:rPr>
              <w:t>Sites deteriorating</w:t>
            </w:r>
          </w:p>
        </w:tc>
        <w:tc>
          <w:tcPr>
            <w:tcW w:w="2841" w:type="dxa"/>
          </w:tcPr>
          <w:p w14:paraId="1328012A" w14:textId="77777777" w:rsidR="00B46C09" w:rsidRPr="007F12F3" w:rsidRDefault="00B46C09" w:rsidP="00481BB8">
            <w:pPr>
              <w:jc w:val="both"/>
              <w:rPr>
                <w:rFonts w:ascii="Arial" w:hAnsi="Arial" w:cs="Arial"/>
              </w:rPr>
            </w:pPr>
            <w:r w:rsidRPr="007F12F3">
              <w:rPr>
                <w:rFonts w:ascii="Arial" w:hAnsi="Arial" w:cs="Arial"/>
              </w:rPr>
              <w:t>4</w:t>
            </w:r>
          </w:p>
        </w:tc>
      </w:tr>
    </w:tbl>
    <w:p w14:paraId="134DFF77" w14:textId="77777777" w:rsidR="00D76323" w:rsidRDefault="00D76323" w:rsidP="00481BB8">
      <w:pPr>
        <w:jc w:val="both"/>
        <w:rPr>
          <w:rFonts w:ascii="Arial" w:hAnsi="Arial" w:cs="Arial"/>
          <w:b/>
        </w:rPr>
      </w:pPr>
    </w:p>
    <w:p w14:paraId="324E391F" w14:textId="77777777" w:rsidR="00D76323" w:rsidRDefault="00D76323" w:rsidP="00481BB8">
      <w:pPr>
        <w:jc w:val="both"/>
        <w:rPr>
          <w:rFonts w:ascii="Arial" w:hAnsi="Arial" w:cs="Arial"/>
          <w:b/>
        </w:rPr>
      </w:pPr>
    </w:p>
    <w:p w14:paraId="7DF224C6" w14:textId="0C40D5E1" w:rsidR="00D76323" w:rsidRPr="00E36285" w:rsidRDefault="003D0750" w:rsidP="00481BB8">
      <w:pPr>
        <w:jc w:val="both"/>
        <w:rPr>
          <w:rFonts w:ascii="Arial" w:hAnsi="Arial" w:cs="Arial"/>
        </w:rPr>
      </w:pPr>
      <w:r w:rsidRPr="00D76323">
        <w:rPr>
          <w:rFonts w:ascii="Arial" w:hAnsi="Arial" w:cs="Arial"/>
          <w:b/>
          <w:noProof/>
        </w:rPr>
        <w:lastRenderedPageBreak/>
        <w:drawing>
          <wp:inline distT="0" distB="0" distL="0" distR="0" wp14:anchorId="6964794E" wp14:editId="15C5BDDB">
            <wp:extent cx="5272405" cy="3728720"/>
            <wp:effectExtent l="0" t="0" r="0" b="0"/>
            <wp:docPr id="1" name="Picture 1" descr="Map of the Falkirk Council area showing  the urban biodivers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Falkirk Council area showing  the urban biodiversity networ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2405" cy="3728720"/>
                    </a:xfrm>
                    <a:prstGeom prst="rect">
                      <a:avLst/>
                    </a:prstGeom>
                    <a:noFill/>
                    <a:ln>
                      <a:noFill/>
                    </a:ln>
                  </pic:spPr>
                </pic:pic>
              </a:graphicData>
            </a:graphic>
          </wp:inline>
        </w:drawing>
      </w:r>
    </w:p>
    <w:p w14:paraId="4D79C590" w14:textId="77777777" w:rsidR="00063011" w:rsidRDefault="00685D1C" w:rsidP="00481BB8">
      <w:pPr>
        <w:jc w:val="both"/>
        <w:rPr>
          <w:rFonts w:ascii="Arial" w:hAnsi="Arial" w:cs="Arial"/>
          <w:b/>
        </w:rPr>
      </w:pPr>
      <w:r>
        <w:rPr>
          <w:rFonts w:ascii="Arial" w:hAnsi="Arial" w:cs="Arial"/>
          <w:b/>
        </w:rPr>
        <w:t>Map 1: Urban biodiversity network</w:t>
      </w:r>
    </w:p>
    <w:p w14:paraId="539D10AF" w14:textId="77777777" w:rsidR="00063011" w:rsidRDefault="00063011" w:rsidP="00481BB8">
      <w:pPr>
        <w:jc w:val="both"/>
        <w:rPr>
          <w:rFonts w:ascii="Arial" w:hAnsi="Arial" w:cs="Arial"/>
          <w:b/>
        </w:rPr>
      </w:pPr>
    </w:p>
    <w:p w14:paraId="4B95EE94" w14:textId="77777777" w:rsidR="00695B23" w:rsidRPr="00063011" w:rsidRDefault="00695B23"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 xml:space="preserve">roblems </w:t>
      </w:r>
      <w:r>
        <w:rPr>
          <w:rFonts w:ascii="Arial" w:hAnsi="Arial" w:cs="Arial"/>
          <w:u w:val="single"/>
        </w:rPr>
        <w:t>-</w:t>
      </w:r>
      <w:r w:rsidRPr="00695B23">
        <w:rPr>
          <w:rFonts w:ascii="Arial" w:hAnsi="Arial" w:cs="Arial"/>
          <w:u w:val="single"/>
        </w:rPr>
        <w:t xml:space="preserve"> </w:t>
      </w:r>
      <w:r w:rsidRPr="00063011">
        <w:rPr>
          <w:rFonts w:ascii="Arial" w:hAnsi="Arial" w:cs="Arial"/>
          <w:u w:val="single"/>
        </w:rPr>
        <w:t>Biodiversity and Nature Conservation Value of Open Spaces</w:t>
      </w:r>
    </w:p>
    <w:p w14:paraId="51EE77E9" w14:textId="77777777" w:rsidR="00695B23" w:rsidRDefault="00695B23" w:rsidP="00481BB8">
      <w:pPr>
        <w:jc w:val="both"/>
        <w:rPr>
          <w:rFonts w:ascii="Arial" w:hAnsi="Arial" w:cs="Arial"/>
          <w:u w:val="single"/>
        </w:rPr>
      </w:pPr>
    </w:p>
    <w:p w14:paraId="447AFECF" w14:textId="77777777" w:rsidR="008E5694" w:rsidRDefault="00BB5657" w:rsidP="002F25DA">
      <w:pPr>
        <w:ind w:left="720" w:hanging="720"/>
        <w:jc w:val="both"/>
        <w:rPr>
          <w:rFonts w:ascii="Arial" w:hAnsi="Arial" w:cs="Arial"/>
          <w:snapToGrid w:val="0"/>
        </w:rPr>
      </w:pPr>
      <w:r>
        <w:rPr>
          <w:rFonts w:ascii="Arial" w:hAnsi="Arial" w:cs="Arial"/>
          <w:snapToGrid w:val="0"/>
        </w:rPr>
        <w:t>4</w:t>
      </w:r>
      <w:r w:rsidR="00695B23">
        <w:rPr>
          <w:rFonts w:ascii="Arial" w:hAnsi="Arial" w:cs="Arial"/>
          <w:snapToGrid w:val="0"/>
        </w:rPr>
        <w:t>.2.</w:t>
      </w:r>
      <w:r w:rsidR="00222A08">
        <w:rPr>
          <w:rFonts w:ascii="Arial" w:hAnsi="Arial" w:cs="Arial"/>
          <w:snapToGrid w:val="0"/>
        </w:rPr>
        <w:t>63</w:t>
      </w:r>
      <w:r w:rsidR="00695B23">
        <w:rPr>
          <w:rFonts w:ascii="Arial" w:hAnsi="Arial" w:cs="Arial"/>
          <w:snapToGrid w:val="0"/>
        </w:rPr>
        <w:tab/>
      </w:r>
      <w:r w:rsidR="008E5694">
        <w:rPr>
          <w:rFonts w:ascii="Arial" w:hAnsi="Arial" w:cs="Arial"/>
          <w:snapToGrid w:val="0"/>
        </w:rPr>
        <w:t xml:space="preserve">The biodiversity and nature conservation value of national level open spaces </w:t>
      </w:r>
      <w:proofErr w:type="gramStart"/>
      <w:r w:rsidR="008E5694">
        <w:rPr>
          <w:rFonts w:ascii="Arial" w:hAnsi="Arial" w:cs="Arial"/>
          <w:snapToGrid w:val="0"/>
        </w:rPr>
        <w:t>has</w:t>
      </w:r>
      <w:proofErr w:type="gramEnd"/>
      <w:r w:rsidR="008E5694">
        <w:rPr>
          <w:rFonts w:ascii="Arial" w:hAnsi="Arial" w:cs="Arial"/>
          <w:snapToGrid w:val="0"/>
        </w:rPr>
        <w:t xml:space="preserve"> significant room for improvement. Many of the lower scoring national level open spaces comprise part of the canal network so this could form a particular focus for action.</w:t>
      </w:r>
    </w:p>
    <w:p w14:paraId="3D8E2AE2" w14:textId="77777777" w:rsidR="008E5694" w:rsidRDefault="008E5694" w:rsidP="00481BB8">
      <w:pPr>
        <w:jc w:val="both"/>
        <w:rPr>
          <w:rFonts w:ascii="Arial" w:hAnsi="Arial" w:cs="Arial"/>
          <w:snapToGrid w:val="0"/>
        </w:rPr>
      </w:pPr>
    </w:p>
    <w:p w14:paraId="120FF838" w14:textId="77777777" w:rsidR="00695B23" w:rsidRPr="00937BD6" w:rsidRDefault="00BB5657" w:rsidP="002F25DA">
      <w:pPr>
        <w:ind w:left="720" w:hanging="720"/>
        <w:jc w:val="both"/>
        <w:rPr>
          <w:rFonts w:ascii="Arial" w:hAnsi="Arial" w:cs="Arial"/>
          <w:snapToGrid w:val="0"/>
        </w:rPr>
      </w:pPr>
      <w:r>
        <w:rPr>
          <w:rFonts w:ascii="Arial" w:hAnsi="Arial" w:cs="Arial"/>
          <w:snapToGrid w:val="0"/>
        </w:rPr>
        <w:t>4.2.</w:t>
      </w:r>
      <w:r w:rsidR="00222A08">
        <w:rPr>
          <w:rFonts w:ascii="Arial" w:hAnsi="Arial" w:cs="Arial"/>
          <w:snapToGrid w:val="0"/>
        </w:rPr>
        <w:t>64</w:t>
      </w:r>
      <w:r>
        <w:rPr>
          <w:rFonts w:ascii="Arial" w:hAnsi="Arial" w:cs="Arial"/>
          <w:snapToGrid w:val="0"/>
        </w:rPr>
        <w:tab/>
      </w:r>
      <w:r w:rsidR="00695B23">
        <w:rPr>
          <w:rFonts w:ascii="Arial" w:hAnsi="Arial" w:cs="Arial"/>
          <w:snapToGrid w:val="0"/>
        </w:rPr>
        <w:t xml:space="preserve">The </w:t>
      </w:r>
      <w:r w:rsidR="008E5694">
        <w:rPr>
          <w:rFonts w:ascii="Arial" w:hAnsi="Arial" w:cs="Arial"/>
          <w:snapToGrid w:val="0"/>
        </w:rPr>
        <w:t>b</w:t>
      </w:r>
      <w:r w:rsidR="00695B23">
        <w:rPr>
          <w:rFonts w:ascii="Arial" w:hAnsi="Arial" w:cs="Arial"/>
          <w:snapToGrid w:val="0"/>
        </w:rPr>
        <w:t xml:space="preserve">iodiversity and </w:t>
      </w:r>
      <w:r w:rsidR="008E5694">
        <w:rPr>
          <w:rFonts w:ascii="Arial" w:hAnsi="Arial" w:cs="Arial"/>
          <w:snapToGrid w:val="0"/>
        </w:rPr>
        <w:t>n</w:t>
      </w:r>
      <w:r w:rsidR="00695B23">
        <w:rPr>
          <w:rFonts w:ascii="Arial" w:hAnsi="Arial" w:cs="Arial"/>
          <w:snapToGrid w:val="0"/>
        </w:rPr>
        <w:t xml:space="preserve">ature </w:t>
      </w:r>
      <w:r w:rsidR="008E5694">
        <w:rPr>
          <w:rFonts w:ascii="Arial" w:hAnsi="Arial" w:cs="Arial"/>
          <w:snapToGrid w:val="0"/>
        </w:rPr>
        <w:t>c</w:t>
      </w:r>
      <w:r w:rsidR="00695B23">
        <w:rPr>
          <w:rFonts w:ascii="Arial" w:hAnsi="Arial" w:cs="Arial"/>
          <w:snapToGrid w:val="0"/>
        </w:rPr>
        <w:t xml:space="preserve">onservation </w:t>
      </w:r>
      <w:r w:rsidR="008E5694">
        <w:rPr>
          <w:rFonts w:ascii="Arial" w:hAnsi="Arial" w:cs="Arial"/>
          <w:snapToGrid w:val="0"/>
        </w:rPr>
        <w:t>v</w:t>
      </w:r>
      <w:r w:rsidR="00695B23">
        <w:rPr>
          <w:rFonts w:ascii="Arial" w:hAnsi="Arial" w:cs="Arial"/>
          <w:snapToGrid w:val="0"/>
        </w:rPr>
        <w:t xml:space="preserve">alue of </w:t>
      </w:r>
      <w:r w:rsidR="008E5694">
        <w:rPr>
          <w:rFonts w:ascii="Arial" w:hAnsi="Arial" w:cs="Arial"/>
          <w:snapToGrid w:val="0"/>
        </w:rPr>
        <w:t>o</w:t>
      </w:r>
      <w:r w:rsidR="00695B23">
        <w:rPr>
          <w:rFonts w:ascii="Arial" w:hAnsi="Arial" w:cs="Arial"/>
          <w:snapToGrid w:val="0"/>
        </w:rPr>
        <w:t xml:space="preserve">pen </w:t>
      </w:r>
      <w:r w:rsidR="008E5694">
        <w:rPr>
          <w:rFonts w:ascii="Arial" w:hAnsi="Arial" w:cs="Arial"/>
          <w:snapToGrid w:val="0"/>
        </w:rPr>
        <w:t>s</w:t>
      </w:r>
      <w:r w:rsidR="00695B23">
        <w:rPr>
          <w:rFonts w:ascii="Arial" w:hAnsi="Arial" w:cs="Arial"/>
          <w:snapToGrid w:val="0"/>
        </w:rPr>
        <w:t xml:space="preserve">paces where this is not a primary factor </w:t>
      </w:r>
      <w:r w:rsidR="008E5694">
        <w:rPr>
          <w:rFonts w:ascii="Arial" w:hAnsi="Arial" w:cs="Arial"/>
          <w:snapToGrid w:val="0"/>
        </w:rPr>
        <w:t>affecting fitness for purpose (s</w:t>
      </w:r>
      <w:r w:rsidR="00695B23">
        <w:rPr>
          <w:rFonts w:ascii="Arial" w:hAnsi="Arial" w:cs="Arial"/>
          <w:snapToGrid w:val="0"/>
        </w:rPr>
        <w:t xml:space="preserve">ettlement and </w:t>
      </w:r>
      <w:r w:rsidR="008E5694">
        <w:rPr>
          <w:rFonts w:ascii="Arial" w:hAnsi="Arial" w:cs="Arial"/>
          <w:snapToGrid w:val="0"/>
        </w:rPr>
        <w:t>n</w:t>
      </w:r>
      <w:r w:rsidR="00695B23">
        <w:rPr>
          <w:rFonts w:ascii="Arial" w:hAnsi="Arial" w:cs="Arial"/>
          <w:snapToGrid w:val="0"/>
        </w:rPr>
        <w:t xml:space="preserve">eighbourhood level </w:t>
      </w:r>
      <w:r w:rsidR="008E5694">
        <w:rPr>
          <w:rFonts w:ascii="Arial" w:hAnsi="Arial" w:cs="Arial"/>
          <w:snapToGrid w:val="0"/>
        </w:rPr>
        <w:t>p</w:t>
      </w:r>
      <w:r w:rsidR="00695B23">
        <w:rPr>
          <w:rFonts w:ascii="Arial" w:hAnsi="Arial" w:cs="Arial"/>
          <w:snapToGrid w:val="0"/>
        </w:rPr>
        <w:t xml:space="preserve">arks and all </w:t>
      </w:r>
      <w:r w:rsidR="008E5694">
        <w:rPr>
          <w:rFonts w:ascii="Arial" w:hAnsi="Arial" w:cs="Arial"/>
          <w:snapToGrid w:val="0"/>
        </w:rPr>
        <w:t>s</w:t>
      </w:r>
      <w:r w:rsidR="00695B23">
        <w:rPr>
          <w:rFonts w:ascii="Arial" w:hAnsi="Arial" w:cs="Arial"/>
          <w:snapToGrid w:val="0"/>
        </w:rPr>
        <w:t xml:space="preserve">ports </w:t>
      </w:r>
      <w:r w:rsidR="008E5694">
        <w:rPr>
          <w:rFonts w:ascii="Arial" w:hAnsi="Arial" w:cs="Arial"/>
          <w:snapToGrid w:val="0"/>
        </w:rPr>
        <w:t>a</w:t>
      </w:r>
      <w:r w:rsidR="00695B23">
        <w:rPr>
          <w:rFonts w:ascii="Arial" w:hAnsi="Arial" w:cs="Arial"/>
          <w:snapToGrid w:val="0"/>
        </w:rPr>
        <w:t xml:space="preserve">reas, </w:t>
      </w:r>
      <w:r w:rsidR="008E5694">
        <w:rPr>
          <w:rFonts w:ascii="Arial" w:hAnsi="Arial" w:cs="Arial"/>
          <w:snapToGrid w:val="0"/>
        </w:rPr>
        <w:t>p</w:t>
      </w:r>
      <w:r w:rsidR="00695B23">
        <w:rPr>
          <w:rFonts w:ascii="Arial" w:hAnsi="Arial" w:cs="Arial"/>
          <w:snapToGrid w:val="0"/>
        </w:rPr>
        <w:t xml:space="preserve">lay </w:t>
      </w:r>
      <w:r w:rsidR="008E5694">
        <w:rPr>
          <w:rFonts w:ascii="Arial" w:hAnsi="Arial" w:cs="Arial"/>
          <w:snapToGrid w:val="0"/>
        </w:rPr>
        <w:t>s</w:t>
      </w:r>
      <w:r w:rsidR="00695B23">
        <w:rPr>
          <w:rFonts w:ascii="Arial" w:hAnsi="Arial" w:cs="Arial"/>
          <w:snapToGrid w:val="0"/>
        </w:rPr>
        <w:t xml:space="preserve">paces, </w:t>
      </w:r>
      <w:r w:rsidR="008E5694">
        <w:rPr>
          <w:rFonts w:ascii="Arial" w:hAnsi="Arial" w:cs="Arial"/>
          <w:snapToGrid w:val="0"/>
        </w:rPr>
        <w:t>a</w:t>
      </w:r>
      <w:r w:rsidR="00695B23">
        <w:rPr>
          <w:rFonts w:ascii="Arial" w:hAnsi="Arial" w:cs="Arial"/>
          <w:snapToGrid w:val="0"/>
        </w:rPr>
        <w:t xml:space="preserve">menity </w:t>
      </w:r>
      <w:r w:rsidR="008E5694">
        <w:rPr>
          <w:rFonts w:ascii="Arial" w:hAnsi="Arial" w:cs="Arial"/>
          <w:snapToGrid w:val="0"/>
        </w:rPr>
        <w:t>o</w:t>
      </w:r>
      <w:r w:rsidR="00695B23">
        <w:rPr>
          <w:rFonts w:ascii="Arial" w:hAnsi="Arial" w:cs="Arial"/>
          <w:snapToGrid w:val="0"/>
        </w:rPr>
        <w:t xml:space="preserve">pen </w:t>
      </w:r>
      <w:r w:rsidR="008E5694">
        <w:rPr>
          <w:rFonts w:ascii="Arial" w:hAnsi="Arial" w:cs="Arial"/>
          <w:snapToGrid w:val="0"/>
        </w:rPr>
        <w:t>s</w:t>
      </w:r>
      <w:r w:rsidR="00695B23">
        <w:rPr>
          <w:rFonts w:ascii="Arial" w:hAnsi="Arial" w:cs="Arial"/>
          <w:snapToGrid w:val="0"/>
        </w:rPr>
        <w:t xml:space="preserve">paces, </w:t>
      </w:r>
      <w:r w:rsidR="008E5694">
        <w:rPr>
          <w:rFonts w:ascii="Arial" w:hAnsi="Arial" w:cs="Arial"/>
          <w:snapToGrid w:val="0"/>
        </w:rPr>
        <w:t>s</w:t>
      </w:r>
      <w:r w:rsidR="00695B23">
        <w:rPr>
          <w:rFonts w:ascii="Arial" w:hAnsi="Arial" w:cs="Arial"/>
          <w:snapToGrid w:val="0"/>
        </w:rPr>
        <w:t xml:space="preserve">chool </w:t>
      </w:r>
      <w:r w:rsidR="008E5694">
        <w:rPr>
          <w:rFonts w:ascii="Arial" w:hAnsi="Arial" w:cs="Arial"/>
          <w:snapToGrid w:val="0"/>
        </w:rPr>
        <w:t>g</w:t>
      </w:r>
      <w:r w:rsidR="00695B23">
        <w:rPr>
          <w:rFonts w:ascii="Arial" w:hAnsi="Arial" w:cs="Arial"/>
          <w:snapToGrid w:val="0"/>
        </w:rPr>
        <w:t xml:space="preserve">rounds, </w:t>
      </w:r>
      <w:r w:rsidR="008E5694">
        <w:rPr>
          <w:rFonts w:ascii="Arial" w:hAnsi="Arial" w:cs="Arial"/>
          <w:snapToGrid w:val="0"/>
        </w:rPr>
        <w:t>c</w:t>
      </w:r>
      <w:r w:rsidR="00695B23">
        <w:rPr>
          <w:rFonts w:ascii="Arial" w:hAnsi="Arial" w:cs="Arial"/>
          <w:snapToGrid w:val="0"/>
        </w:rPr>
        <w:t xml:space="preserve">hurch </w:t>
      </w:r>
      <w:r w:rsidR="008E5694">
        <w:rPr>
          <w:rFonts w:ascii="Arial" w:hAnsi="Arial" w:cs="Arial"/>
          <w:snapToGrid w:val="0"/>
        </w:rPr>
        <w:t>g</w:t>
      </w:r>
      <w:r w:rsidR="00695B23">
        <w:rPr>
          <w:rFonts w:ascii="Arial" w:hAnsi="Arial" w:cs="Arial"/>
          <w:snapToGrid w:val="0"/>
        </w:rPr>
        <w:t xml:space="preserve">rounds, </w:t>
      </w:r>
      <w:proofErr w:type="gramStart"/>
      <w:r w:rsidR="008E5694">
        <w:rPr>
          <w:rFonts w:ascii="Arial" w:hAnsi="Arial" w:cs="Arial"/>
          <w:snapToGrid w:val="0"/>
        </w:rPr>
        <w:t>c</w:t>
      </w:r>
      <w:r w:rsidR="00695B23">
        <w:rPr>
          <w:rFonts w:ascii="Arial" w:hAnsi="Arial" w:cs="Arial"/>
          <w:snapToGrid w:val="0"/>
        </w:rPr>
        <w:t>emeteries</w:t>
      </w:r>
      <w:proofErr w:type="gramEnd"/>
      <w:r w:rsidR="00695B23">
        <w:rPr>
          <w:rFonts w:ascii="Arial" w:hAnsi="Arial" w:cs="Arial"/>
          <w:snapToGrid w:val="0"/>
        </w:rPr>
        <w:t xml:space="preserve"> and </w:t>
      </w:r>
      <w:r w:rsidR="008E5694">
        <w:rPr>
          <w:rFonts w:ascii="Arial" w:hAnsi="Arial" w:cs="Arial"/>
          <w:snapToGrid w:val="0"/>
        </w:rPr>
        <w:t>a</w:t>
      </w:r>
      <w:r w:rsidR="00695B23">
        <w:rPr>
          <w:rFonts w:ascii="Arial" w:hAnsi="Arial" w:cs="Arial"/>
          <w:snapToGrid w:val="0"/>
        </w:rPr>
        <w:t>llotments) is generally very low with only 21.1% of 459 sites achieving a score of good or better.</w:t>
      </w:r>
    </w:p>
    <w:p w14:paraId="09B24733" w14:textId="77777777" w:rsidR="00695B23" w:rsidRDefault="00695B23" w:rsidP="00481BB8">
      <w:pPr>
        <w:jc w:val="both"/>
        <w:rPr>
          <w:rFonts w:ascii="Arial" w:hAnsi="Arial" w:cs="Arial"/>
          <w:u w:val="single"/>
        </w:rPr>
      </w:pPr>
    </w:p>
    <w:p w14:paraId="1762349D" w14:textId="77777777" w:rsidR="008E5694" w:rsidRPr="00063011" w:rsidRDefault="008E5694" w:rsidP="00481BB8">
      <w:pPr>
        <w:jc w:val="both"/>
        <w:rPr>
          <w:rFonts w:ascii="Arial" w:hAnsi="Arial" w:cs="Arial"/>
          <w:u w:val="single"/>
        </w:rPr>
      </w:pPr>
      <w:r>
        <w:rPr>
          <w:rFonts w:ascii="Arial" w:hAnsi="Arial" w:cs="Arial"/>
          <w:u w:val="single"/>
        </w:rPr>
        <w:t>Likely Future Changes without the Open Space Strategy -</w:t>
      </w:r>
      <w:r w:rsidRPr="00695B23">
        <w:rPr>
          <w:rFonts w:ascii="Arial" w:hAnsi="Arial" w:cs="Arial"/>
          <w:u w:val="single"/>
        </w:rPr>
        <w:t xml:space="preserve"> </w:t>
      </w:r>
      <w:r w:rsidRPr="00063011">
        <w:rPr>
          <w:rFonts w:ascii="Arial" w:hAnsi="Arial" w:cs="Arial"/>
          <w:u w:val="single"/>
        </w:rPr>
        <w:t>Biodiversity and Nature Conservation Value of Open Spaces</w:t>
      </w:r>
    </w:p>
    <w:p w14:paraId="2D8930A5" w14:textId="77777777" w:rsidR="00877CF0" w:rsidRDefault="00877CF0" w:rsidP="00481BB8">
      <w:pPr>
        <w:jc w:val="both"/>
        <w:rPr>
          <w:rFonts w:ascii="Arial" w:hAnsi="Arial" w:cs="Arial"/>
          <w:u w:val="single"/>
        </w:rPr>
      </w:pPr>
    </w:p>
    <w:p w14:paraId="031BF9F8" w14:textId="77777777" w:rsidR="00063011" w:rsidRPr="00877CF0" w:rsidRDefault="00877CF0" w:rsidP="002F25DA">
      <w:pPr>
        <w:ind w:left="720" w:hanging="720"/>
        <w:jc w:val="both"/>
        <w:rPr>
          <w:rFonts w:ascii="Arial" w:hAnsi="Arial" w:cs="Arial"/>
        </w:rPr>
      </w:pPr>
      <w:r w:rsidRPr="00877CF0">
        <w:rPr>
          <w:rFonts w:ascii="Arial" w:hAnsi="Arial" w:cs="Arial"/>
        </w:rPr>
        <w:t>4.2.</w:t>
      </w:r>
      <w:r w:rsidR="00222A08">
        <w:rPr>
          <w:rFonts w:ascii="Arial" w:hAnsi="Arial" w:cs="Arial"/>
        </w:rPr>
        <w:t>65</w:t>
      </w:r>
      <w:r w:rsidRPr="00877CF0">
        <w:rPr>
          <w:rFonts w:ascii="Arial" w:hAnsi="Arial" w:cs="Arial"/>
        </w:rPr>
        <w:tab/>
      </w:r>
      <w:r>
        <w:rPr>
          <w:rFonts w:ascii="Arial" w:hAnsi="Arial" w:cs="Arial"/>
        </w:rPr>
        <w:t>Without the open space strategy, improving the biodiversity and nature conservation value of those open spaces where it is a primary factor affecting fitness for purpose and performance is poor may not be a priority for investment. This would mean that potentially significant cumulative positive effects</w:t>
      </w:r>
      <w:r w:rsidR="008E5694" w:rsidRPr="00877CF0">
        <w:rPr>
          <w:rFonts w:ascii="Arial" w:hAnsi="Arial" w:cs="Arial"/>
        </w:rPr>
        <w:t xml:space="preserve"> </w:t>
      </w:r>
      <w:r>
        <w:rPr>
          <w:rFonts w:ascii="Arial" w:hAnsi="Arial" w:cs="Arial"/>
        </w:rPr>
        <w:t>may not be realised.</w:t>
      </w:r>
    </w:p>
    <w:p w14:paraId="63515245" w14:textId="77777777" w:rsidR="00063011" w:rsidRDefault="00063011" w:rsidP="00481BB8">
      <w:pPr>
        <w:jc w:val="both"/>
        <w:rPr>
          <w:rFonts w:ascii="Arial" w:hAnsi="Arial" w:cs="Arial"/>
          <w:u w:val="single"/>
        </w:rPr>
      </w:pPr>
    </w:p>
    <w:p w14:paraId="41CDFD3B" w14:textId="77777777" w:rsidR="009C104E" w:rsidRPr="00063011" w:rsidRDefault="009C104E" w:rsidP="009C104E">
      <w:pPr>
        <w:jc w:val="both"/>
        <w:rPr>
          <w:rFonts w:ascii="Arial" w:hAnsi="Arial" w:cs="Arial"/>
          <w:u w:val="single"/>
        </w:rPr>
      </w:pPr>
      <w:r>
        <w:rPr>
          <w:rFonts w:ascii="Arial" w:hAnsi="Arial" w:cs="Arial"/>
          <w:u w:val="single"/>
        </w:rPr>
        <w:t xml:space="preserve">Current Environmental Protection Objectives – </w:t>
      </w:r>
      <w:r w:rsidRPr="00063011">
        <w:rPr>
          <w:rFonts w:ascii="Arial" w:hAnsi="Arial" w:cs="Arial"/>
          <w:u w:val="single"/>
        </w:rPr>
        <w:t>Biodiversity and Nature Conservation Value of Open Spaces</w:t>
      </w:r>
    </w:p>
    <w:p w14:paraId="16789AF3" w14:textId="77777777" w:rsidR="009C104E" w:rsidRDefault="009C104E" w:rsidP="009C104E">
      <w:pPr>
        <w:jc w:val="both"/>
        <w:rPr>
          <w:rFonts w:ascii="Arial" w:hAnsi="Arial" w:cs="Arial"/>
          <w:u w:val="single"/>
        </w:rPr>
      </w:pPr>
    </w:p>
    <w:p w14:paraId="2BDD1FF0" w14:textId="77777777" w:rsidR="00695B23" w:rsidRDefault="00695B23" w:rsidP="00481BB8">
      <w:pPr>
        <w:jc w:val="both"/>
        <w:rPr>
          <w:rFonts w:ascii="Arial" w:hAnsi="Arial" w:cs="Arial"/>
          <w:u w:val="single"/>
        </w:rPr>
      </w:pPr>
    </w:p>
    <w:p w14:paraId="5D1F14D9" w14:textId="77777777" w:rsidR="009C104E" w:rsidRPr="00222A08" w:rsidRDefault="009C104E" w:rsidP="002F25DA">
      <w:pPr>
        <w:ind w:left="720" w:hanging="720"/>
        <w:jc w:val="both"/>
        <w:rPr>
          <w:rFonts w:ascii="Arial" w:hAnsi="Arial" w:cs="Arial"/>
        </w:rPr>
      </w:pPr>
      <w:r w:rsidRPr="009C104E">
        <w:rPr>
          <w:rFonts w:ascii="Arial" w:hAnsi="Arial" w:cs="Arial"/>
        </w:rPr>
        <w:t>4.2.</w:t>
      </w:r>
      <w:r w:rsidR="00222A08">
        <w:rPr>
          <w:rFonts w:ascii="Arial" w:hAnsi="Arial" w:cs="Arial"/>
        </w:rPr>
        <w:t>66</w:t>
      </w:r>
      <w:r w:rsidRPr="009C104E">
        <w:rPr>
          <w:rFonts w:ascii="Arial" w:hAnsi="Arial" w:cs="Arial"/>
        </w:rPr>
        <w:tab/>
      </w:r>
      <w:r w:rsidR="00222A08" w:rsidRPr="00222A08">
        <w:rPr>
          <w:rFonts w:ascii="Arial" w:hAnsi="Arial" w:cs="Arial"/>
        </w:rPr>
        <w:t>Section 1.1 of the Nature Conservation Scotland Act (2004) states that “It is the duty of every</w:t>
      </w:r>
      <w:r w:rsidR="00222A08">
        <w:rPr>
          <w:rFonts w:ascii="Arial" w:hAnsi="Arial" w:cs="Arial"/>
        </w:rPr>
        <w:t xml:space="preserve"> </w:t>
      </w:r>
      <w:r w:rsidR="00222A08" w:rsidRPr="00222A08">
        <w:rPr>
          <w:rFonts w:ascii="Arial" w:hAnsi="Arial" w:cs="Arial"/>
        </w:rPr>
        <w:t xml:space="preserve">public body and </w:t>
      </w:r>
      <w:proofErr w:type="gramStart"/>
      <w:r w:rsidR="00222A08" w:rsidRPr="00222A08">
        <w:rPr>
          <w:rFonts w:ascii="Arial" w:hAnsi="Arial" w:cs="Arial"/>
        </w:rPr>
        <w:t>office-holder</w:t>
      </w:r>
      <w:proofErr w:type="gramEnd"/>
      <w:r w:rsidR="00222A08" w:rsidRPr="00222A08">
        <w:rPr>
          <w:rFonts w:ascii="Arial" w:hAnsi="Arial" w:cs="Arial"/>
        </w:rPr>
        <w:t>, in exercising any functions, to further the conservation of</w:t>
      </w:r>
      <w:r w:rsidR="00222A08">
        <w:rPr>
          <w:rFonts w:ascii="Arial" w:hAnsi="Arial" w:cs="Arial"/>
        </w:rPr>
        <w:t xml:space="preserve"> </w:t>
      </w:r>
      <w:r w:rsidR="00222A08" w:rsidRPr="00222A08">
        <w:rPr>
          <w:rFonts w:ascii="Arial" w:hAnsi="Arial" w:cs="Arial"/>
        </w:rPr>
        <w:t>biodiversity so far as is consistent with the proper exercise of those functions”.</w:t>
      </w:r>
    </w:p>
    <w:p w14:paraId="0C6FC0CC" w14:textId="77777777" w:rsidR="00695B23" w:rsidRDefault="00695B23" w:rsidP="00481BB8">
      <w:pPr>
        <w:jc w:val="both"/>
        <w:rPr>
          <w:rFonts w:ascii="Arial" w:hAnsi="Arial" w:cs="Arial"/>
          <w:u w:val="single"/>
        </w:rPr>
      </w:pPr>
    </w:p>
    <w:p w14:paraId="3643FE2B" w14:textId="77777777" w:rsidR="009C104E" w:rsidRPr="00063011" w:rsidRDefault="009C104E" w:rsidP="009C104E">
      <w:pPr>
        <w:jc w:val="both"/>
        <w:rPr>
          <w:rFonts w:ascii="Arial" w:hAnsi="Arial" w:cs="Arial"/>
          <w:u w:val="single"/>
        </w:rPr>
      </w:pPr>
      <w:r w:rsidRPr="00966B3B">
        <w:rPr>
          <w:rFonts w:ascii="Arial" w:hAnsi="Arial" w:cs="Arial"/>
          <w:u w:val="single"/>
        </w:rPr>
        <w:t xml:space="preserve">How objectives have been </w:t>
      </w:r>
      <w:proofErr w:type="gramStart"/>
      <w:r w:rsidRPr="00966B3B">
        <w:rPr>
          <w:rFonts w:ascii="Arial" w:hAnsi="Arial" w:cs="Arial"/>
          <w:u w:val="single"/>
        </w:rPr>
        <w:t>taken into account</w:t>
      </w:r>
      <w:proofErr w:type="gramEnd"/>
      <w:r>
        <w:rPr>
          <w:rFonts w:ascii="Arial" w:hAnsi="Arial" w:cs="Arial"/>
          <w:u w:val="single"/>
        </w:rPr>
        <w:t xml:space="preserve"> – </w:t>
      </w:r>
      <w:r w:rsidRPr="00063011">
        <w:rPr>
          <w:rFonts w:ascii="Arial" w:hAnsi="Arial" w:cs="Arial"/>
          <w:u w:val="single"/>
        </w:rPr>
        <w:t>Biodiversity and Nature Conservation Value of Open Spaces</w:t>
      </w:r>
    </w:p>
    <w:p w14:paraId="697A89F7" w14:textId="77777777" w:rsidR="009C104E" w:rsidRDefault="009C104E" w:rsidP="009C104E">
      <w:pPr>
        <w:jc w:val="both"/>
        <w:rPr>
          <w:rFonts w:ascii="Arial" w:hAnsi="Arial" w:cs="Arial"/>
          <w:u w:val="single"/>
        </w:rPr>
      </w:pPr>
    </w:p>
    <w:p w14:paraId="1D0BBA79" w14:textId="77777777" w:rsidR="00222A08" w:rsidRDefault="00222A08" w:rsidP="002F25DA">
      <w:pPr>
        <w:ind w:left="720" w:hanging="720"/>
        <w:jc w:val="both"/>
        <w:rPr>
          <w:rFonts w:ascii="Arial" w:hAnsi="Arial" w:cs="Arial"/>
        </w:rPr>
      </w:pPr>
      <w:r w:rsidRPr="00222A08">
        <w:rPr>
          <w:rFonts w:ascii="Arial" w:hAnsi="Arial" w:cs="Arial"/>
        </w:rPr>
        <w:t>4.2.67</w:t>
      </w:r>
      <w:r w:rsidRPr="00222A08">
        <w:rPr>
          <w:rFonts w:ascii="Arial" w:hAnsi="Arial" w:cs="Arial"/>
        </w:rPr>
        <w:tab/>
      </w:r>
      <w:r w:rsidR="007606E7">
        <w:rPr>
          <w:rFonts w:ascii="Arial" w:hAnsi="Arial" w:cs="Arial"/>
        </w:rPr>
        <w:t xml:space="preserve">Of the 153 parks and open spaces across the Council area where biodiversity and nature conservation value </w:t>
      </w:r>
      <w:proofErr w:type="gramStart"/>
      <w:r w:rsidR="007606E7">
        <w:rPr>
          <w:rFonts w:ascii="Arial" w:hAnsi="Arial" w:cs="Arial"/>
        </w:rPr>
        <w:t>is</w:t>
      </w:r>
      <w:proofErr w:type="gramEnd"/>
      <w:r w:rsidR="007606E7">
        <w:rPr>
          <w:rFonts w:ascii="Arial" w:hAnsi="Arial" w:cs="Arial"/>
        </w:rPr>
        <w:t xml:space="preserve"> a primary factor affecting their fitness for purpose, 88.2% of them score good or better for biodiversity and nature conservation value</w:t>
      </w:r>
      <w:r w:rsidR="00244130">
        <w:rPr>
          <w:rFonts w:ascii="Arial" w:hAnsi="Arial" w:cs="Arial"/>
        </w:rPr>
        <w:t>.</w:t>
      </w:r>
    </w:p>
    <w:p w14:paraId="65FD8374" w14:textId="77777777" w:rsidR="00244130" w:rsidRDefault="00244130" w:rsidP="009C104E">
      <w:pPr>
        <w:jc w:val="both"/>
        <w:rPr>
          <w:rFonts w:ascii="Arial" w:hAnsi="Arial" w:cs="Arial"/>
        </w:rPr>
      </w:pPr>
    </w:p>
    <w:p w14:paraId="49A8EEA1" w14:textId="77777777" w:rsidR="00244130" w:rsidRDefault="00244130" w:rsidP="002F25DA">
      <w:pPr>
        <w:ind w:left="720" w:hanging="720"/>
        <w:jc w:val="both"/>
        <w:rPr>
          <w:rFonts w:ascii="Arial" w:hAnsi="Arial" w:cs="Arial"/>
        </w:rPr>
      </w:pPr>
      <w:r>
        <w:rPr>
          <w:rFonts w:ascii="Arial" w:hAnsi="Arial" w:cs="Arial"/>
        </w:rPr>
        <w:t>4.2.68</w:t>
      </w:r>
      <w:r>
        <w:rPr>
          <w:rFonts w:ascii="Arial" w:hAnsi="Arial" w:cs="Arial"/>
        </w:rPr>
        <w:tab/>
      </w:r>
      <w:r w:rsidRPr="001F0AC8">
        <w:rPr>
          <w:rFonts w:ascii="Arial" w:hAnsi="Arial" w:cs="Arial"/>
        </w:rPr>
        <w:t>As part of its programme of modernising our parks and open spaces</w:t>
      </w:r>
      <w:r>
        <w:rPr>
          <w:rFonts w:ascii="Arial" w:hAnsi="Arial" w:cs="Arial"/>
        </w:rPr>
        <w:t xml:space="preserve"> the Strategy proposes that the Council should </w:t>
      </w:r>
      <w:r w:rsidR="00AD523C">
        <w:rPr>
          <w:rFonts w:ascii="Arial" w:hAnsi="Arial" w:cs="Arial"/>
        </w:rPr>
        <w:t>invest in our poorer quality parks and open spaces where there is</w:t>
      </w:r>
      <w:r w:rsidR="00BF31E1">
        <w:rPr>
          <w:rFonts w:ascii="Arial" w:hAnsi="Arial" w:cs="Arial"/>
        </w:rPr>
        <w:t xml:space="preserve"> no </w:t>
      </w:r>
      <w:proofErr w:type="gramStart"/>
      <w:r w:rsidR="00BF31E1">
        <w:rPr>
          <w:rFonts w:ascii="Arial" w:hAnsi="Arial" w:cs="Arial"/>
        </w:rPr>
        <w:t>better quality</w:t>
      </w:r>
      <w:proofErr w:type="gramEnd"/>
      <w:r w:rsidR="00BF31E1">
        <w:rPr>
          <w:rFonts w:ascii="Arial" w:hAnsi="Arial" w:cs="Arial"/>
        </w:rPr>
        <w:t xml:space="preserve"> alternative provision nearby.</w:t>
      </w:r>
      <w:r w:rsidR="00AD523C">
        <w:rPr>
          <w:rFonts w:ascii="Arial" w:hAnsi="Arial" w:cs="Arial"/>
        </w:rPr>
        <w:t xml:space="preserve"> </w:t>
      </w:r>
      <w:r w:rsidR="0055712E">
        <w:rPr>
          <w:rFonts w:ascii="Arial" w:hAnsi="Arial" w:cs="Arial"/>
        </w:rPr>
        <w:t xml:space="preserve"> Inevitably some of the 11.8% of parks and open spaces where biodiversity and nature conservation value is a primary factor affecting their fitness for purpose and which score worse than good for biodiversity and nature conservation value, will become targets for investment. This should lead to an overall improvement in the biodiversity and nature conservation value of open spaces.</w:t>
      </w:r>
    </w:p>
    <w:p w14:paraId="70D76922" w14:textId="77777777" w:rsidR="0055712E" w:rsidRDefault="0055712E" w:rsidP="009C104E">
      <w:pPr>
        <w:jc w:val="both"/>
        <w:rPr>
          <w:rFonts w:ascii="Arial" w:hAnsi="Arial" w:cs="Arial"/>
        </w:rPr>
      </w:pPr>
    </w:p>
    <w:p w14:paraId="12E9249B" w14:textId="77777777" w:rsidR="0055712E" w:rsidRDefault="0055712E" w:rsidP="002F25DA">
      <w:pPr>
        <w:ind w:left="720" w:hanging="720"/>
        <w:jc w:val="both"/>
        <w:rPr>
          <w:rFonts w:ascii="Arial" w:hAnsi="Arial" w:cs="Arial"/>
        </w:rPr>
      </w:pPr>
      <w:r>
        <w:rPr>
          <w:rFonts w:ascii="Arial" w:hAnsi="Arial" w:cs="Arial"/>
        </w:rPr>
        <w:t>4.2.69</w:t>
      </w:r>
      <w:r>
        <w:rPr>
          <w:rFonts w:ascii="Arial" w:hAnsi="Arial" w:cs="Arial"/>
        </w:rPr>
        <w:tab/>
        <w:t xml:space="preserve">Additionally, </w:t>
      </w:r>
      <w:proofErr w:type="gramStart"/>
      <w:r w:rsidRPr="0055712E">
        <w:rPr>
          <w:rFonts w:ascii="Arial" w:hAnsi="Arial" w:cs="Arial"/>
        </w:rPr>
        <w:t>As</w:t>
      </w:r>
      <w:proofErr w:type="gramEnd"/>
      <w:r w:rsidRPr="0055712E">
        <w:rPr>
          <w:rFonts w:ascii="Arial" w:hAnsi="Arial" w:cs="Arial"/>
        </w:rPr>
        <w:t xml:space="preserve"> part of its programme of modernising our parks and open spaces, in order to improve the range of benefits parks and open spaces provide, the Strategy proposes to change the management of the parks and open space resource to exploit opportunities to further th</w:t>
      </w:r>
      <w:r w:rsidR="00BF31E1">
        <w:rPr>
          <w:rFonts w:ascii="Arial" w:hAnsi="Arial" w:cs="Arial"/>
        </w:rPr>
        <w:t>e conservation of biodiversity.</w:t>
      </w:r>
    </w:p>
    <w:p w14:paraId="152E0D7A" w14:textId="77777777" w:rsidR="0055712E" w:rsidRDefault="0055712E" w:rsidP="0055712E">
      <w:pPr>
        <w:jc w:val="both"/>
        <w:rPr>
          <w:rFonts w:ascii="Arial" w:hAnsi="Arial" w:cs="Arial"/>
        </w:rPr>
      </w:pPr>
    </w:p>
    <w:p w14:paraId="22C7B985" w14:textId="77777777" w:rsidR="0055712E" w:rsidRPr="00244130" w:rsidRDefault="00BF31E1" w:rsidP="002F25DA">
      <w:pPr>
        <w:ind w:left="720" w:hanging="720"/>
        <w:jc w:val="both"/>
        <w:rPr>
          <w:rFonts w:ascii="Arial" w:hAnsi="Arial" w:cs="Arial"/>
        </w:rPr>
      </w:pPr>
      <w:r>
        <w:rPr>
          <w:rFonts w:ascii="Arial" w:hAnsi="Arial" w:cs="Arial"/>
        </w:rPr>
        <w:t>4.2.70</w:t>
      </w:r>
      <w:r>
        <w:rPr>
          <w:rFonts w:ascii="Arial" w:hAnsi="Arial" w:cs="Arial"/>
        </w:rPr>
        <w:tab/>
        <w:t xml:space="preserve">This </w:t>
      </w:r>
      <w:r w:rsidR="0055712E">
        <w:rPr>
          <w:rFonts w:ascii="Arial" w:hAnsi="Arial" w:cs="Arial"/>
        </w:rPr>
        <w:t xml:space="preserve">change of maintenance regime should help to improve the biodiversity and nature conservation value of existing parks and open spaces. </w:t>
      </w:r>
    </w:p>
    <w:p w14:paraId="18A42C29" w14:textId="77777777" w:rsidR="003C23BF" w:rsidRPr="00685D1C" w:rsidRDefault="00185033" w:rsidP="007B1365">
      <w:pPr>
        <w:pStyle w:val="Heading3"/>
      </w:pPr>
      <w:r>
        <w:br w:type="page"/>
      </w:r>
      <w:r>
        <w:lastRenderedPageBreak/>
        <w:t>4.3</w:t>
      </w:r>
      <w:r>
        <w:tab/>
      </w:r>
      <w:r w:rsidR="003C23BF" w:rsidRPr="004760CF">
        <w:t>Population</w:t>
      </w:r>
      <w:r w:rsidR="003C23BF">
        <w:t xml:space="preserve"> and Human Health</w:t>
      </w:r>
      <w:r w:rsidR="003C23BF" w:rsidRPr="004760CF">
        <w:t xml:space="preserve"> </w:t>
      </w:r>
    </w:p>
    <w:p w14:paraId="6D3EE05B" w14:textId="77777777" w:rsidR="003C23BF" w:rsidRDefault="003C23BF" w:rsidP="00481BB8">
      <w:pPr>
        <w:jc w:val="both"/>
        <w:rPr>
          <w:rFonts w:ascii="Arial" w:hAnsi="Arial" w:cs="Arial"/>
          <w:u w:val="single"/>
        </w:rPr>
      </w:pPr>
    </w:p>
    <w:p w14:paraId="2031FD7E" w14:textId="77777777" w:rsidR="003C23BF" w:rsidRPr="00C6671E" w:rsidRDefault="008F72B0" w:rsidP="00481BB8">
      <w:pPr>
        <w:jc w:val="both"/>
        <w:rPr>
          <w:rFonts w:ascii="Arial" w:hAnsi="Arial" w:cs="Arial"/>
          <w:u w:val="single"/>
        </w:rPr>
      </w:pPr>
      <w:smartTag w:uri="urn:schemas-microsoft-com:office:smarttags" w:element="place">
        <w:smartTag w:uri="urn:schemas-microsoft-com:office:smarttags" w:element="PlaceName">
          <w:r>
            <w:rPr>
              <w:rFonts w:ascii="Arial" w:hAnsi="Arial" w:cs="Arial"/>
              <w:u w:val="single"/>
            </w:rPr>
            <w:t>Current</w:t>
          </w:r>
        </w:smartTag>
        <w:r>
          <w:rPr>
            <w:rFonts w:ascii="Arial" w:hAnsi="Arial" w:cs="Arial"/>
            <w:u w:val="single"/>
          </w:rPr>
          <w:t xml:space="preserve"> </w:t>
        </w:r>
        <w:smartTag w:uri="urn:schemas-microsoft-com:office:smarttags" w:element="PlaceType">
          <w:r>
            <w:rPr>
              <w:rFonts w:ascii="Arial" w:hAnsi="Arial" w:cs="Arial"/>
              <w:u w:val="single"/>
            </w:rPr>
            <w:t>State</w:t>
          </w:r>
        </w:smartTag>
      </w:smartTag>
      <w:r>
        <w:rPr>
          <w:rFonts w:ascii="Arial" w:hAnsi="Arial" w:cs="Arial"/>
          <w:u w:val="single"/>
        </w:rPr>
        <w:t xml:space="preserve"> of the Environment - </w:t>
      </w:r>
      <w:r w:rsidR="003C23BF">
        <w:rPr>
          <w:rFonts w:ascii="Arial" w:hAnsi="Arial" w:cs="Arial"/>
          <w:u w:val="single"/>
        </w:rPr>
        <w:t xml:space="preserve">Quality of Accessibility within </w:t>
      </w:r>
      <w:r w:rsidR="003C23BF" w:rsidRPr="00C6671E">
        <w:rPr>
          <w:rFonts w:ascii="Arial" w:hAnsi="Arial" w:cs="Arial"/>
          <w:u w:val="single"/>
        </w:rPr>
        <w:t xml:space="preserve">Open Space </w:t>
      </w:r>
    </w:p>
    <w:p w14:paraId="38D69D1F" w14:textId="77777777" w:rsidR="003C23BF" w:rsidRDefault="003C23BF" w:rsidP="00481BB8">
      <w:pPr>
        <w:jc w:val="both"/>
        <w:rPr>
          <w:rFonts w:ascii="Arial" w:hAnsi="Arial" w:cs="Arial"/>
        </w:rPr>
      </w:pPr>
    </w:p>
    <w:p w14:paraId="1C5679A4" w14:textId="77777777" w:rsidR="00377982" w:rsidRDefault="003C23BF" w:rsidP="002F25DA">
      <w:pPr>
        <w:ind w:left="720" w:hanging="720"/>
        <w:jc w:val="both"/>
        <w:rPr>
          <w:rFonts w:ascii="Arial" w:hAnsi="Arial" w:cs="Arial"/>
        </w:rPr>
      </w:pPr>
      <w:r>
        <w:rPr>
          <w:rFonts w:ascii="Arial" w:hAnsi="Arial" w:cs="Arial"/>
        </w:rPr>
        <w:t>4</w:t>
      </w:r>
      <w:r w:rsidRPr="00D4793F">
        <w:rPr>
          <w:rFonts w:ascii="Arial" w:hAnsi="Arial" w:cs="Arial"/>
        </w:rPr>
        <w:t>.</w:t>
      </w:r>
      <w:r w:rsidR="00AC5E0C">
        <w:rPr>
          <w:rFonts w:ascii="Arial" w:hAnsi="Arial" w:cs="Arial"/>
        </w:rPr>
        <w:t>3</w:t>
      </w:r>
      <w:r w:rsidRPr="00D4793F">
        <w:rPr>
          <w:rFonts w:ascii="Arial" w:hAnsi="Arial" w:cs="Arial"/>
        </w:rPr>
        <w:t>.</w:t>
      </w:r>
      <w:r>
        <w:rPr>
          <w:rFonts w:ascii="Arial" w:hAnsi="Arial" w:cs="Arial"/>
        </w:rPr>
        <w:t>1</w:t>
      </w:r>
      <w:r w:rsidRPr="00D4793F">
        <w:rPr>
          <w:rFonts w:ascii="Arial" w:hAnsi="Arial" w:cs="Arial"/>
        </w:rPr>
        <w:tab/>
      </w:r>
      <w:r w:rsidR="00AC5E0C">
        <w:rPr>
          <w:rFonts w:ascii="Arial" w:hAnsi="Arial" w:cs="Arial"/>
        </w:rPr>
        <w:t>The</w:t>
      </w:r>
      <w:r w:rsidR="00AC5E0C" w:rsidRPr="00D4793F">
        <w:rPr>
          <w:rFonts w:ascii="Arial" w:hAnsi="Arial" w:cs="Arial"/>
        </w:rPr>
        <w:t xml:space="preserve"> Open Space</w:t>
      </w:r>
      <w:r w:rsidR="00AC5E0C">
        <w:rPr>
          <w:rFonts w:ascii="Arial" w:hAnsi="Arial" w:cs="Arial"/>
        </w:rPr>
        <w:t xml:space="preserve"> Audit undertook a fitness for purpose assessment of 612 open spaces. </w:t>
      </w:r>
      <w:r w:rsidR="00877CF0">
        <w:rPr>
          <w:rFonts w:ascii="Arial" w:hAnsi="Arial" w:cs="Arial"/>
        </w:rPr>
        <w:t xml:space="preserve">As part of the fitness for purpose assessment, one of the </w:t>
      </w:r>
      <w:r w:rsidR="00377982">
        <w:rPr>
          <w:rFonts w:ascii="Arial" w:hAnsi="Arial" w:cs="Arial"/>
        </w:rPr>
        <w:t>criteria</w:t>
      </w:r>
      <w:r w:rsidR="00877CF0">
        <w:rPr>
          <w:rFonts w:ascii="Arial" w:hAnsi="Arial" w:cs="Arial"/>
        </w:rPr>
        <w:t xml:space="preserve"> assessed was the quality of accessibility within the open space. The assessment considered factors such as</w:t>
      </w:r>
      <w:r w:rsidR="003A2499">
        <w:rPr>
          <w:rFonts w:ascii="Arial" w:hAnsi="Arial" w:cs="Arial"/>
        </w:rPr>
        <w:t>:</w:t>
      </w:r>
      <w:r w:rsidR="00877CF0">
        <w:rPr>
          <w:rFonts w:ascii="Arial" w:hAnsi="Arial" w:cs="Arial"/>
        </w:rPr>
        <w:t xml:space="preserve"> </w:t>
      </w:r>
      <w:r w:rsidR="003A2499">
        <w:rPr>
          <w:rFonts w:ascii="Arial" w:hAnsi="Arial" w:cs="Arial"/>
        </w:rPr>
        <w:t xml:space="preserve">access to the surrounding community; the quality of footpaths within the site; the safety of footpaths; whether there was equal access to all groups; whether the </w:t>
      </w:r>
      <w:r w:rsidR="00377982">
        <w:rPr>
          <w:rFonts w:ascii="Arial" w:hAnsi="Arial" w:cs="Arial"/>
        </w:rPr>
        <w:t>site seems welcoming</w:t>
      </w:r>
      <w:r w:rsidR="00B7618F">
        <w:rPr>
          <w:rFonts w:ascii="Arial" w:hAnsi="Arial" w:cs="Arial"/>
        </w:rPr>
        <w:t>;</w:t>
      </w:r>
      <w:r w:rsidR="00377982">
        <w:rPr>
          <w:rFonts w:ascii="Arial" w:hAnsi="Arial" w:cs="Arial"/>
        </w:rPr>
        <w:t xml:space="preserve"> whether there is appropriate signage</w:t>
      </w:r>
      <w:r w:rsidR="00B7618F">
        <w:rPr>
          <w:rFonts w:ascii="Arial" w:hAnsi="Arial" w:cs="Arial"/>
        </w:rPr>
        <w:t>;</w:t>
      </w:r>
      <w:r w:rsidR="00377982">
        <w:rPr>
          <w:rFonts w:ascii="Arial" w:hAnsi="Arial" w:cs="Arial"/>
        </w:rPr>
        <w:t xml:space="preserve"> and whether the site is well or under utilised.</w:t>
      </w:r>
    </w:p>
    <w:p w14:paraId="3C855814" w14:textId="77777777" w:rsidR="00377982" w:rsidRDefault="00377982" w:rsidP="00481BB8">
      <w:pPr>
        <w:jc w:val="both"/>
        <w:rPr>
          <w:rFonts w:ascii="Arial" w:hAnsi="Arial" w:cs="Arial"/>
        </w:rPr>
      </w:pPr>
    </w:p>
    <w:p w14:paraId="6290C663" w14:textId="77777777" w:rsidR="003C23BF" w:rsidRPr="00D4793F" w:rsidRDefault="00377982" w:rsidP="002F25DA">
      <w:pPr>
        <w:ind w:left="720" w:hanging="720"/>
        <w:jc w:val="both"/>
        <w:rPr>
          <w:rFonts w:ascii="Arial" w:hAnsi="Arial" w:cs="Arial"/>
        </w:rPr>
      </w:pPr>
      <w:r>
        <w:rPr>
          <w:rFonts w:ascii="Arial" w:hAnsi="Arial" w:cs="Arial"/>
        </w:rPr>
        <w:t>4.3.2</w:t>
      </w:r>
      <w:r>
        <w:rPr>
          <w:rFonts w:ascii="Arial" w:hAnsi="Arial" w:cs="Arial"/>
        </w:rPr>
        <w:tab/>
      </w:r>
      <w:r w:rsidR="00AC5E0C">
        <w:rPr>
          <w:rFonts w:ascii="Arial" w:hAnsi="Arial" w:cs="Arial"/>
        </w:rPr>
        <w:t>The</w:t>
      </w:r>
      <w:r w:rsidR="003C23BF">
        <w:rPr>
          <w:rFonts w:ascii="Arial" w:hAnsi="Arial" w:cs="Arial"/>
        </w:rPr>
        <w:t xml:space="preserve"> quality of accessibility </w:t>
      </w:r>
      <w:r w:rsidR="00AC5E0C">
        <w:rPr>
          <w:rFonts w:ascii="Arial" w:hAnsi="Arial" w:cs="Arial"/>
        </w:rPr>
        <w:t xml:space="preserve">within the open space </w:t>
      </w:r>
      <w:proofErr w:type="gramStart"/>
      <w:r w:rsidR="003C23BF">
        <w:rPr>
          <w:rFonts w:ascii="Arial" w:hAnsi="Arial" w:cs="Arial"/>
        </w:rPr>
        <w:t>was considered to be</w:t>
      </w:r>
      <w:proofErr w:type="gramEnd"/>
      <w:r w:rsidR="003C23BF">
        <w:rPr>
          <w:rFonts w:ascii="Arial" w:hAnsi="Arial" w:cs="Arial"/>
        </w:rPr>
        <w:t xml:space="preserve"> a primary factor affecting the fitness for purpose in all </w:t>
      </w:r>
      <w:r w:rsidR="00263905">
        <w:rPr>
          <w:rFonts w:ascii="Arial" w:hAnsi="Arial" w:cs="Arial"/>
        </w:rPr>
        <w:t>612</w:t>
      </w:r>
      <w:r w:rsidR="003C23BF">
        <w:rPr>
          <w:rFonts w:ascii="Arial" w:hAnsi="Arial" w:cs="Arial"/>
        </w:rPr>
        <w:t xml:space="preserve"> sites</w:t>
      </w:r>
      <w:r w:rsidR="003C23BF" w:rsidRPr="00D4793F">
        <w:rPr>
          <w:rFonts w:ascii="Arial" w:hAnsi="Arial" w:cs="Arial"/>
        </w:rPr>
        <w:t xml:space="preserve">. Table </w:t>
      </w:r>
      <w:r w:rsidR="00BF31E1">
        <w:rPr>
          <w:rFonts w:ascii="Arial" w:hAnsi="Arial" w:cs="Arial"/>
        </w:rPr>
        <w:t>7</w:t>
      </w:r>
      <w:r w:rsidR="003C23BF" w:rsidRPr="00D4793F">
        <w:rPr>
          <w:rFonts w:ascii="Arial" w:hAnsi="Arial" w:cs="Arial"/>
        </w:rPr>
        <w:t xml:space="preserve"> </w:t>
      </w:r>
      <w:r w:rsidR="003C23BF">
        <w:rPr>
          <w:rFonts w:ascii="Arial" w:hAnsi="Arial" w:cs="Arial"/>
        </w:rPr>
        <w:t>below</w:t>
      </w:r>
      <w:r w:rsidR="003C23BF" w:rsidRPr="00D4793F">
        <w:rPr>
          <w:rFonts w:ascii="Arial" w:hAnsi="Arial" w:cs="Arial"/>
        </w:rPr>
        <w:t xml:space="preserve"> the results of the assessment.</w:t>
      </w:r>
    </w:p>
    <w:p w14:paraId="6717BCF9" w14:textId="77777777" w:rsidR="003C23BF" w:rsidRDefault="003C23BF" w:rsidP="00481BB8">
      <w:pPr>
        <w:jc w:val="both"/>
        <w:rPr>
          <w:rFonts w:ascii="Arial" w:hAnsi="Arial" w:cs="Arial"/>
        </w:rPr>
      </w:pPr>
    </w:p>
    <w:tbl>
      <w:tblPr>
        <w:tblStyle w:val="TableGrid"/>
        <w:tblW w:w="8527" w:type="dxa"/>
        <w:tblLook w:val="01E0" w:firstRow="1" w:lastRow="1" w:firstColumn="1" w:lastColumn="1" w:noHBand="0" w:noVBand="0"/>
      </w:tblPr>
      <w:tblGrid>
        <w:gridCol w:w="1880"/>
        <w:gridCol w:w="1312"/>
        <w:gridCol w:w="1729"/>
        <w:gridCol w:w="3606"/>
      </w:tblGrid>
      <w:tr w:rsidR="003C23BF" w14:paraId="1317119F" w14:textId="77777777" w:rsidTr="007F546A">
        <w:tc>
          <w:tcPr>
            <w:tcW w:w="1880" w:type="dxa"/>
          </w:tcPr>
          <w:p w14:paraId="14B983B6" w14:textId="77777777" w:rsidR="003C23BF" w:rsidRPr="00B5397E" w:rsidRDefault="003C23BF" w:rsidP="00481BB8">
            <w:pPr>
              <w:jc w:val="both"/>
              <w:rPr>
                <w:rFonts w:ascii="Arial" w:hAnsi="Arial" w:cs="Arial"/>
                <w:b/>
              </w:rPr>
            </w:pPr>
            <w:r w:rsidRPr="00B5397E">
              <w:rPr>
                <w:rFonts w:ascii="Arial" w:hAnsi="Arial" w:cs="Arial"/>
                <w:b/>
              </w:rPr>
              <w:t>Hierarchy Level</w:t>
            </w:r>
          </w:p>
        </w:tc>
        <w:tc>
          <w:tcPr>
            <w:tcW w:w="1312" w:type="dxa"/>
          </w:tcPr>
          <w:p w14:paraId="2BFE9C22" w14:textId="77777777" w:rsidR="003C23BF" w:rsidRDefault="003C23BF" w:rsidP="00481BB8">
            <w:pPr>
              <w:jc w:val="both"/>
              <w:rPr>
                <w:rFonts w:ascii="Arial" w:hAnsi="Arial" w:cs="Arial"/>
                <w:b/>
              </w:rPr>
            </w:pPr>
            <w:r>
              <w:rPr>
                <w:rFonts w:ascii="Arial" w:hAnsi="Arial" w:cs="Arial"/>
                <w:b/>
              </w:rPr>
              <w:t>Number of Spaces</w:t>
            </w:r>
          </w:p>
        </w:tc>
        <w:tc>
          <w:tcPr>
            <w:tcW w:w="1729" w:type="dxa"/>
          </w:tcPr>
          <w:p w14:paraId="61B894F9" w14:textId="77777777" w:rsidR="003C23BF" w:rsidRDefault="003C23BF" w:rsidP="00481BB8">
            <w:pPr>
              <w:jc w:val="both"/>
              <w:rPr>
                <w:rFonts w:ascii="Arial" w:hAnsi="Arial" w:cs="Arial"/>
                <w:b/>
              </w:rPr>
            </w:pPr>
            <w:r w:rsidRPr="00B5397E">
              <w:rPr>
                <w:rFonts w:ascii="Arial" w:hAnsi="Arial" w:cs="Arial"/>
                <w:b/>
              </w:rPr>
              <w:t>Average Score</w:t>
            </w:r>
          </w:p>
          <w:p w14:paraId="0137FF62" w14:textId="77777777" w:rsidR="003C23BF" w:rsidRPr="00B5397E" w:rsidRDefault="003C23BF" w:rsidP="00481BB8">
            <w:pPr>
              <w:jc w:val="both"/>
              <w:rPr>
                <w:rFonts w:ascii="Arial" w:hAnsi="Arial" w:cs="Arial"/>
                <w:b/>
              </w:rPr>
            </w:pPr>
            <w:r>
              <w:rPr>
                <w:rFonts w:ascii="Arial" w:hAnsi="Arial" w:cs="Arial"/>
                <w:b/>
              </w:rPr>
              <w:t>(Out of 5)</w:t>
            </w:r>
          </w:p>
        </w:tc>
        <w:tc>
          <w:tcPr>
            <w:tcW w:w="3606" w:type="dxa"/>
          </w:tcPr>
          <w:p w14:paraId="5C4D0DCB" w14:textId="77777777" w:rsidR="003C23BF" w:rsidRPr="00B5397E" w:rsidRDefault="003C23BF" w:rsidP="00481BB8">
            <w:pPr>
              <w:jc w:val="both"/>
              <w:rPr>
                <w:rFonts w:ascii="Arial" w:hAnsi="Arial" w:cs="Arial"/>
                <w:b/>
              </w:rPr>
            </w:pPr>
            <w:r>
              <w:rPr>
                <w:rFonts w:ascii="Arial" w:hAnsi="Arial" w:cs="Arial"/>
                <w:b/>
              </w:rPr>
              <w:t>Percentage of sites with Good or better Quality of Accessibility</w:t>
            </w:r>
          </w:p>
        </w:tc>
      </w:tr>
      <w:tr w:rsidR="003C23BF" w14:paraId="5826E790" w14:textId="77777777" w:rsidTr="007F546A">
        <w:tc>
          <w:tcPr>
            <w:tcW w:w="1880" w:type="dxa"/>
          </w:tcPr>
          <w:p w14:paraId="770BBCC7" w14:textId="77777777" w:rsidR="003C23BF" w:rsidRDefault="003C23BF" w:rsidP="00481BB8">
            <w:pPr>
              <w:jc w:val="both"/>
              <w:rPr>
                <w:rFonts w:ascii="Arial" w:hAnsi="Arial" w:cs="Arial"/>
              </w:rPr>
            </w:pPr>
            <w:r>
              <w:rPr>
                <w:rFonts w:ascii="Arial" w:hAnsi="Arial" w:cs="Arial"/>
              </w:rPr>
              <w:t>National</w:t>
            </w:r>
          </w:p>
        </w:tc>
        <w:tc>
          <w:tcPr>
            <w:tcW w:w="1312" w:type="dxa"/>
          </w:tcPr>
          <w:p w14:paraId="18560B17" w14:textId="77777777" w:rsidR="003C23BF" w:rsidRDefault="00263905" w:rsidP="00481BB8">
            <w:pPr>
              <w:jc w:val="both"/>
              <w:rPr>
                <w:rFonts w:ascii="Arial" w:hAnsi="Arial" w:cs="Arial"/>
              </w:rPr>
            </w:pPr>
            <w:r>
              <w:rPr>
                <w:rFonts w:ascii="Arial" w:hAnsi="Arial" w:cs="Arial"/>
              </w:rPr>
              <w:t>2</w:t>
            </w:r>
            <w:r w:rsidR="00B847E5">
              <w:rPr>
                <w:rFonts w:ascii="Arial" w:hAnsi="Arial" w:cs="Arial"/>
              </w:rPr>
              <w:t>3</w:t>
            </w:r>
          </w:p>
        </w:tc>
        <w:tc>
          <w:tcPr>
            <w:tcW w:w="1729" w:type="dxa"/>
          </w:tcPr>
          <w:p w14:paraId="37F4414E" w14:textId="77777777" w:rsidR="003C23BF" w:rsidRDefault="00B847E5" w:rsidP="00481BB8">
            <w:pPr>
              <w:jc w:val="both"/>
              <w:rPr>
                <w:rFonts w:ascii="Arial" w:hAnsi="Arial" w:cs="Arial"/>
              </w:rPr>
            </w:pPr>
            <w:r>
              <w:rPr>
                <w:rFonts w:ascii="Arial" w:hAnsi="Arial" w:cs="Arial"/>
              </w:rPr>
              <w:t>3</w:t>
            </w:r>
            <w:r w:rsidR="003C23BF">
              <w:rPr>
                <w:rFonts w:ascii="Arial" w:hAnsi="Arial" w:cs="Arial"/>
              </w:rPr>
              <w:t>.</w:t>
            </w:r>
            <w:r w:rsidR="00263905">
              <w:rPr>
                <w:rFonts w:ascii="Arial" w:hAnsi="Arial" w:cs="Arial"/>
              </w:rPr>
              <w:t>5</w:t>
            </w:r>
            <w:r>
              <w:rPr>
                <w:rFonts w:ascii="Arial" w:hAnsi="Arial" w:cs="Arial"/>
              </w:rPr>
              <w:t>7</w:t>
            </w:r>
          </w:p>
        </w:tc>
        <w:tc>
          <w:tcPr>
            <w:tcW w:w="3606" w:type="dxa"/>
          </w:tcPr>
          <w:p w14:paraId="307A1FE8" w14:textId="77777777" w:rsidR="003C23BF" w:rsidRDefault="003C23BF" w:rsidP="00481BB8">
            <w:pPr>
              <w:jc w:val="both"/>
              <w:rPr>
                <w:rFonts w:ascii="Arial" w:hAnsi="Arial" w:cs="Arial"/>
              </w:rPr>
            </w:pPr>
            <w:r>
              <w:rPr>
                <w:rFonts w:ascii="Arial" w:hAnsi="Arial" w:cs="Arial"/>
              </w:rPr>
              <w:t>100%</w:t>
            </w:r>
          </w:p>
        </w:tc>
      </w:tr>
      <w:tr w:rsidR="003C23BF" w14:paraId="3B199CA9" w14:textId="77777777" w:rsidTr="007F546A">
        <w:tc>
          <w:tcPr>
            <w:tcW w:w="1880" w:type="dxa"/>
          </w:tcPr>
          <w:p w14:paraId="678E68CF" w14:textId="77777777" w:rsidR="003C23BF" w:rsidRDefault="003C23BF" w:rsidP="00481BB8">
            <w:pPr>
              <w:jc w:val="both"/>
              <w:rPr>
                <w:rFonts w:ascii="Arial" w:hAnsi="Arial" w:cs="Arial"/>
              </w:rPr>
            </w:pPr>
            <w:r>
              <w:rPr>
                <w:rFonts w:ascii="Arial" w:hAnsi="Arial" w:cs="Arial"/>
              </w:rPr>
              <w:t>Regional</w:t>
            </w:r>
          </w:p>
        </w:tc>
        <w:tc>
          <w:tcPr>
            <w:tcW w:w="1312" w:type="dxa"/>
          </w:tcPr>
          <w:p w14:paraId="5D57C3CF" w14:textId="77777777" w:rsidR="003C23BF" w:rsidRDefault="003C23BF" w:rsidP="00481BB8">
            <w:pPr>
              <w:jc w:val="both"/>
              <w:rPr>
                <w:rFonts w:ascii="Arial" w:hAnsi="Arial" w:cs="Arial"/>
              </w:rPr>
            </w:pPr>
            <w:r>
              <w:rPr>
                <w:rFonts w:ascii="Arial" w:hAnsi="Arial" w:cs="Arial"/>
              </w:rPr>
              <w:t>2</w:t>
            </w:r>
            <w:r w:rsidR="00B847E5">
              <w:rPr>
                <w:rFonts w:ascii="Arial" w:hAnsi="Arial" w:cs="Arial"/>
              </w:rPr>
              <w:t>6</w:t>
            </w:r>
          </w:p>
        </w:tc>
        <w:tc>
          <w:tcPr>
            <w:tcW w:w="1729" w:type="dxa"/>
          </w:tcPr>
          <w:p w14:paraId="0AFFCAA6" w14:textId="77777777" w:rsidR="003C23BF" w:rsidRDefault="00B847E5" w:rsidP="00481BB8">
            <w:pPr>
              <w:jc w:val="both"/>
              <w:rPr>
                <w:rFonts w:ascii="Arial" w:hAnsi="Arial" w:cs="Arial"/>
              </w:rPr>
            </w:pPr>
            <w:r>
              <w:rPr>
                <w:rFonts w:ascii="Arial" w:hAnsi="Arial" w:cs="Arial"/>
              </w:rPr>
              <w:t>2</w:t>
            </w:r>
            <w:r w:rsidR="003C23BF">
              <w:rPr>
                <w:rFonts w:ascii="Arial" w:hAnsi="Arial" w:cs="Arial"/>
              </w:rPr>
              <w:t>.</w:t>
            </w:r>
            <w:r>
              <w:rPr>
                <w:rFonts w:ascii="Arial" w:hAnsi="Arial" w:cs="Arial"/>
              </w:rPr>
              <w:t>92</w:t>
            </w:r>
          </w:p>
        </w:tc>
        <w:tc>
          <w:tcPr>
            <w:tcW w:w="3606" w:type="dxa"/>
          </w:tcPr>
          <w:p w14:paraId="120DEBBE" w14:textId="77777777" w:rsidR="003C23BF" w:rsidRDefault="00B847E5" w:rsidP="00481BB8">
            <w:pPr>
              <w:jc w:val="both"/>
              <w:rPr>
                <w:rFonts w:ascii="Arial" w:hAnsi="Arial" w:cs="Arial"/>
              </w:rPr>
            </w:pPr>
            <w:r>
              <w:rPr>
                <w:rFonts w:ascii="Arial" w:hAnsi="Arial" w:cs="Arial"/>
              </w:rPr>
              <w:t>69</w:t>
            </w:r>
            <w:r w:rsidR="003C23BF">
              <w:rPr>
                <w:rFonts w:ascii="Arial" w:hAnsi="Arial" w:cs="Arial"/>
              </w:rPr>
              <w:t>.</w:t>
            </w:r>
            <w:r>
              <w:rPr>
                <w:rFonts w:ascii="Arial" w:hAnsi="Arial" w:cs="Arial"/>
              </w:rPr>
              <w:t>2</w:t>
            </w:r>
            <w:r w:rsidR="003C23BF">
              <w:rPr>
                <w:rFonts w:ascii="Arial" w:hAnsi="Arial" w:cs="Arial"/>
              </w:rPr>
              <w:t>%</w:t>
            </w:r>
          </w:p>
        </w:tc>
      </w:tr>
      <w:tr w:rsidR="003C23BF" w14:paraId="6AEDF414" w14:textId="77777777" w:rsidTr="007F546A">
        <w:tc>
          <w:tcPr>
            <w:tcW w:w="1880" w:type="dxa"/>
          </w:tcPr>
          <w:p w14:paraId="609BC18E" w14:textId="77777777" w:rsidR="003C23BF" w:rsidRDefault="003C23BF" w:rsidP="00481BB8">
            <w:pPr>
              <w:jc w:val="both"/>
              <w:rPr>
                <w:rFonts w:ascii="Arial" w:hAnsi="Arial" w:cs="Arial"/>
              </w:rPr>
            </w:pPr>
            <w:r>
              <w:rPr>
                <w:rFonts w:ascii="Arial" w:hAnsi="Arial" w:cs="Arial"/>
              </w:rPr>
              <w:t>Settlement</w:t>
            </w:r>
          </w:p>
        </w:tc>
        <w:tc>
          <w:tcPr>
            <w:tcW w:w="1312" w:type="dxa"/>
          </w:tcPr>
          <w:p w14:paraId="525D4D56" w14:textId="77777777" w:rsidR="003C23BF" w:rsidRDefault="003C23BF" w:rsidP="00481BB8">
            <w:pPr>
              <w:jc w:val="both"/>
              <w:rPr>
                <w:rFonts w:ascii="Arial" w:hAnsi="Arial" w:cs="Arial"/>
              </w:rPr>
            </w:pPr>
            <w:r>
              <w:rPr>
                <w:rFonts w:ascii="Arial" w:hAnsi="Arial" w:cs="Arial"/>
              </w:rPr>
              <w:t>1</w:t>
            </w:r>
            <w:r w:rsidR="00B847E5">
              <w:rPr>
                <w:rFonts w:ascii="Arial" w:hAnsi="Arial" w:cs="Arial"/>
              </w:rPr>
              <w:t>61</w:t>
            </w:r>
          </w:p>
        </w:tc>
        <w:tc>
          <w:tcPr>
            <w:tcW w:w="1729" w:type="dxa"/>
          </w:tcPr>
          <w:p w14:paraId="606CB388" w14:textId="77777777" w:rsidR="003C23BF" w:rsidRDefault="003C23BF" w:rsidP="00481BB8">
            <w:pPr>
              <w:jc w:val="both"/>
              <w:rPr>
                <w:rFonts w:ascii="Arial" w:hAnsi="Arial" w:cs="Arial"/>
              </w:rPr>
            </w:pPr>
            <w:r>
              <w:rPr>
                <w:rFonts w:ascii="Arial" w:hAnsi="Arial" w:cs="Arial"/>
              </w:rPr>
              <w:t>2.7</w:t>
            </w:r>
            <w:r w:rsidR="00263905">
              <w:rPr>
                <w:rFonts w:ascii="Arial" w:hAnsi="Arial" w:cs="Arial"/>
              </w:rPr>
              <w:t>8</w:t>
            </w:r>
          </w:p>
        </w:tc>
        <w:tc>
          <w:tcPr>
            <w:tcW w:w="3606" w:type="dxa"/>
          </w:tcPr>
          <w:p w14:paraId="453059B3" w14:textId="77777777" w:rsidR="003C23BF" w:rsidRDefault="003C23BF" w:rsidP="00481BB8">
            <w:pPr>
              <w:jc w:val="both"/>
              <w:rPr>
                <w:rFonts w:ascii="Arial" w:hAnsi="Arial" w:cs="Arial"/>
              </w:rPr>
            </w:pPr>
            <w:r>
              <w:rPr>
                <w:rFonts w:ascii="Arial" w:hAnsi="Arial" w:cs="Arial"/>
              </w:rPr>
              <w:t>6</w:t>
            </w:r>
            <w:r w:rsidR="00B847E5">
              <w:rPr>
                <w:rFonts w:ascii="Arial" w:hAnsi="Arial" w:cs="Arial"/>
              </w:rPr>
              <w:t>1</w:t>
            </w:r>
            <w:r>
              <w:rPr>
                <w:rFonts w:ascii="Arial" w:hAnsi="Arial" w:cs="Arial"/>
              </w:rPr>
              <w:t>.</w:t>
            </w:r>
            <w:r w:rsidR="00B847E5">
              <w:rPr>
                <w:rFonts w:ascii="Arial" w:hAnsi="Arial" w:cs="Arial"/>
              </w:rPr>
              <w:t>5</w:t>
            </w:r>
            <w:r>
              <w:rPr>
                <w:rFonts w:ascii="Arial" w:hAnsi="Arial" w:cs="Arial"/>
              </w:rPr>
              <w:t>%</w:t>
            </w:r>
          </w:p>
        </w:tc>
      </w:tr>
      <w:tr w:rsidR="003C23BF" w14:paraId="451500F7" w14:textId="77777777" w:rsidTr="007F546A">
        <w:tc>
          <w:tcPr>
            <w:tcW w:w="1880" w:type="dxa"/>
          </w:tcPr>
          <w:p w14:paraId="45B98B1E" w14:textId="77777777" w:rsidR="003C23BF" w:rsidRDefault="003C23BF" w:rsidP="00481BB8">
            <w:pPr>
              <w:jc w:val="both"/>
              <w:rPr>
                <w:rFonts w:ascii="Arial" w:hAnsi="Arial" w:cs="Arial"/>
              </w:rPr>
            </w:pPr>
            <w:r>
              <w:rPr>
                <w:rFonts w:ascii="Arial" w:hAnsi="Arial" w:cs="Arial"/>
              </w:rPr>
              <w:t>Neighbourhood</w:t>
            </w:r>
          </w:p>
        </w:tc>
        <w:tc>
          <w:tcPr>
            <w:tcW w:w="1312" w:type="dxa"/>
          </w:tcPr>
          <w:p w14:paraId="7A1ACE71" w14:textId="77777777" w:rsidR="003C23BF" w:rsidRDefault="003C23BF" w:rsidP="00481BB8">
            <w:pPr>
              <w:jc w:val="both"/>
              <w:rPr>
                <w:rFonts w:ascii="Arial" w:hAnsi="Arial" w:cs="Arial"/>
              </w:rPr>
            </w:pPr>
            <w:r>
              <w:rPr>
                <w:rFonts w:ascii="Arial" w:hAnsi="Arial" w:cs="Arial"/>
              </w:rPr>
              <w:t>40</w:t>
            </w:r>
            <w:r w:rsidR="00B847E5">
              <w:rPr>
                <w:rFonts w:ascii="Arial" w:hAnsi="Arial" w:cs="Arial"/>
              </w:rPr>
              <w:t>2</w:t>
            </w:r>
          </w:p>
        </w:tc>
        <w:tc>
          <w:tcPr>
            <w:tcW w:w="1729" w:type="dxa"/>
          </w:tcPr>
          <w:p w14:paraId="716ECF5E" w14:textId="77777777" w:rsidR="003C23BF" w:rsidRDefault="003C23BF" w:rsidP="00481BB8">
            <w:pPr>
              <w:jc w:val="both"/>
              <w:rPr>
                <w:rFonts w:ascii="Arial" w:hAnsi="Arial" w:cs="Arial"/>
              </w:rPr>
            </w:pPr>
            <w:r>
              <w:rPr>
                <w:rFonts w:ascii="Arial" w:hAnsi="Arial" w:cs="Arial"/>
              </w:rPr>
              <w:t>2.4</w:t>
            </w:r>
            <w:r w:rsidR="00B847E5">
              <w:rPr>
                <w:rFonts w:ascii="Arial" w:hAnsi="Arial" w:cs="Arial"/>
              </w:rPr>
              <w:t>8</w:t>
            </w:r>
          </w:p>
        </w:tc>
        <w:tc>
          <w:tcPr>
            <w:tcW w:w="3606" w:type="dxa"/>
          </w:tcPr>
          <w:p w14:paraId="43162EFA" w14:textId="77777777" w:rsidR="003C23BF" w:rsidRDefault="003C23BF" w:rsidP="00481BB8">
            <w:pPr>
              <w:jc w:val="both"/>
              <w:rPr>
                <w:rFonts w:ascii="Arial" w:hAnsi="Arial" w:cs="Arial"/>
              </w:rPr>
            </w:pPr>
            <w:r>
              <w:rPr>
                <w:rFonts w:ascii="Arial" w:hAnsi="Arial" w:cs="Arial"/>
              </w:rPr>
              <w:t>47.</w:t>
            </w:r>
            <w:r w:rsidR="00263905">
              <w:rPr>
                <w:rFonts w:ascii="Arial" w:hAnsi="Arial" w:cs="Arial"/>
              </w:rPr>
              <w:t>8</w:t>
            </w:r>
            <w:r>
              <w:rPr>
                <w:rFonts w:ascii="Arial" w:hAnsi="Arial" w:cs="Arial"/>
              </w:rPr>
              <w:t>%</w:t>
            </w:r>
          </w:p>
        </w:tc>
      </w:tr>
      <w:tr w:rsidR="003C23BF" w14:paraId="34395E93" w14:textId="77777777" w:rsidTr="007F546A">
        <w:tc>
          <w:tcPr>
            <w:tcW w:w="1880" w:type="dxa"/>
          </w:tcPr>
          <w:p w14:paraId="51D2DCE5" w14:textId="77777777" w:rsidR="003C23BF" w:rsidRDefault="003C23BF" w:rsidP="00481BB8">
            <w:pPr>
              <w:jc w:val="both"/>
              <w:rPr>
                <w:rFonts w:ascii="Arial" w:hAnsi="Arial" w:cs="Arial"/>
              </w:rPr>
            </w:pPr>
            <w:r>
              <w:rPr>
                <w:rFonts w:ascii="Arial" w:hAnsi="Arial" w:cs="Arial"/>
              </w:rPr>
              <w:t>Total</w:t>
            </w:r>
          </w:p>
        </w:tc>
        <w:tc>
          <w:tcPr>
            <w:tcW w:w="1312" w:type="dxa"/>
          </w:tcPr>
          <w:p w14:paraId="21711CE1" w14:textId="77777777" w:rsidR="003C23BF" w:rsidRDefault="00263905" w:rsidP="00481BB8">
            <w:pPr>
              <w:jc w:val="both"/>
              <w:rPr>
                <w:rFonts w:ascii="Arial" w:hAnsi="Arial" w:cs="Arial"/>
              </w:rPr>
            </w:pPr>
            <w:r>
              <w:rPr>
                <w:rFonts w:ascii="Arial" w:hAnsi="Arial" w:cs="Arial"/>
              </w:rPr>
              <w:t>612</w:t>
            </w:r>
          </w:p>
        </w:tc>
        <w:tc>
          <w:tcPr>
            <w:tcW w:w="1729" w:type="dxa"/>
          </w:tcPr>
          <w:p w14:paraId="0B6D957F" w14:textId="77777777" w:rsidR="003C23BF" w:rsidRDefault="00263905" w:rsidP="00481BB8">
            <w:pPr>
              <w:jc w:val="both"/>
              <w:rPr>
                <w:rFonts w:ascii="Arial" w:hAnsi="Arial" w:cs="Arial"/>
              </w:rPr>
            </w:pPr>
            <w:r>
              <w:rPr>
                <w:rFonts w:ascii="Arial" w:hAnsi="Arial" w:cs="Arial"/>
              </w:rPr>
              <w:t>2</w:t>
            </w:r>
            <w:r w:rsidR="003C23BF">
              <w:rPr>
                <w:rFonts w:ascii="Arial" w:hAnsi="Arial" w:cs="Arial"/>
              </w:rPr>
              <w:t>.6</w:t>
            </w:r>
            <w:r>
              <w:rPr>
                <w:rFonts w:ascii="Arial" w:hAnsi="Arial" w:cs="Arial"/>
              </w:rPr>
              <w:t>2</w:t>
            </w:r>
          </w:p>
        </w:tc>
        <w:tc>
          <w:tcPr>
            <w:tcW w:w="3606" w:type="dxa"/>
          </w:tcPr>
          <w:p w14:paraId="060CCDA1" w14:textId="77777777" w:rsidR="003C23BF" w:rsidRDefault="003C23BF" w:rsidP="00481BB8">
            <w:pPr>
              <w:jc w:val="both"/>
              <w:rPr>
                <w:rFonts w:ascii="Arial" w:hAnsi="Arial" w:cs="Arial"/>
              </w:rPr>
            </w:pPr>
            <w:r>
              <w:rPr>
                <w:rFonts w:ascii="Arial" w:hAnsi="Arial" w:cs="Arial"/>
              </w:rPr>
              <w:t>5</w:t>
            </w:r>
            <w:r w:rsidR="00263905">
              <w:rPr>
                <w:rFonts w:ascii="Arial" w:hAnsi="Arial" w:cs="Arial"/>
              </w:rPr>
              <w:t>4</w:t>
            </w:r>
            <w:r>
              <w:rPr>
                <w:rFonts w:ascii="Arial" w:hAnsi="Arial" w:cs="Arial"/>
              </w:rPr>
              <w:t>.</w:t>
            </w:r>
            <w:r w:rsidR="00263905">
              <w:rPr>
                <w:rFonts w:ascii="Arial" w:hAnsi="Arial" w:cs="Arial"/>
              </w:rPr>
              <w:t>4</w:t>
            </w:r>
            <w:r>
              <w:rPr>
                <w:rFonts w:ascii="Arial" w:hAnsi="Arial" w:cs="Arial"/>
              </w:rPr>
              <w:t>%</w:t>
            </w:r>
          </w:p>
        </w:tc>
      </w:tr>
    </w:tbl>
    <w:p w14:paraId="17EDF303" w14:textId="77777777" w:rsidR="003C23BF" w:rsidRPr="00762682" w:rsidRDefault="003C23BF" w:rsidP="00481BB8">
      <w:pPr>
        <w:jc w:val="both"/>
        <w:rPr>
          <w:rFonts w:ascii="Arial" w:hAnsi="Arial" w:cs="Arial"/>
          <w:b/>
        </w:rPr>
      </w:pPr>
      <w:r>
        <w:rPr>
          <w:rFonts w:ascii="Arial" w:hAnsi="Arial" w:cs="Arial"/>
          <w:b/>
        </w:rPr>
        <w:t xml:space="preserve">Table </w:t>
      </w:r>
      <w:r w:rsidR="00BF31E1">
        <w:rPr>
          <w:rFonts w:ascii="Arial" w:hAnsi="Arial" w:cs="Arial"/>
          <w:b/>
        </w:rPr>
        <w:t>7</w:t>
      </w:r>
      <w:r w:rsidRPr="00762682">
        <w:rPr>
          <w:rFonts w:ascii="Arial" w:hAnsi="Arial" w:cs="Arial"/>
          <w:b/>
        </w:rPr>
        <w:t>:</w:t>
      </w:r>
      <w:r w:rsidRPr="00762682">
        <w:rPr>
          <w:rFonts w:ascii="Arial" w:hAnsi="Arial" w:cs="Arial"/>
          <w:b/>
        </w:rPr>
        <w:tab/>
      </w:r>
      <w:r>
        <w:rPr>
          <w:rFonts w:ascii="Arial" w:hAnsi="Arial" w:cs="Arial"/>
          <w:b/>
        </w:rPr>
        <w:t xml:space="preserve">Quality of Accessibility </w:t>
      </w:r>
    </w:p>
    <w:p w14:paraId="1E908A1E" w14:textId="77777777" w:rsidR="003C23BF" w:rsidRDefault="003C23BF" w:rsidP="00481BB8">
      <w:pPr>
        <w:jc w:val="both"/>
        <w:rPr>
          <w:rFonts w:ascii="Arial" w:hAnsi="Arial" w:cs="Arial"/>
          <w:b/>
          <w:bCs/>
        </w:rPr>
      </w:pPr>
    </w:p>
    <w:p w14:paraId="2A0F5413" w14:textId="77777777" w:rsidR="003C23BF" w:rsidRDefault="003C23BF" w:rsidP="002F25DA">
      <w:pPr>
        <w:ind w:left="720" w:hanging="720"/>
        <w:jc w:val="both"/>
        <w:rPr>
          <w:rFonts w:ascii="Arial" w:hAnsi="Arial" w:cs="Arial"/>
          <w:bCs/>
        </w:rPr>
      </w:pPr>
      <w:r>
        <w:rPr>
          <w:rFonts w:ascii="Arial" w:hAnsi="Arial" w:cs="Arial"/>
          <w:bCs/>
        </w:rPr>
        <w:t>4</w:t>
      </w:r>
      <w:r w:rsidRPr="006B718C">
        <w:rPr>
          <w:rFonts w:ascii="Arial" w:hAnsi="Arial" w:cs="Arial"/>
          <w:bCs/>
        </w:rPr>
        <w:t>.</w:t>
      </w:r>
      <w:r>
        <w:rPr>
          <w:rFonts w:ascii="Arial" w:hAnsi="Arial" w:cs="Arial"/>
          <w:bCs/>
        </w:rPr>
        <w:t>3</w:t>
      </w:r>
      <w:r w:rsidRPr="006B718C">
        <w:rPr>
          <w:rFonts w:ascii="Arial" w:hAnsi="Arial" w:cs="Arial"/>
          <w:bCs/>
        </w:rPr>
        <w:t>.</w:t>
      </w:r>
      <w:r w:rsidR="00377982">
        <w:rPr>
          <w:rFonts w:ascii="Arial" w:hAnsi="Arial" w:cs="Arial"/>
          <w:bCs/>
        </w:rPr>
        <w:t>3</w:t>
      </w:r>
      <w:r>
        <w:rPr>
          <w:rFonts w:ascii="Arial" w:hAnsi="Arial" w:cs="Arial"/>
          <w:bCs/>
        </w:rPr>
        <w:tab/>
      </w:r>
      <w:r w:rsidRPr="006B718C">
        <w:rPr>
          <w:rFonts w:ascii="Arial" w:hAnsi="Arial" w:cs="Arial"/>
          <w:bCs/>
        </w:rPr>
        <w:t xml:space="preserve">The table above shows that the higher an open space is in the hierarchy, the more likely it is to score good or better for </w:t>
      </w:r>
      <w:r>
        <w:rPr>
          <w:rFonts w:ascii="Arial" w:hAnsi="Arial" w:cs="Arial"/>
          <w:bCs/>
        </w:rPr>
        <w:t>quality of accessibility and that over half of all sites score good or better for quality of accessibility.</w:t>
      </w:r>
    </w:p>
    <w:p w14:paraId="29193911" w14:textId="77777777" w:rsidR="003C23BF" w:rsidRDefault="003C23BF" w:rsidP="00481BB8">
      <w:pPr>
        <w:jc w:val="both"/>
        <w:rPr>
          <w:rFonts w:ascii="Arial" w:hAnsi="Arial" w:cs="Arial"/>
          <w:bCs/>
        </w:rPr>
      </w:pPr>
    </w:p>
    <w:p w14:paraId="47AF04B0" w14:textId="77777777" w:rsidR="003C23BF" w:rsidRPr="00D4793F" w:rsidRDefault="003C23BF" w:rsidP="002F25DA">
      <w:pPr>
        <w:ind w:left="720" w:hanging="720"/>
        <w:jc w:val="both"/>
        <w:rPr>
          <w:rFonts w:ascii="Arial" w:hAnsi="Arial" w:cs="Arial"/>
        </w:rPr>
      </w:pPr>
      <w:r>
        <w:rPr>
          <w:rFonts w:ascii="Arial" w:hAnsi="Arial" w:cs="Arial"/>
        </w:rPr>
        <w:t>4.3.</w:t>
      </w:r>
      <w:r w:rsidR="00377982">
        <w:rPr>
          <w:rFonts w:ascii="Arial" w:hAnsi="Arial" w:cs="Arial"/>
        </w:rPr>
        <w:t>4</w:t>
      </w:r>
      <w:r>
        <w:rPr>
          <w:rFonts w:ascii="Arial" w:hAnsi="Arial" w:cs="Arial"/>
        </w:rPr>
        <w:tab/>
        <w:t xml:space="preserve">Of the </w:t>
      </w:r>
      <w:r w:rsidR="00AC5E0C">
        <w:rPr>
          <w:rFonts w:ascii="Arial" w:hAnsi="Arial" w:cs="Arial"/>
        </w:rPr>
        <w:t>612</w:t>
      </w:r>
      <w:r>
        <w:rPr>
          <w:rFonts w:ascii="Arial" w:hAnsi="Arial" w:cs="Arial"/>
        </w:rPr>
        <w:t xml:space="preserve"> open spaces surveyed as part of the </w:t>
      </w:r>
      <w:r w:rsidR="00AC5E0C">
        <w:rPr>
          <w:rFonts w:ascii="Arial" w:hAnsi="Arial" w:cs="Arial"/>
        </w:rPr>
        <w:t>second open space</w:t>
      </w:r>
      <w:r>
        <w:rPr>
          <w:rFonts w:ascii="Arial" w:hAnsi="Arial" w:cs="Arial"/>
        </w:rPr>
        <w:t xml:space="preserve"> audit 169 of them had previously been surveyed as part of the </w:t>
      </w:r>
      <w:r w:rsidR="00AC5E0C">
        <w:rPr>
          <w:rFonts w:ascii="Arial" w:hAnsi="Arial" w:cs="Arial"/>
        </w:rPr>
        <w:t>first open space audit</w:t>
      </w:r>
      <w:r>
        <w:rPr>
          <w:rFonts w:ascii="Arial" w:hAnsi="Arial" w:cs="Arial"/>
        </w:rPr>
        <w:t xml:space="preserve">. Table </w:t>
      </w:r>
      <w:r w:rsidR="00D76554">
        <w:rPr>
          <w:rFonts w:ascii="Arial" w:hAnsi="Arial" w:cs="Arial"/>
        </w:rPr>
        <w:t>8</w:t>
      </w:r>
      <w:r>
        <w:rPr>
          <w:rFonts w:ascii="Arial" w:hAnsi="Arial" w:cs="Arial"/>
        </w:rPr>
        <w:t xml:space="preserve"> below shows that the average quality of accessibility score for those sites has improved by 0.14 since 2007 with 40 sites improving their scores and 38 deteriorating. </w:t>
      </w:r>
    </w:p>
    <w:p w14:paraId="2053A0AB" w14:textId="77777777" w:rsidR="003C23BF" w:rsidRDefault="003C23BF" w:rsidP="00481BB8">
      <w:pPr>
        <w:jc w:val="both"/>
        <w:rPr>
          <w:rFonts w:ascii="Arial" w:hAnsi="Arial" w:cs="Arial"/>
        </w:rPr>
      </w:pPr>
    </w:p>
    <w:tbl>
      <w:tblPr>
        <w:tblStyle w:val="TableGrid"/>
        <w:tblW w:w="0" w:type="auto"/>
        <w:tblLook w:val="01E0" w:firstRow="1" w:lastRow="1" w:firstColumn="1" w:lastColumn="1" w:noHBand="0" w:noVBand="0"/>
      </w:tblPr>
      <w:tblGrid>
        <w:gridCol w:w="2840"/>
        <w:gridCol w:w="2841"/>
      </w:tblGrid>
      <w:tr w:rsidR="003C23BF" w14:paraId="256D4501" w14:textId="77777777" w:rsidTr="007F546A">
        <w:tc>
          <w:tcPr>
            <w:tcW w:w="2840" w:type="dxa"/>
          </w:tcPr>
          <w:p w14:paraId="43477399" w14:textId="77777777" w:rsidR="003C23BF" w:rsidRPr="007F12F3" w:rsidRDefault="003C23BF" w:rsidP="00481BB8">
            <w:pPr>
              <w:jc w:val="both"/>
              <w:rPr>
                <w:rFonts w:ascii="Arial" w:hAnsi="Arial" w:cs="Arial"/>
              </w:rPr>
            </w:pPr>
            <w:r w:rsidRPr="007F12F3">
              <w:rPr>
                <w:rFonts w:ascii="Arial" w:hAnsi="Arial" w:cs="Arial"/>
              </w:rPr>
              <w:t xml:space="preserve">Average score </w:t>
            </w:r>
            <w:r w:rsidR="00AC5E0C">
              <w:rPr>
                <w:rFonts w:ascii="Arial" w:hAnsi="Arial" w:cs="Arial"/>
              </w:rPr>
              <w:t>1</w:t>
            </w:r>
            <w:r w:rsidR="00AC5E0C" w:rsidRPr="00AC5E0C">
              <w:rPr>
                <w:rFonts w:ascii="Arial" w:hAnsi="Arial" w:cs="Arial"/>
                <w:vertAlign w:val="superscript"/>
              </w:rPr>
              <w:t>st</w:t>
            </w:r>
            <w:r w:rsidR="00AC5E0C">
              <w:rPr>
                <w:rFonts w:ascii="Arial" w:hAnsi="Arial" w:cs="Arial"/>
              </w:rPr>
              <w:t xml:space="preserve"> audit</w:t>
            </w:r>
          </w:p>
        </w:tc>
        <w:tc>
          <w:tcPr>
            <w:tcW w:w="2841" w:type="dxa"/>
          </w:tcPr>
          <w:p w14:paraId="272A8641" w14:textId="77777777" w:rsidR="003C23BF" w:rsidRPr="007F12F3" w:rsidRDefault="003C23BF" w:rsidP="00481BB8">
            <w:pPr>
              <w:jc w:val="both"/>
              <w:rPr>
                <w:rFonts w:ascii="Arial" w:hAnsi="Arial" w:cs="Arial"/>
              </w:rPr>
            </w:pPr>
            <w:r w:rsidRPr="007F12F3">
              <w:rPr>
                <w:rFonts w:ascii="Arial" w:hAnsi="Arial" w:cs="Arial"/>
              </w:rPr>
              <w:t>2.64</w:t>
            </w:r>
          </w:p>
        </w:tc>
      </w:tr>
      <w:tr w:rsidR="003C23BF" w14:paraId="0A6455BA" w14:textId="77777777" w:rsidTr="007F546A">
        <w:tc>
          <w:tcPr>
            <w:tcW w:w="2840" w:type="dxa"/>
          </w:tcPr>
          <w:p w14:paraId="6BFD0596" w14:textId="77777777" w:rsidR="003C23BF" w:rsidRPr="007F12F3" w:rsidRDefault="003C23BF" w:rsidP="00481BB8">
            <w:pPr>
              <w:jc w:val="both"/>
              <w:rPr>
                <w:rFonts w:ascii="Arial" w:hAnsi="Arial" w:cs="Arial"/>
              </w:rPr>
            </w:pPr>
            <w:r w:rsidRPr="007F12F3">
              <w:rPr>
                <w:rFonts w:ascii="Arial" w:hAnsi="Arial" w:cs="Arial"/>
              </w:rPr>
              <w:t xml:space="preserve">Average score </w:t>
            </w:r>
            <w:r w:rsidR="00AC5E0C">
              <w:rPr>
                <w:rFonts w:ascii="Arial" w:hAnsi="Arial" w:cs="Arial"/>
              </w:rPr>
              <w:t>2</w:t>
            </w:r>
            <w:r w:rsidR="00AC5E0C" w:rsidRPr="00AC5E0C">
              <w:rPr>
                <w:rFonts w:ascii="Arial" w:hAnsi="Arial" w:cs="Arial"/>
                <w:vertAlign w:val="superscript"/>
              </w:rPr>
              <w:t>nd</w:t>
            </w:r>
            <w:r w:rsidR="00AC5E0C">
              <w:rPr>
                <w:rFonts w:ascii="Arial" w:hAnsi="Arial" w:cs="Arial"/>
              </w:rPr>
              <w:t xml:space="preserve"> audit</w:t>
            </w:r>
          </w:p>
        </w:tc>
        <w:tc>
          <w:tcPr>
            <w:tcW w:w="2841" w:type="dxa"/>
          </w:tcPr>
          <w:p w14:paraId="64CC3D9B" w14:textId="77777777" w:rsidR="003C23BF" w:rsidRPr="007F12F3" w:rsidRDefault="003C23BF" w:rsidP="00481BB8">
            <w:pPr>
              <w:jc w:val="both"/>
              <w:rPr>
                <w:rFonts w:ascii="Arial" w:hAnsi="Arial" w:cs="Arial"/>
              </w:rPr>
            </w:pPr>
            <w:r w:rsidRPr="007F12F3">
              <w:rPr>
                <w:rFonts w:ascii="Arial" w:hAnsi="Arial" w:cs="Arial"/>
              </w:rPr>
              <w:t>2.78</w:t>
            </w:r>
          </w:p>
        </w:tc>
      </w:tr>
      <w:tr w:rsidR="003C23BF" w14:paraId="4200DFDA" w14:textId="77777777" w:rsidTr="007F546A">
        <w:tc>
          <w:tcPr>
            <w:tcW w:w="2840" w:type="dxa"/>
          </w:tcPr>
          <w:p w14:paraId="4639820F" w14:textId="77777777" w:rsidR="003C23BF" w:rsidRPr="007F12F3" w:rsidRDefault="003C23BF" w:rsidP="00481BB8">
            <w:pPr>
              <w:jc w:val="both"/>
              <w:rPr>
                <w:rFonts w:ascii="Arial" w:hAnsi="Arial" w:cs="Arial"/>
              </w:rPr>
            </w:pPr>
            <w:r w:rsidRPr="007F12F3">
              <w:rPr>
                <w:rFonts w:ascii="Arial" w:hAnsi="Arial" w:cs="Arial"/>
              </w:rPr>
              <w:t>Sites improving</w:t>
            </w:r>
          </w:p>
        </w:tc>
        <w:tc>
          <w:tcPr>
            <w:tcW w:w="2841" w:type="dxa"/>
          </w:tcPr>
          <w:p w14:paraId="273F49D9" w14:textId="77777777" w:rsidR="003C23BF" w:rsidRPr="007F12F3" w:rsidRDefault="003C23BF" w:rsidP="00481BB8">
            <w:pPr>
              <w:jc w:val="both"/>
              <w:rPr>
                <w:rFonts w:ascii="Arial" w:hAnsi="Arial" w:cs="Arial"/>
              </w:rPr>
            </w:pPr>
            <w:r w:rsidRPr="007F12F3">
              <w:rPr>
                <w:rFonts w:ascii="Arial" w:hAnsi="Arial" w:cs="Arial"/>
              </w:rPr>
              <w:t>40</w:t>
            </w:r>
          </w:p>
        </w:tc>
      </w:tr>
      <w:tr w:rsidR="003C23BF" w14:paraId="60A0139E" w14:textId="77777777" w:rsidTr="007F546A">
        <w:tc>
          <w:tcPr>
            <w:tcW w:w="2840" w:type="dxa"/>
          </w:tcPr>
          <w:p w14:paraId="369875C1" w14:textId="77777777" w:rsidR="003C23BF" w:rsidRPr="007F12F3" w:rsidRDefault="003C23BF" w:rsidP="00481BB8">
            <w:pPr>
              <w:jc w:val="both"/>
              <w:rPr>
                <w:rFonts w:ascii="Arial" w:hAnsi="Arial" w:cs="Arial"/>
              </w:rPr>
            </w:pPr>
            <w:r w:rsidRPr="007F12F3">
              <w:rPr>
                <w:rFonts w:ascii="Arial" w:hAnsi="Arial" w:cs="Arial"/>
              </w:rPr>
              <w:t>Sites deteriorating</w:t>
            </w:r>
          </w:p>
        </w:tc>
        <w:tc>
          <w:tcPr>
            <w:tcW w:w="2841" w:type="dxa"/>
          </w:tcPr>
          <w:p w14:paraId="11EA3280" w14:textId="77777777" w:rsidR="003C23BF" w:rsidRPr="007F12F3" w:rsidRDefault="003C23BF" w:rsidP="00481BB8">
            <w:pPr>
              <w:jc w:val="both"/>
              <w:rPr>
                <w:rFonts w:ascii="Arial" w:hAnsi="Arial" w:cs="Arial"/>
              </w:rPr>
            </w:pPr>
            <w:r w:rsidRPr="007F12F3">
              <w:rPr>
                <w:rFonts w:ascii="Arial" w:hAnsi="Arial" w:cs="Arial"/>
              </w:rPr>
              <w:t>38</w:t>
            </w:r>
          </w:p>
        </w:tc>
      </w:tr>
    </w:tbl>
    <w:p w14:paraId="781D7A4C" w14:textId="77777777" w:rsidR="003C23BF" w:rsidRDefault="003C23BF" w:rsidP="00481BB8">
      <w:pPr>
        <w:jc w:val="both"/>
        <w:rPr>
          <w:rFonts w:ascii="Arial" w:hAnsi="Arial" w:cs="Arial"/>
          <w:b/>
        </w:rPr>
      </w:pPr>
      <w:r w:rsidRPr="00573E9B">
        <w:rPr>
          <w:rFonts w:ascii="Arial" w:hAnsi="Arial" w:cs="Arial"/>
          <w:b/>
          <w:bCs/>
        </w:rPr>
        <w:t xml:space="preserve">Table </w:t>
      </w:r>
      <w:r w:rsidR="00D76554">
        <w:rPr>
          <w:rFonts w:ascii="Arial" w:hAnsi="Arial" w:cs="Arial"/>
          <w:b/>
          <w:bCs/>
        </w:rPr>
        <w:t>8</w:t>
      </w:r>
      <w:r w:rsidRPr="00573E9B">
        <w:rPr>
          <w:rFonts w:ascii="Arial" w:hAnsi="Arial" w:cs="Arial"/>
          <w:b/>
          <w:bCs/>
        </w:rPr>
        <w:t xml:space="preserve">: </w:t>
      </w:r>
      <w:r w:rsidRPr="00573E9B">
        <w:rPr>
          <w:rFonts w:ascii="Arial" w:hAnsi="Arial" w:cs="Arial"/>
          <w:b/>
        </w:rPr>
        <w:t>Quality of Accessibility 2007 audit comparison.</w:t>
      </w:r>
    </w:p>
    <w:p w14:paraId="1DE9B703" w14:textId="77777777" w:rsidR="003C23BF" w:rsidRDefault="003C23BF" w:rsidP="00481BB8">
      <w:pPr>
        <w:jc w:val="both"/>
        <w:rPr>
          <w:rFonts w:ascii="Arial" w:hAnsi="Arial" w:cs="Arial"/>
          <w:b/>
          <w:bCs/>
        </w:rPr>
      </w:pPr>
    </w:p>
    <w:p w14:paraId="2A1EBC3E" w14:textId="77777777" w:rsidR="008F72B0" w:rsidRDefault="008F72B0"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roblems</w:t>
      </w:r>
      <w:r>
        <w:rPr>
          <w:rFonts w:ascii="Arial" w:hAnsi="Arial" w:cs="Arial"/>
          <w:u w:val="single"/>
        </w:rPr>
        <w:t xml:space="preserve"> - Quality of Accessibility within </w:t>
      </w:r>
      <w:r w:rsidRPr="00C6671E">
        <w:rPr>
          <w:rFonts w:ascii="Arial" w:hAnsi="Arial" w:cs="Arial"/>
          <w:u w:val="single"/>
        </w:rPr>
        <w:t>Open Space</w:t>
      </w:r>
    </w:p>
    <w:p w14:paraId="78285B4E" w14:textId="77777777" w:rsidR="008F72B0" w:rsidRDefault="008F72B0" w:rsidP="00481BB8">
      <w:pPr>
        <w:jc w:val="both"/>
        <w:rPr>
          <w:rFonts w:ascii="Arial" w:hAnsi="Arial" w:cs="Arial"/>
          <w:u w:val="single"/>
        </w:rPr>
      </w:pPr>
      <w:r w:rsidRPr="00063011">
        <w:rPr>
          <w:rFonts w:ascii="Arial" w:hAnsi="Arial" w:cs="Arial"/>
          <w:u w:val="single"/>
        </w:rPr>
        <w:t xml:space="preserve"> </w:t>
      </w:r>
    </w:p>
    <w:p w14:paraId="3F43B5CC" w14:textId="77777777" w:rsidR="00BB5657" w:rsidRPr="00231DF7" w:rsidRDefault="00BB5657" w:rsidP="002F25DA">
      <w:pPr>
        <w:ind w:left="720" w:hanging="720"/>
        <w:jc w:val="both"/>
        <w:rPr>
          <w:rFonts w:ascii="Arial" w:hAnsi="Arial" w:cs="Arial"/>
        </w:rPr>
      </w:pPr>
      <w:r w:rsidRPr="00BB5657">
        <w:rPr>
          <w:rFonts w:ascii="Arial" w:hAnsi="Arial" w:cs="Arial"/>
        </w:rPr>
        <w:t>4.3.</w:t>
      </w:r>
      <w:r w:rsidR="00B7618F">
        <w:rPr>
          <w:rFonts w:ascii="Arial" w:hAnsi="Arial" w:cs="Arial"/>
        </w:rPr>
        <w:t>5</w:t>
      </w:r>
      <w:r w:rsidR="00231DF7">
        <w:rPr>
          <w:rFonts w:ascii="Arial" w:hAnsi="Arial" w:cs="Arial"/>
        </w:rPr>
        <w:tab/>
      </w:r>
      <w:r w:rsidR="00231DF7" w:rsidRPr="00231DF7">
        <w:rPr>
          <w:rFonts w:ascii="Arial" w:hAnsi="Arial" w:cs="Arial"/>
        </w:rPr>
        <w:t>The quality of accessibility within neighbourhood level open spaces is of particular concern with only 47.</w:t>
      </w:r>
      <w:r w:rsidR="00231DF7">
        <w:rPr>
          <w:rFonts w:ascii="Arial" w:hAnsi="Arial" w:cs="Arial"/>
        </w:rPr>
        <w:t>8</w:t>
      </w:r>
      <w:r w:rsidR="00231DF7" w:rsidRPr="00231DF7">
        <w:rPr>
          <w:rFonts w:ascii="Arial" w:hAnsi="Arial" w:cs="Arial"/>
        </w:rPr>
        <w:t>% of sites scoring good or better for quality of accessibility.</w:t>
      </w:r>
    </w:p>
    <w:p w14:paraId="23A233B2" w14:textId="77777777" w:rsidR="00BB5657" w:rsidRPr="00BB5657" w:rsidRDefault="00BB5657" w:rsidP="00481BB8">
      <w:pPr>
        <w:jc w:val="both"/>
      </w:pPr>
    </w:p>
    <w:p w14:paraId="20A5EC50" w14:textId="77777777" w:rsidR="008F72B0" w:rsidRDefault="008F72B0" w:rsidP="00481BB8">
      <w:pPr>
        <w:jc w:val="both"/>
      </w:pPr>
      <w:r>
        <w:rPr>
          <w:rFonts w:ascii="Arial" w:hAnsi="Arial" w:cs="Arial"/>
          <w:u w:val="single"/>
        </w:rPr>
        <w:lastRenderedPageBreak/>
        <w:t xml:space="preserve">Likely Future Changes without the Open Space Strategy - Quality of Accessibility within </w:t>
      </w:r>
      <w:r w:rsidRPr="00C6671E">
        <w:rPr>
          <w:rFonts w:ascii="Arial" w:hAnsi="Arial" w:cs="Arial"/>
          <w:u w:val="single"/>
        </w:rPr>
        <w:t>Open Space</w:t>
      </w:r>
      <w:r>
        <w:rPr>
          <w:rFonts w:cs="Arial"/>
          <w:u w:val="single"/>
        </w:rPr>
        <w:t xml:space="preserve"> </w:t>
      </w:r>
    </w:p>
    <w:p w14:paraId="186778D4" w14:textId="77777777" w:rsidR="008F72B0" w:rsidRDefault="008F72B0" w:rsidP="00481BB8">
      <w:pPr>
        <w:jc w:val="both"/>
        <w:rPr>
          <w:rFonts w:ascii="Arial" w:hAnsi="Arial" w:cs="Arial"/>
          <w:b/>
          <w:bCs/>
        </w:rPr>
      </w:pPr>
    </w:p>
    <w:p w14:paraId="54932698" w14:textId="77777777" w:rsidR="00BB5657" w:rsidRDefault="00BB5657" w:rsidP="002F25DA">
      <w:pPr>
        <w:ind w:left="720" w:hanging="720"/>
        <w:jc w:val="both"/>
        <w:rPr>
          <w:rFonts w:ascii="Arial" w:hAnsi="Arial" w:cs="Arial"/>
          <w:bCs/>
        </w:rPr>
      </w:pPr>
      <w:r w:rsidRPr="00BB5657">
        <w:rPr>
          <w:rFonts w:ascii="Arial" w:hAnsi="Arial" w:cs="Arial"/>
          <w:bCs/>
        </w:rPr>
        <w:t>4.3.</w:t>
      </w:r>
      <w:r w:rsidR="00B7618F">
        <w:rPr>
          <w:rFonts w:ascii="Arial" w:hAnsi="Arial" w:cs="Arial"/>
          <w:bCs/>
        </w:rPr>
        <w:t>6</w:t>
      </w:r>
      <w:r w:rsidR="00231DF7">
        <w:rPr>
          <w:rFonts w:ascii="Arial" w:hAnsi="Arial" w:cs="Arial"/>
          <w:bCs/>
        </w:rPr>
        <w:tab/>
        <w:t>Without the open space strategy, any themed efforts to improve the quality of accessibility within open space may not be targeted to where it is most needed.</w:t>
      </w:r>
    </w:p>
    <w:p w14:paraId="2C3C7D4C" w14:textId="77777777" w:rsidR="00BB5657" w:rsidRDefault="00BB5657" w:rsidP="00481BB8">
      <w:pPr>
        <w:jc w:val="both"/>
        <w:rPr>
          <w:rFonts w:ascii="Arial" w:hAnsi="Arial" w:cs="Arial"/>
          <w:bCs/>
        </w:rPr>
      </w:pPr>
    </w:p>
    <w:p w14:paraId="279F8B8D" w14:textId="77777777" w:rsidR="00CF2835" w:rsidRDefault="00CF2835" w:rsidP="00CF2835">
      <w:pPr>
        <w:jc w:val="both"/>
      </w:pPr>
      <w:r>
        <w:rPr>
          <w:rFonts w:ascii="Arial" w:hAnsi="Arial" w:cs="Arial"/>
          <w:u w:val="single"/>
        </w:rPr>
        <w:t xml:space="preserve">Current Environmental Protection Objectives – Quality of Accessibility within </w:t>
      </w:r>
      <w:r w:rsidRPr="00C6671E">
        <w:rPr>
          <w:rFonts w:ascii="Arial" w:hAnsi="Arial" w:cs="Arial"/>
          <w:u w:val="single"/>
        </w:rPr>
        <w:t>Open Space</w:t>
      </w:r>
      <w:r>
        <w:rPr>
          <w:rFonts w:cs="Arial"/>
          <w:u w:val="single"/>
        </w:rPr>
        <w:t xml:space="preserve"> </w:t>
      </w:r>
    </w:p>
    <w:p w14:paraId="2EB969E1" w14:textId="77777777" w:rsidR="00CF2835" w:rsidRDefault="00CF2835" w:rsidP="00CF2835">
      <w:pPr>
        <w:rPr>
          <w:rFonts w:ascii="Arial" w:hAnsi="Arial" w:cs="Arial"/>
          <w:u w:val="single"/>
        </w:rPr>
      </w:pPr>
    </w:p>
    <w:p w14:paraId="1A1FA56C" w14:textId="77777777" w:rsidR="009C329F" w:rsidRDefault="0048620E" w:rsidP="002F25DA">
      <w:pPr>
        <w:ind w:left="720" w:hanging="720"/>
        <w:jc w:val="both"/>
        <w:rPr>
          <w:rFonts w:ascii="Arial" w:hAnsi="Arial" w:cs="Arial"/>
        </w:rPr>
      </w:pPr>
      <w:r>
        <w:rPr>
          <w:rFonts w:ascii="Arial" w:hAnsi="Arial" w:cs="Arial"/>
        </w:rPr>
        <w:t>4.3.7</w:t>
      </w:r>
      <w:r>
        <w:rPr>
          <w:rFonts w:ascii="Arial" w:hAnsi="Arial" w:cs="Arial"/>
        </w:rPr>
        <w:tab/>
        <w:t xml:space="preserve">Scottish Planning Policy indicates that the planning system should: </w:t>
      </w:r>
      <w:r w:rsidRPr="0048620E">
        <w:rPr>
          <w:rFonts w:ascii="Arial" w:hAnsi="Arial" w:cs="Arial"/>
          <w:i/>
        </w:rPr>
        <w:t>“provide for easy and safe access to and within green infrastructure, including core paths and other important routes, within the context of statutory access rights under the Land Reform (</w:t>
      </w:r>
      <w:smartTag w:uri="urn:schemas-microsoft-com:office:smarttags" w:element="place">
        <w:smartTag w:uri="urn:schemas-microsoft-com:office:smarttags" w:element="country-region">
          <w:r w:rsidRPr="0048620E">
            <w:rPr>
              <w:rFonts w:ascii="Arial" w:hAnsi="Arial" w:cs="Arial"/>
              <w:i/>
            </w:rPr>
            <w:t>Scotland</w:t>
          </w:r>
        </w:smartTag>
      </w:smartTag>
      <w:r w:rsidRPr="0048620E">
        <w:rPr>
          <w:rFonts w:ascii="Arial" w:hAnsi="Arial" w:cs="Arial"/>
          <w:i/>
        </w:rPr>
        <w:t>) Act 2003.”</w:t>
      </w:r>
    </w:p>
    <w:p w14:paraId="4B19DB0E" w14:textId="77777777" w:rsidR="0048620E" w:rsidRPr="0048620E" w:rsidRDefault="0048620E" w:rsidP="0048620E">
      <w:pPr>
        <w:rPr>
          <w:rFonts w:ascii="Arial" w:hAnsi="Arial" w:cs="Arial"/>
        </w:rPr>
      </w:pPr>
    </w:p>
    <w:p w14:paraId="39F5721E" w14:textId="77777777" w:rsidR="00CF2835" w:rsidRDefault="00CF2835" w:rsidP="00CF2835">
      <w:pPr>
        <w:jc w:val="both"/>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Quality of Accessibility within </w:t>
      </w:r>
      <w:r w:rsidRPr="00C6671E">
        <w:rPr>
          <w:rFonts w:ascii="Arial" w:hAnsi="Arial" w:cs="Arial"/>
          <w:u w:val="single"/>
        </w:rPr>
        <w:t>Open Space</w:t>
      </w:r>
      <w:r>
        <w:rPr>
          <w:rFonts w:cs="Arial"/>
          <w:u w:val="single"/>
        </w:rPr>
        <w:t xml:space="preserve"> </w:t>
      </w:r>
    </w:p>
    <w:p w14:paraId="1827AE0F" w14:textId="77777777" w:rsidR="00CF2835" w:rsidRDefault="00CF2835" w:rsidP="00CF2835"/>
    <w:p w14:paraId="454D4207" w14:textId="77777777" w:rsidR="0048620E" w:rsidRPr="0048620E" w:rsidRDefault="0048620E" w:rsidP="002F25DA">
      <w:pPr>
        <w:ind w:left="720" w:hanging="720"/>
        <w:jc w:val="both"/>
        <w:rPr>
          <w:rFonts w:ascii="Arial" w:hAnsi="Arial" w:cs="Arial"/>
          <w:bCs/>
        </w:rPr>
      </w:pPr>
      <w:r>
        <w:rPr>
          <w:rFonts w:ascii="Arial" w:hAnsi="Arial" w:cs="Arial"/>
          <w:bCs/>
        </w:rPr>
        <w:t>4.3.8</w:t>
      </w:r>
      <w:r>
        <w:rPr>
          <w:rFonts w:ascii="Arial" w:hAnsi="Arial" w:cs="Arial"/>
          <w:bCs/>
        </w:rPr>
        <w:tab/>
        <w:t xml:space="preserve">The quality of accessibility within open space is a </w:t>
      </w:r>
      <w:r w:rsidR="00581363">
        <w:rPr>
          <w:rFonts w:ascii="Arial" w:hAnsi="Arial" w:cs="Arial"/>
          <w:bCs/>
        </w:rPr>
        <w:t>primary factor affecting the</w:t>
      </w:r>
      <w:r w:rsidRPr="0048620E">
        <w:rPr>
          <w:rFonts w:ascii="Arial" w:hAnsi="Arial" w:cs="Arial"/>
          <w:bCs/>
        </w:rPr>
        <w:t xml:space="preserve"> fitness for purpose</w:t>
      </w:r>
      <w:r>
        <w:rPr>
          <w:rFonts w:ascii="Arial" w:hAnsi="Arial" w:cs="Arial"/>
          <w:bCs/>
        </w:rPr>
        <w:t xml:space="preserve"> of all</w:t>
      </w:r>
      <w:r w:rsidRPr="0048620E">
        <w:rPr>
          <w:rFonts w:ascii="Arial" w:hAnsi="Arial" w:cs="Arial"/>
          <w:bCs/>
        </w:rPr>
        <w:t xml:space="preserve"> parks and open</w:t>
      </w:r>
      <w:r>
        <w:rPr>
          <w:rFonts w:ascii="Arial" w:hAnsi="Arial" w:cs="Arial"/>
          <w:bCs/>
        </w:rPr>
        <w:t xml:space="preserve"> spaces across the Council area. 54</w:t>
      </w:r>
      <w:r w:rsidRPr="0048620E">
        <w:rPr>
          <w:rFonts w:ascii="Arial" w:hAnsi="Arial" w:cs="Arial"/>
          <w:bCs/>
        </w:rPr>
        <w:t>.</w:t>
      </w:r>
      <w:r>
        <w:rPr>
          <w:rFonts w:ascii="Arial" w:hAnsi="Arial" w:cs="Arial"/>
          <w:bCs/>
        </w:rPr>
        <w:t>4</w:t>
      </w:r>
      <w:r w:rsidRPr="0048620E">
        <w:rPr>
          <w:rFonts w:ascii="Arial" w:hAnsi="Arial" w:cs="Arial"/>
          <w:bCs/>
        </w:rPr>
        <w:t xml:space="preserve">% of them score good or better for </w:t>
      </w:r>
      <w:r>
        <w:rPr>
          <w:rFonts w:ascii="Arial" w:hAnsi="Arial" w:cs="Arial"/>
          <w:bCs/>
        </w:rPr>
        <w:t>quality of accessibility.</w:t>
      </w:r>
    </w:p>
    <w:p w14:paraId="3FEAD272" w14:textId="77777777" w:rsidR="0048620E" w:rsidRPr="0048620E" w:rsidRDefault="0048620E" w:rsidP="0048620E">
      <w:pPr>
        <w:jc w:val="both"/>
        <w:rPr>
          <w:rFonts w:ascii="Arial" w:hAnsi="Arial" w:cs="Arial"/>
          <w:bCs/>
        </w:rPr>
      </w:pPr>
    </w:p>
    <w:p w14:paraId="2E983954" w14:textId="77777777" w:rsidR="00CF2835" w:rsidRDefault="0048620E" w:rsidP="002F25DA">
      <w:pPr>
        <w:ind w:left="720" w:hanging="720"/>
        <w:jc w:val="both"/>
        <w:rPr>
          <w:rFonts w:ascii="Arial" w:hAnsi="Arial" w:cs="Arial"/>
          <w:bCs/>
        </w:rPr>
      </w:pPr>
      <w:r w:rsidRPr="0048620E">
        <w:rPr>
          <w:rFonts w:ascii="Arial" w:hAnsi="Arial" w:cs="Arial"/>
          <w:bCs/>
        </w:rPr>
        <w:t>4.</w:t>
      </w:r>
      <w:r w:rsidR="00581363">
        <w:rPr>
          <w:rFonts w:ascii="Arial" w:hAnsi="Arial" w:cs="Arial"/>
          <w:bCs/>
        </w:rPr>
        <w:t>3</w:t>
      </w:r>
      <w:r w:rsidRPr="0048620E">
        <w:rPr>
          <w:rFonts w:ascii="Arial" w:hAnsi="Arial" w:cs="Arial"/>
          <w:bCs/>
        </w:rPr>
        <w:t>.</w:t>
      </w:r>
      <w:r w:rsidR="00581363">
        <w:rPr>
          <w:rFonts w:ascii="Arial" w:hAnsi="Arial" w:cs="Arial"/>
          <w:bCs/>
        </w:rPr>
        <w:t>9</w:t>
      </w:r>
      <w:r w:rsidRPr="0048620E">
        <w:rPr>
          <w:rFonts w:ascii="Arial" w:hAnsi="Arial" w:cs="Arial"/>
          <w:bCs/>
        </w:rPr>
        <w:tab/>
        <w:t xml:space="preserve">As part of its programme of modernising our parks and open spaces </w:t>
      </w:r>
      <w:r w:rsidR="00D76554">
        <w:rPr>
          <w:rFonts w:ascii="Arial" w:hAnsi="Arial" w:cs="Arial"/>
          <w:bCs/>
        </w:rPr>
        <w:t xml:space="preserve">the Strategy proposes </w:t>
      </w:r>
      <w:r w:rsidR="00D76554">
        <w:rPr>
          <w:rFonts w:ascii="Arial" w:hAnsi="Arial" w:cs="Arial"/>
        </w:rPr>
        <w:t xml:space="preserve">that the Council should invest in our poorer quality parks and open spaces where there is no </w:t>
      </w:r>
      <w:proofErr w:type="gramStart"/>
      <w:r w:rsidR="00D76554">
        <w:rPr>
          <w:rFonts w:ascii="Arial" w:hAnsi="Arial" w:cs="Arial"/>
        </w:rPr>
        <w:t>better quality</w:t>
      </w:r>
      <w:proofErr w:type="gramEnd"/>
      <w:r w:rsidR="00D76554">
        <w:rPr>
          <w:rFonts w:ascii="Arial" w:hAnsi="Arial" w:cs="Arial"/>
        </w:rPr>
        <w:t xml:space="preserve"> alternative provision nearby.</w:t>
      </w:r>
      <w:r w:rsidRPr="0048620E">
        <w:rPr>
          <w:rFonts w:ascii="Arial" w:hAnsi="Arial" w:cs="Arial"/>
          <w:bCs/>
        </w:rPr>
        <w:t xml:space="preserve"> Inevitably some of the </w:t>
      </w:r>
      <w:r>
        <w:rPr>
          <w:rFonts w:ascii="Arial" w:hAnsi="Arial" w:cs="Arial"/>
          <w:bCs/>
        </w:rPr>
        <w:t>45</w:t>
      </w:r>
      <w:r w:rsidRPr="0048620E">
        <w:rPr>
          <w:rFonts w:ascii="Arial" w:hAnsi="Arial" w:cs="Arial"/>
          <w:bCs/>
        </w:rPr>
        <w:t>.</w:t>
      </w:r>
      <w:r>
        <w:rPr>
          <w:rFonts w:ascii="Arial" w:hAnsi="Arial" w:cs="Arial"/>
          <w:bCs/>
        </w:rPr>
        <w:t>6</w:t>
      </w:r>
      <w:r w:rsidRPr="0048620E">
        <w:rPr>
          <w:rFonts w:ascii="Arial" w:hAnsi="Arial" w:cs="Arial"/>
          <w:bCs/>
        </w:rPr>
        <w:t xml:space="preserve">% of parks and open spaces which score worse than good for </w:t>
      </w:r>
      <w:r>
        <w:rPr>
          <w:rFonts w:ascii="Arial" w:hAnsi="Arial" w:cs="Arial"/>
          <w:bCs/>
        </w:rPr>
        <w:t>quality of accessibility</w:t>
      </w:r>
      <w:r w:rsidRPr="0048620E">
        <w:rPr>
          <w:rFonts w:ascii="Arial" w:hAnsi="Arial" w:cs="Arial"/>
          <w:bCs/>
        </w:rPr>
        <w:t xml:space="preserve">, will become targets for investment. This should lead to an overall improvement in the </w:t>
      </w:r>
      <w:r>
        <w:rPr>
          <w:rFonts w:ascii="Arial" w:hAnsi="Arial" w:cs="Arial"/>
          <w:bCs/>
        </w:rPr>
        <w:t>quality of accessibility within open space.</w:t>
      </w:r>
    </w:p>
    <w:p w14:paraId="20DC2428" w14:textId="77777777" w:rsidR="0048620E" w:rsidRPr="0048620E" w:rsidRDefault="0048620E" w:rsidP="0048620E">
      <w:pPr>
        <w:jc w:val="both"/>
        <w:rPr>
          <w:rFonts w:ascii="Arial" w:hAnsi="Arial" w:cs="Arial"/>
          <w:bCs/>
        </w:rPr>
      </w:pPr>
    </w:p>
    <w:p w14:paraId="3863E7CD" w14:textId="77777777" w:rsidR="003C23BF" w:rsidRDefault="008F72B0" w:rsidP="00481BB8">
      <w:pPr>
        <w:jc w:val="both"/>
        <w:rPr>
          <w:rFonts w:ascii="Arial" w:hAnsi="Arial" w:cs="Arial"/>
          <w:bCs/>
          <w:u w:val="single"/>
        </w:rPr>
      </w:pPr>
      <w:smartTag w:uri="urn:schemas-microsoft-com:office:smarttags" w:element="place">
        <w:smartTag w:uri="urn:schemas-microsoft-com:office:smarttags" w:element="PlaceName">
          <w:r>
            <w:rPr>
              <w:rFonts w:ascii="Arial" w:hAnsi="Arial" w:cs="Arial"/>
              <w:u w:val="single"/>
            </w:rPr>
            <w:t>Current</w:t>
          </w:r>
        </w:smartTag>
        <w:r>
          <w:rPr>
            <w:rFonts w:ascii="Arial" w:hAnsi="Arial" w:cs="Arial"/>
            <w:u w:val="single"/>
          </w:rPr>
          <w:t xml:space="preserve"> </w:t>
        </w:r>
        <w:smartTag w:uri="urn:schemas-microsoft-com:office:smarttags" w:element="PlaceType">
          <w:r>
            <w:rPr>
              <w:rFonts w:ascii="Arial" w:hAnsi="Arial" w:cs="Arial"/>
              <w:u w:val="single"/>
            </w:rPr>
            <w:t>State</w:t>
          </w:r>
        </w:smartTag>
      </w:smartTag>
      <w:r>
        <w:rPr>
          <w:rFonts w:ascii="Arial" w:hAnsi="Arial" w:cs="Arial"/>
          <w:u w:val="single"/>
        </w:rPr>
        <w:t xml:space="preserve"> of the Environment - </w:t>
      </w:r>
      <w:r w:rsidR="003C23BF" w:rsidRPr="00CF5205">
        <w:rPr>
          <w:rFonts w:ascii="Arial" w:hAnsi="Arial" w:cs="Arial"/>
          <w:bCs/>
          <w:u w:val="single"/>
        </w:rPr>
        <w:t>Accessibility to Open Space</w:t>
      </w:r>
    </w:p>
    <w:p w14:paraId="6BC07212" w14:textId="77777777" w:rsidR="003C23BF" w:rsidRDefault="003C23BF" w:rsidP="00481BB8">
      <w:pPr>
        <w:jc w:val="both"/>
        <w:rPr>
          <w:rFonts w:ascii="Arial" w:hAnsi="Arial" w:cs="Arial"/>
          <w:b/>
          <w:bCs/>
        </w:rPr>
      </w:pPr>
    </w:p>
    <w:p w14:paraId="50E50B22" w14:textId="77777777" w:rsidR="003C23BF" w:rsidRPr="00AC5E0C" w:rsidRDefault="003C23BF" w:rsidP="002F25DA">
      <w:pPr>
        <w:ind w:left="720" w:hanging="720"/>
        <w:jc w:val="both"/>
        <w:rPr>
          <w:rFonts w:ascii="Arial" w:hAnsi="Arial" w:cs="Arial"/>
        </w:rPr>
      </w:pPr>
      <w:r w:rsidRPr="00AC5E0C">
        <w:rPr>
          <w:rFonts w:ascii="Arial" w:hAnsi="Arial" w:cs="Arial"/>
          <w:bCs/>
        </w:rPr>
        <w:t>4.3.</w:t>
      </w:r>
      <w:r w:rsidR="00581363">
        <w:rPr>
          <w:rFonts w:ascii="Arial" w:hAnsi="Arial" w:cs="Arial"/>
          <w:bCs/>
        </w:rPr>
        <w:t>10</w:t>
      </w:r>
      <w:r w:rsidRPr="00AC5E0C">
        <w:rPr>
          <w:rFonts w:ascii="Arial" w:hAnsi="Arial" w:cs="Arial"/>
          <w:b/>
          <w:bCs/>
        </w:rPr>
        <w:tab/>
      </w:r>
      <w:r w:rsidR="00AC5E0C" w:rsidRPr="00AC5E0C">
        <w:rPr>
          <w:rFonts w:ascii="Arial" w:hAnsi="Arial" w:cs="Arial"/>
        </w:rPr>
        <w:t xml:space="preserve">Table </w:t>
      </w:r>
      <w:r w:rsidR="00D76554">
        <w:rPr>
          <w:rFonts w:ascii="Arial" w:hAnsi="Arial" w:cs="Arial"/>
        </w:rPr>
        <w:t>9</w:t>
      </w:r>
      <w:r w:rsidR="00AC5E0C" w:rsidRPr="00AC5E0C">
        <w:rPr>
          <w:rFonts w:ascii="Arial" w:hAnsi="Arial" w:cs="Arial"/>
        </w:rPr>
        <w:t xml:space="preserve"> below shows the percentage of households within each settlement with access to different functions of open space within defined walking distances and the percentage of households within each settlement with access to fit for purpose open space within 400m.</w:t>
      </w:r>
    </w:p>
    <w:p w14:paraId="7DE8F515" w14:textId="77777777" w:rsidR="003C23BF" w:rsidRPr="00527695" w:rsidRDefault="003C23BF" w:rsidP="00481BB8">
      <w:pPr>
        <w:jc w:val="both"/>
        <w:rPr>
          <w:rFonts w:ascii="Garamond" w:hAnsi="Garamond"/>
        </w:rPr>
      </w:pPr>
    </w:p>
    <w:tbl>
      <w:tblPr>
        <w:tblW w:w="8434" w:type="dxa"/>
        <w:tblInd w:w="88" w:type="dxa"/>
        <w:tblLayout w:type="fixed"/>
        <w:tblLook w:val="0000" w:firstRow="0" w:lastRow="0" w:firstColumn="0" w:lastColumn="0" w:noHBand="0" w:noVBand="0"/>
      </w:tblPr>
      <w:tblGrid>
        <w:gridCol w:w="1640"/>
        <w:gridCol w:w="1358"/>
        <w:gridCol w:w="1359"/>
        <w:gridCol w:w="1359"/>
        <w:gridCol w:w="1359"/>
        <w:gridCol w:w="1359"/>
      </w:tblGrid>
      <w:tr w:rsidR="00581363" w14:paraId="5BE2E2CF" w14:textId="77777777" w:rsidTr="00581363">
        <w:trPr>
          <w:trHeight w:val="612"/>
          <w:tblHeader/>
        </w:trPr>
        <w:tc>
          <w:tcPr>
            <w:tcW w:w="1640" w:type="dxa"/>
            <w:tcBorders>
              <w:top w:val="single" w:sz="8" w:space="0" w:color="auto"/>
              <w:left w:val="single" w:sz="8" w:space="0" w:color="auto"/>
              <w:bottom w:val="single" w:sz="8" w:space="0" w:color="auto"/>
              <w:right w:val="single" w:sz="8" w:space="0" w:color="auto"/>
            </w:tcBorders>
            <w:shd w:val="clear" w:color="auto" w:fill="D9D9D9"/>
          </w:tcPr>
          <w:p w14:paraId="6D0F2FBF" w14:textId="77777777" w:rsidR="00581363" w:rsidRPr="00085A26" w:rsidRDefault="00581363" w:rsidP="00BF25F0">
            <w:pPr>
              <w:jc w:val="both"/>
              <w:rPr>
                <w:rFonts w:ascii="Arial" w:hAnsi="Arial" w:cs="Arial"/>
                <w:b/>
                <w:color w:val="000000"/>
                <w:sz w:val="22"/>
                <w:szCs w:val="22"/>
              </w:rPr>
            </w:pPr>
            <w:r w:rsidRPr="00085A26">
              <w:rPr>
                <w:rFonts w:ascii="Arial" w:hAnsi="Arial" w:cs="Arial"/>
                <w:b/>
                <w:color w:val="000000"/>
                <w:sz w:val="22"/>
                <w:szCs w:val="22"/>
              </w:rPr>
              <w:t> </w:t>
            </w:r>
            <w:proofErr w:type="gramStart"/>
            <w:r w:rsidRPr="00085A26">
              <w:rPr>
                <w:rFonts w:ascii="Arial" w:hAnsi="Arial" w:cs="Arial"/>
                <w:b/>
                <w:color w:val="000000"/>
                <w:sz w:val="22"/>
                <w:szCs w:val="22"/>
              </w:rPr>
              <w:t>Settlement  Area</w:t>
            </w:r>
            <w:proofErr w:type="gramEnd"/>
          </w:p>
        </w:tc>
        <w:tc>
          <w:tcPr>
            <w:tcW w:w="1358" w:type="dxa"/>
            <w:tcBorders>
              <w:top w:val="single" w:sz="8" w:space="0" w:color="auto"/>
              <w:left w:val="nil"/>
              <w:bottom w:val="single" w:sz="8" w:space="0" w:color="auto"/>
              <w:right w:val="single" w:sz="8" w:space="0" w:color="auto"/>
            </w:tcBorders>
            <w:shd w:val="clear" w:color="auto" w:fill="D9D9D9"/>
          </w:tcPr>
          <w:p w14:paraId="7AA79BCF" w14:textId="77777777" w:rsidR="00581363" w:rsidRPr="00755478" w:rsidRDefault="00581363" w:rsidP="00BF25F0">
            <w:pPr>
              <w:jc w:val="both"/>
              <w:rPr>
                <w:rFonts w:ascii="Arial" w:hAnsi="Arial" w:cs="Arial"/>
                <w:b/>
                <w:color w:val="000000"/>
                <w:sz w:val="20"/>
                <w:szCs w:val="20"/>
              </w:rPr>
            </w:pPr>
            <w:r w:rsidRPr="00755478">
              <w:rPr>
                <w:rFonts w:ascii="Arial" w:hAnsi="Arial" w:cs="Arial"/>
                <w:b/>
                <w:color w:val="000000"/>
                <w:sz w:val="20"/>
                <w:szCs w:val="20"/>
              </w:rPr>
              <w:t>Fit for purpose open space within 400m</w:t>
            </w:r>
          </w:p>
        </w:tc>
        <w:tc>
          <w:tcPr>
            <w:tcW w:w="1359" w:type="dxa"/>
            <w:tcBorders>
              <w:top w:val="single" w:sz="8" w:space="0" w:color="auto"/>
              <w:left w:val="nil"/>
              <w:bottom w:val="single" w:sz="8" w:space="0" w:color="auto"/>
              <w:right w:val="single" w:sz="8" w:space="0" w:color="auto"/>
            </w:tcBorders>
            <w:shd w:val="clear" w:color="auto" w:fill="D9D9D9"/>
          </w:tcPr>
          <w:p w14:paraId="0B1143EC" w14:textId="77777777" w:rsidR="00581363" w:rsidRPr="00755478" w:rsidRDefault="00581363" w:rsidP="00BF25F0">
            <w:pPr>
              <w:jc w:val="both"/>
              <w:rPr>
                <w:rFonts w:ascii="Arial" w:hAnsi="Arial" w:cs="Arial"/>
                <w:b/>
                <w:color w:val="000000"/>
                <w:sz w:val="20"/>
                <w:szCs w:val="20"/>
              </w:rPr>
            </w:pPr>
            <w:r w:rsidRPr="00755478">
              <w:rPr>
                <w:rFonts w:ascii="Arial" w:hAnsi="Arial" w:cs="Arial"/>
                <w:b/>
                <w:color w:val="000000"/>
                <w:sz w:val="20"/>
                <w:szCs w:val="20"/>
              </w:rPr>
              <w:t>Park or amenity open space bigger than 0.2ha within 400m</w:t>
            </w:r>
          </w:p>
        </w:tc>
        <w:tc>
          <w:tcPr>
            <w:tcW w:w="1359" w:type="dxa"/>
            <w:tcBorders>
              <w:top w:val="single" w:sz="8" w:space="0" w:color="auto"/>
              <w:left w:val="nil"/>
              <w:bottom w:val="single" w:sz="8" w:space="0" w:color="auto"/>
              <w:right w:val="single" w:sz="8" w:space="0" w:color="auto"/>
            </w:tcBorders>
            <w:shd w:val="clear" w:color="auto" w:fill="D9D9D9"/>
          </w:tcPr>
          <w:p w14:paraId="3067619E" w14:textId="77777777" w:rsidR="00581363" w:rsidRPr="00755478" w:rsidRDefault="00581363" w:rsidP="00BF25F0">
            <w:pPr>
              <w:jc w:val="both"/>
              <w:rPr>
                <w:rFonts w:ascii="Arial" w:hAnsi="Arial" w:cs="Arial"/>
                <w:b/>
                <w:color w:val="000000"/>
                <w:sz w:val="20"/>
                <w:szCs w:val="20"/>
              </w:rPr>
            </w:pPr>
            <w:r w:rsidRPr="00755478">
              <w:rPr>
                <w:rFonts w:ascii="Arial" w:hAnsi="Arial" w:cs="Arial"/>
                <w:b/>
                <w:color w:val="000000"/>
                <w:sz w:val="20"/>
                <w:szCs w:val="20"/>
              </w:rPr>
              <w:t xml:space="preserve">Open space containing a </w:t>
            </w:r>
            <w:proofErr w:type="spellStart"/>
            <w:r w:rsidRPr="00755478">
              <w:rPr>
                <w:rFonts w:ascii="Arial" w:hAnsi="Arial" w:cs="Arial"/>
                <w:b/>
                <w:color w:val="000000"/>
                <w:sz w:val="20"/>
                <w:szCs w:val="20"/>
              </w:rPr>
              <w:t>playspace</w:t>
            </w:r>
            <w:proofErr w:type="spellEnd"/>
            <w:r w:rsidRPr="00755478">
              <w:rPr>
                <w:rFonts w:ascii="Arial" w:hAnsi="Arial" w:cs="Arial"/>
                <w:b/>
                <w:color w:val="000000"/>
                <w:sz w:val="20"/>
                <w:szCs w:val="20"/>
              </w:rPr>
              <w:t xml:space="preserve"> within 400m</w:t>
            </w:r>
          </w:p>
        </w:tc>
        <w:tc>
          <w:tcPr>
            <w:tcW w:w="1359" w:type="dxa"/>
            <w:tcBorders>
              <w:top w:val="single" w:sz="8" w:space="0" w:color="auto"/>
              <w:left w:val="nil"/>
              <w:bottom w:val="single" w:sz="8" w:space="0" w:color="auto"/>
              <w:right w:val="single" w:sz="8" w:space="0" w:color="auto"/>
            </w:tcBorders>
            <w:shd w:val="clear" w:color="auto" w:fill="D9D9D9"/>
          </w:tcPr>
          <w:p w14:paraId="0918BCAC" w14:textId="77777777" w:rsidR="00581363" w:rsidRPr="00755478" w:rsidRDefault="00581363" w:rsidP="00BF25F0">
            <w:pPr>
              <w:jc w:val="both"/>
              <w:rPr>
                <w:rFonts w:ascii="Arial" w:hAnsi="Arial" w:cs="Arial"/>
                <w:b/>
                <w:color w:val="000000"/>
                <w:sz w:val="20"/>
                <w:szCs w:val="20"/>
              </w:rPr>
            </w:pPr>
            <w:r w:rsidRPr="00755478">
              <w:rPr>
                <w:rFonts w:ascii="Arial" w:hAnsi="Arial" w:cs="Arial"/>
                <w:b/>
                <w:color w:val="000000"/>
                <w:sz w:val="20"/>
                <w:szCs w:val="20"/>
              </w:rPr>
              <w:t xml:space="preserve">Open space containing </w:t>
            </w:r>
            <w:proofErr w:type="gramStart"/>
            <w:r w:rsidRPr="00755478">
              <w:rPr>
                <w:rFonts w:ascii="Arial" w:hAnsi="Arial" w:cs="Arial"/>
                <w:b/>
                <w:color w:val="000000"/>
                <w:sz w:val="20"/>
                <w:szCs w:val="20"/>
              </w:rPr>
              <w:t>a  sports</w:t>
            </w:r>
            <w:proofErr w:type="gramEnd"/>
            <w:r w:rsidRPr="00755478">
              <w:rPr>
                <w:rFonts w:ascii="Arial" w:hAnsi="Arial" w:cs="Arial"/>
                <w:b/>
                <w:color w:val="000000"/>
                <w:sz w:val="20"/>
                <w:szCs w:val="20"/>
              </w:rPr>
              <w:t xml:space="preserve"> area within 800m</w:t>
            </w:r>
          </w:p>
        </w:tc>
        <w:tc>
          <w:tcPr>
            <w:tcW w:w="1359" w:type="dxa"/>
            <w:tcBorders>
              <w:top w:val="single" w:sz="8" w:space="0" w:color="auto"/>
              <w:left w:val="nil"/>
              <w:bottom w:val="single" w:sz="8" w:space="0" w:color="auto"/>
              <w:right w:val="single" w:sz="8" w:space="0" w:color="auto"/>
            </w:tcBorders>
            <w:shd w:val="clear" w:color="auto" w:fill="D9D9D9"/>
          </w:tcPr>
          <w:p w14:paraId="150AD6E6" w14:textId="77777777" w:rsidR="00581363" w:rsidRPr="00755478" w:rsidRDefault="00581363" w:rsidP="00BF25F0">
            <w:pPr>
              <w:jc w:val="both"/>
              <w:rPr>
                <w:rFonts w:ascii="Arial" w:hAnsi="Arial" w:cs="Arial"/>
                <w:b/>
                <w:color w:val="000000"/>
                <w:sz w:val="20"/>
                <w:szCs w:val="20"/>
              </w:rPr>
            </w:pPr>
            <w:r w:rsidRPr="00755478">
              <w:rPr>
                <w:rFonts w:ascii="Arial" w:hAnsi="Arial" w:cs="Arial"/>
                <w:b/>
                <w:color w:val="000000"/>
                <w:sz w:val="20"/>
                <w:szCs w:val="20"/>
              </w:rPr>
              <w:t>Natural/ Semi Natural Open Space within 1200m</w:t>
            </w:r>
          </w:p>
        </w:tc>
      </w:tr>
      <w:tr w:rsidR="00581363" w14:paraId="5F61B271" w14:textId="77777777" w:rsidTr="00BF25F0">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2A241450"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Bo'ness</w:t>
            </w:r>
          </w:p>
        </w:tc>
        <w:tc>
          <w:tcPr>
            <w:tcW w:w="1358" w:type="dxa"/>
            <w:tcBorders>
              <w:top w:val="single" w:sz="8" w:space="0" w:color="auto"/>
              <w:left w:val="nil"/>
              <w:bottom w:val="single" w:sz="8" w:space="0" w:color="auto"/>
              <w:right w:val="single" w:sz="8" w:space="0" w:color="auto"/>
            </w:tcBorders>
            <w:shd w:val="clear" w:color="auto" w:fill="auto"/>
            <w:vAlign w:val="bottom"/>
          </w:tcPr>
          <w:p w14:paraId="452C173B"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75.0</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78407ED"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98.8%</w:t>
            </w:r>
          </w:p>
        </w:tc>
        <w:tc>
          <w:tcPr>
            <w:tcW w:w="1359" w:type="dxa"/>
            <w:tcBorders>
              <w:top w:val="single" w:sz="8" w:space="0" w:color="auto"/>
              <w:left w:val="nil"/>
              <w:bottom w:val="single" w:sz="8" w:space="0" w:color="auto"/>
              <w:right w:val="single" w:sz="8" w:space="0" w:color="auto"/>
            </w:tcBorders>
            <w:shd w:val="clear" w:color="auto" w:fill="auto"/>
            <w:vAlign w:val="bottom"/>
          </w:tcPr>
          <w:p w14:paraId="2F30F29B"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57.</w:t>
            </w:r>
            <w:r>
              <w:rPr>
                <w:rFonts w:ascii="Arial" w:hAnsi="Arial" w:cs="Arial"/>
                <w:color w:val="000000"/>
                <w:sz w:val="22"/>
                <w:szCs w:val="22"/>
              </w:rPr>
              <w:t>7</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03D7E02E"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80.0%</w:t>
            </w:r>
          </w:p>
        </w:tc>
        <w:tc>
          <w:tcPr>
            <w:tcW w:w="1359" w:type="dxa"/>
            <w:tcBorders>
              <w:top w:val="single" w:sz="8" w:space="0" w:color="auto"/>
              <w:left w:val="nil"/>
              <w:bottom w:val="single" w:sz="8" w:space="0" w:color="auto"/>
              <w:right w:val="single" w:sz="8" w:space="0" w:color="auto"/>
            </w:tcBorders>
            <w:shd w:val="clear" w:color="auto" w:fill="auto"/>
            <w:vAlign w:val="bottom"/>
          </w:tcPr>
          <w:p w14:paraId="0BBFFD36"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98.5%</w:t>
            </w:r>
          </w:p>
        </w:tc>
      </w:tr>
      <w:tr w:rsidR="00581363" w14:paraId="442E7F11"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4207913C"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Bonnybridge and Banknock</w:t>
            </w:r>
          </w:p>
        </w:tc>
        <w:tc>
          <w:tcPr>
            <w:tcW w:w="1358" w:type="dxa"/>
            <w:tcBorders>
              <w:top w:val="single" w:sz="8" w:space="0" w:color="auto"/>
              <w:left w:val="nil"/>
              <w:bottom w:val="single" w:sz="8" w:space="0" w:color="auto"/>
              <w:right w:val="single" w:sz="8" w:space="0" w:color="auto"/>
            </w:tcBorders>
            <w:shd w:val="clear" w:color="auto" w:fill="auto"/>
            <w:vAlign w:val="bottom"/>
          </w:tcPr>
          <w:p w14:paraId="375B9220"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5</w:t>
            </w:r>
            <w:r>
              <w:rPr>
                <w:rFonts w:ascii="Arial" w:hAnsi="Arial" w:cs="Arial"/>
                <w:color w:val="000000"/>
                <w:sz w:val="22"/>
                <w:szCs w:val="22"/>
              </w:rPr>
              <w:t>5</w:t>
            </w:r>
            <w:r w:rsidRPr="007F3521">
              <w:rPr>
                <w:rFonts w:ascii="Arial" w:hAnsi="Arial" w:cs="Arial"/>
                <w:color w:val="000000"/>
                <w:sz w:val="22"/>
                <w:szCs w:val="22"/>
              </w:rPr>
              <w:t>.</w:t>
            </w:r>
            <w:r>
              <w:rPr>
                <w:rFonts w:ascii="Arial" w:hAnsi="Arial" w:cs="Arial"/>
                <w:color w:val="000000"/>
                <w:sz w:val="22"/>
                <w:szCs w:val="22"/>
              </w:rPr>
              <w:t>8</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F019B9C"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92.9%</w:t>
            </w:r>
          </w:p>
        </w:tc>
        <w:tc>
          <w:tcPr>
            <w:tcW w:w="1359" w:type="dxa"/>
            <w:tcBorders>
              <w:top w:val="single" w:sz="8" w:space="0" w:color="auto"/>
              <w:left w:val="nil"/>
              <w:bottom w:val="single" w:sz="8" w:space="0" w:color="auto"/>
              <w:right w:val="single" w:sz="8" w:space="0" w:color="auto"/>
            </w:tcBorders>
            <w:shd w:val="clear" w:color="auto" w:fill="auto"/>
            <w:vAlign w:val="bottom"/>
          </w:tcPr>
          <w:p w14:paraId="0BBB7C2D"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5</w:t>
            </w:r>
            <w:r w:rsidRPr="007F3521">
              <w:rPr>
                <w:rFonts w:ascii="Arial" w:hAnsi="Arial" w:cs="Arial"/>
                <w:color w:val="000000"/>
                <w:sz w:val="22"/>
                <w:szCs w:val="22"/>
              </w:rPr>
              <w:t>.</w:t>
            </w:r>
            <w:r>
              <w:rPr>
                <w:rFonts w:ascii="Arial" w:hAnsi="Arial" w:cs="Arial"/>
                <w:color w:val="000000"/>
                <w:sz w:val="22"/>
                <w:szCs w:val="22"/>
              </w:rPr>
              <w:t>1</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32978F48"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44.5%</w:t>
            </w:r>
          </w:p>
        </w:tc>
        <w:tc>
          <w:tcPr>
            <w:tcW w:w="1359" w:type="dxa"/>
            <w:tcBorders>
              <w:top w:val="single" w:sz="8" w:space="0" w:color="auto"/>
              <w:left w:val="nil"/>
              <w:bottom w:val="single" w:sz="8" w:space="0" w:color="auto"/>
              <w:right w:val="single" w:sz="8" w:space="0" w:color="auto"/>
            </w:tcBorders>
            <w:shd w:val="clear" w:color="auto" w:fill="auto"/>
            <w:vAlign w:val="bottom"/>
          </w:tcPr>
          <w:p w14:paraId="7B609B30"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99.5%</w:t>
            </w:r>
          </w:p>
        </w:tc>
      </w:tr>
      <w:tr w:rsidR="00581363" w14:paraId="2F53A7C9"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46CD881E"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Denny</w:t>
            </w:r>
          </w:p>
        </w:tc>
        <w:tc>
          <w:tcPr>
            <w:tcW w:w="1358" w:type="dxa"/>
            <w:tcBorders>
              <w:top w:val="single" w:sz="8" w:space="0" w:color="auto"/>
              <w:left w:val="nil"/>
              <w:bottom w:val="single" w:sz="8" w:space="0" w:color="auto"/>
              <w:right w:val="single" w:sz="8" w:space="0" w:color="auto"/>
            </w:tcBorders>
            <w:shd w:val="clear" w:color="auto" w:fill="auto"/>
            <w:vAlign w:val="bottom"/>
          </w:tcPr>
          <w:p w14:paraId="55EBB1AD"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78</w:t>
            </w:r>
            <w:r w:rsidRPr="007F3521">
              <w:rPr>
                <w:rFonts w:ascii="Arial" w:hAnsi="Arial" w:cs="Arial"/>
                <w:color w:val="000000"/>
                <w:sz w:val="22"/>
                <w:szCs w:val="22"/>
              </w:rPr>
              <w:t>.</w:t>
            </w:r>
            <w:r>
              <w:rPr>
                <w:rFonts w:ascii="Arial" w:hAnsi="Arial" w:cs="Arial"/>
                <w:color w:val="000000"/>
                <w:sz w:val="22"/>
                <w:szCs w:val="22"/>
              </w:rPr>
              <w:t>8</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E0C1E53"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90.7%</w:t>
            </w:r>
          </w:p>
        </w:tc>
        <w:tc>
          <w:tcPr>
            <w:tcW w:w="1359" w:type="dxa"/>
            <w:tcBorders>
              <w:top w:val="single" w:sz="8" w:space="0" w:color="auto"/>
              <w:left w:val="nil"/>
              <w:bottom w:val="single" w:sz="8" w:space="0" w:color="auto"/>
              <w:right w:val="single" w:sz="8" w:space="0" w:color="auto"/>
            </w:tcBorders>
            <w:shd w:val="clear" w:color="auto" w:fill="auto"/>
            <w:vAlign w:val="bottom"/>
          </w:tcPr>
          <w:p w14:paraId="41F4463F"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3</w:t>
            </w:r>
            <w:r w:rsidRPr="007F3521">
              <w:rPr>
                <w:rFonts w:ascii="Arial" w:hAnsi="Arial" w:cs="Arial"/>
                <w:color w:val="000000"/>
                <w:sz w:val="22"/>
                <w:szCs w:val="22"/>
              </w:rPr>
              <w:t>.</w:t>
            </w:r>
            <w:r>
              <w:rPr>
                <w:rFonts w:ascii="Arial" w:hAnsi="Arial" w:cs="Arial"/>
                <w:color w:val="000000"/>
                <w:sz w:val="22"/>
                <w:szCs w:val="22"/>
              </w:rPr>
              <w:t>3</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5337AE89"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92.5%</w:t>
            </w:r>
          </w:p>
        </w:tc>
        <w:tc>
          <w:tcPr>
            <w:tcW w:w="1359" w:type="dxa"/>
            <w:tcBorders>
              <w:top w:val="single" w:sz="8" w:space="0" w:color="auto"/>
              <w:left w:val="nil"/>
              <w:bottom w:val="single" w:sz="8" w:space="0" w:color="auto"/>
              <w:right w:val="single" w:sz="8" w:space="0" w:color="auto"/>
            </w:tcBorders>
            <w:shd w:val="clear" w:color="auto" w:fill="auto"/>
            <w:vAlign w:val="bottom"/>
          </w:tcPr>
          <w:p w14:paraId="1A2F9AD5"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99.0%</w:t>
            </w:r>
          </w:p>
        </w:tc>
      </w:tr>
      <w:tr w:rsidR="00581363" w14:paraId="3EBB56D7"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37588BA8" w14:textId="77777777" w:rsidR="00581363" w:rsidRPr="00617B95" w:rsidRDefault="00581363" w:rsidP="00BF25F0">
            <w:pPr>
              <w:rPr>
                <w:rFonts w:ascii="Arial" w:hAnsi="Arial" w:cs="Arial"/>
                <w:color w:val="000000"/>
                <w:sz w:val="20"/>
                <w:szCs w:val="20"/>
              </w:rPr>
            </w:pPr>
            <w:smartTag w:uri="urn:schemas-microsoft-com:office:smarttags" w:element="place">
              <w:r w:rsidRPr="00617B95">
                <w:rPr>
                  <w:rFonts w:ascii="Arial" w:hAnsi="Arial" w:cs="Arial"/>
                  <w:color w:val="000000"/>
                  <w:sz w:val="20"/>
                  <w:szCs w:val="20"/>
                </w:rPr>
                <w:t>Falkirk</w:t>
              </w:r>
            </w:smartTag>
            <w:r w:rsidRPr="00617B95">
              <w:rPr>
                <w:rFonts w:ascii="Arial" w:hAnsi="Arial" w:cs="Arial"/>
                <w:color w:val="000000"/>
                <w:sz w:val="20"/>
                <w:szCs w:val="20"/>
              </w:rPr>
              <w:t xml:space="preserve"> </w:t>
            </w:r>
          </w:p>
        </w:tc>
        <w:tc>
          <w:tcPr>
            <w:tcW w:w="1358" w:type="dxa"/>
            <w:tcBorders>
              <w:top w:val="single" w:sz="8" w:space="0" w:color="auto"/>
              <w:left w:val="nil"/>
              <w:bottom w:val="single" w:sz="8" w:space="0" w:color="auto"/>
              <w:right w:val="single" w:sz="8" w:space="0" w:color="auto"/>
            </w:tcBorders>
            <w:shd w:val="clear" w:color="auto" w:fill="auto"/>
            <w:vAlign w:val="bottom"/>
          </w:tcPr>
          <w:p w14:paraId="5AF28A5D"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4</w:t>
            </w:r>
            <w:r w:rsidRPr="007F3521">
              <w:rPr>
                <w:rFonts w:ascii="Arial" w:hAnsi="Arial" w:cs="Arial"/>
                <w:color w:val="000000"/>
                <w:sz w:val="22"/>
                <w:szCs w:val="22"/>
              </w:rPr>
              <w:t>.</w:t>
            </w:r>
            <w:r>
              <w:rPr>
                <w:rFonts w:ascii="Arial" w:hAnsi="Arial" w:cs="Arial"/>
                <w:color w:val="000000"/>
                <w:sz w:val="22"/>
                <w:szCs w:val="22"/>
              </w:rPr>
              <w:t>5</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25B305ED"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87.5%</w:t>
            </w:r>
          </w:p>
        </w:tc>
        <w:tc>
          <w:tcPr>
            <w:tcW w:w="1359" w:type="dxa"/>
            <w:tcBorders>
              <w:top w:val="single" w:sz="8" w:space="0" w:color="auto"/>
              <w:left w:val="nil"/>
              <w:bottom w:val="single" w:sz="8" w:space="0" w:color="auto"/>
              <w:right w:val="single" w:sz="8" w:space="0" w:color="auto"/>
            </w:tcBorders>
            <w:shd w:val="clear" w:color="auto" w:fill="auto"/>
            <w:vAlign w:val="bottom"/>
          </w:tcPr>
          <w:p w14:paraId="5FF71D67"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6</w:t>
            </w:r>
            <w:r>
              <w:rPr>
                <w:rFonts w:ascii="Arial" w:hAnsi="Arial" w:cs="Arial"/>
                <w:color w:val="000000"/>
                <w:sz w:val="22"/>
                <w:szCs w:val="22"/>
              </w:rPr>
              <w:t>8</w:t>
            </w:r>
            <w:r w:rsidRPr="007F3521">
              <w:rPr>
                <w:rFonts w:ascii="Arial" w:hAnsi="Arial" w:cs="Arial"/>
                <w:color w:val="000000"/>
                <w:sz w:val="22"/>
                <w:szCs w:val="22"/>
              </w:rPr>
              <w:t>.</w:t>
            </w:r>
            <w:r>
              <w:rPr>
                <w:rFonts w:ascii="Arial" w:hAnsi="Arial" w:cs="Arial"/>
                <w:color w:val="000000"/>
                <w:sz w:val="22"/>
                <w:szCs w:val="22"/>
              </w:rPr>
              <w:t>2</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262FDD20"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71.8%</w:t>
            </w:r>
          </w:p>
        </w:tc>
        <w:tc>
          <w:tcPr>
            <w:tcW w:w="1359" w:type="dxa"/>
            <w:tcBorders>
              <w:top w:val="single" w:sz="8" w:space="0" w:color="auto"/>
              <w:left w:val="nil"/>
              <w:bottom w:val="single" w:sz="8" w:space="0" w:color="auto"/>
              <w:right w:val="single" w:sz="8" w:space="0" w:color="auto"/>
            </w:tcBorders>
            <w:shd w:val="clear" w:color="auto" w:fill="auto"/>
            <w:vAlign w:val="bottom"/>
          </w:tcPr>
          <w:p w14:paraId="1542CCE6"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99.4%</w:t>
            </w:r>
          </w:p>
        </w:tc>
      </w:tr>
      <w:tr w:rsidR="00581363" w14:paraId="77967835"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33FF544B"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Grangemouth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65518115"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6</w:t>
            </w:r>
            <w:r>
              <w:rPr>
                <w:rFonts w:ascii="Arial" w:hAnsi="Arial" w:cs="Arial"/>
                <w:color w:val="000000"/>
                <w:sz w:val="22"/>
                <w:szCs w:val="22"/>
              </w:rPr>
              <w:t>0</w:t>
            </w:r>
            <w:r w:rsidRPr="007F3521">
              <w:rPr>
                <w:rFonts w:ascii="Arial" w:hAnsi="Arial" w:cs="Arial"/>
                <w:color w:val="000000"/>
                <w:sz w:val="22"/>
                <w:szCs w:val="22"/>
              </w:rPr>
              <w:t>.</w:t>
            </w:r>
            <w:r>
              <w:rPr>
                <w:rFonts w:ascii="Arial" w:hAnsi="Arial" w:cs="Arial"/>
                <w:color w:val="000000"/>
                <w:sz w:val="22"/>
                <w:szCs w:val="22"/>
              </w:rPr>
              <w:t>5</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02D1F98B"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78.3%</w:t>
            </w:r>
          </w:p>
        </w:tc>
        <w:tc>
          <w:tcPr>
            <w:tcW w:w="1359" w:type="dxa"/>
            <w:tcBorders>
              <w:top w:val="single" w:sz="8" w:space="0" w:color="auto"/>
              <w:left w:val="nil"/>
              <w:bottom w:val="single" w:sz="8" w:space="0" w:color="auto"/>
              <w:right w:val="single" w:sz="8" w:space="0" w:color="auto"/>
            </w:tcBorders>
            <w:shd w:val="clear" w:color="auto" w:fill="auto"/>
            <w:vAlign w:val="bottom"/>
          </w:tcPr>
          <w:p w14:paraId="4C5F0716"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6</w:t>
            </w:r>
            <w:r w:rsidRPr="007F3521">
              <w:rPr>
                <w:rFonts w:ascii="Arial" w:hAnsi="Arial" w:cs="Arial"/>
                <w:color w:val="000000"/>
                <w:sz w:val="22"/>
                <w:szCs w:val="22"/>
              </w:rPr>
              <w:t>.1%</w:t>
            </w:r>
          </w:p>
        </w:tc>
        <w:tc>
          <w:tcPr>
            <w:tcW w:w="1359" w:type="dxa"/>
            <w:tcBorders>
              <w:top w:val="single" w:sz="8" w:space="0" w:color="auto"/>
              <w:left w:val="nil"/>
              <w:bottom w:val="single" w:sz="8" w:space="0" w:color="auto"/>
              <w:right w:val="single" w:sz="8" w:space="0" w:color="auto"/>
            </w:tcBorders>
            <w:shd w:val="clear" w:color="auto" w:fill="auto"/>
            <w:vAlign w:val="bottom"/>
          </w:tcPr>
          <w:p w14:paraId="749FBCAB"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89.8%</w:t>
            </w:r>
          </w:p>
        </w:tc>
        <w:tc>
          <w:tcPr>
            <w:tcW w:w="1359" w:type="dxa"/>
            <w:tcBorders>
              <w:top w:val="single" w:sz="8" w:space="0" w:color="auto"/>
              <w:left w:val="nil"/>
              <w:bottom w:val="single" w:sz="8" w:space="0" w:color="auto"/>
              <w:right w:val="single" w:sz="8" w:space="0" w:color="auto"/>
            </w:tcBorders>
            <w:shd w:val="clear" w:color="auto" w:fill="auto"/>
            <w:vAlign w:val="bottom"/>
          </w:tcPr>
          <w:p w14:paraId="2F15EF9F"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86.2%</w:t>
            </w:r>
          </w:p>
        </w:tc>
      </w:tr>
      <w:tr w:rsidR="00581363" w14:paraId="4BE91E8A"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628E741A"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 xml:space="preserve">Larbert </w:t>
            </w:r>
            <w:r>
              <w:rPr>
                <w:rFonts w:ascii="Arial" w:hAnsi="Arial" w:cs="Arial"/>
                <w:color w:val="000000"/>
                <w:sz w:val="20"/>
                <w:szCs w:val="20"/>
              </w:rPr>
              <w:t>and</w:t>
            </w:r>
            <w:r w:rsidRPr="00617B95">
              <w:rPr>
                <w:rFonts w:ascii="Arial" w:hAnsi="Arial" w:cs="Arial"/>
                <w:color w:val="000000"/>
                <w:sz w:val="20"/>
                <w:szCs w:val="20"/>
              </w:rPr>
              <w:t xml:space="preserve"> Stenhousemuir</w:t>
            </w:r>
          </w:p>
        </w:tc>
        <w:tc>
          <w:tcPr>
            <w:tcW w:w="1358" w:type="dxa"/>
            <w:tcBorders>
              <w:top w:val="single" w:sz="8" w:space="0" w:color="auto"/>
              <w:left w:val="nil"/>
              <w:bottom w:val="single" w:sz="8" w:space="0" w:color="auto"/>
              <w:right w:val="single" w:sz="8" w:space="0" w:color="auto"/>
            </w:tcBorders>
            <w:shd w:val="clear" w:color="auto" w:fill="auto"/>
            <w:vAlign w:val="bottom"/>
          </w:tcPr>
          <w:p w14:paraId="0E08E430"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58.</w:t>
            </w:r>
            <w:r>
              <w:rPr>
                <w:rFonts w:ascii="Arial" w:hAnsi="Arial" w:cs="Arial"/>
                <w:color w:val="000000"/>
                <w:sz w:val="22"/>
                <w:szCs w:val="22"/>
              </w:rPr>
              <w:t>1</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0626B7A5"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90.8%</w:t>
            </w:r>
          </w:p>
        </w:tc>
        <w:tc>
          <w:tcPr>
            <w:tcW w:w="1359" w:type="dxa"/>
            <w:tcBorders>
              <w:top w:val="single" w:sz="8" w:space="0" w:color="auto"/>
              <w:left w:val="nil"/>
              <w:bottom w:val="single" w:sz="8" w:space="0" w:color="auto"/>
              <w:right w:val="single" w:sz="8" w:space="0" w:color="auto"/>
            </w:tcBorders>
            <w:shd w:val="clear" w:color="auto" w:fill="auto"/>
            <w:vAlign w:val="bottom"/>
          </w:tcPr>
          <w:p w14:paraId="165FDCE2"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8</w:t>
            </w:r>
            <w:r>
              <w:rPr>
                <w:rFonts w:ascii="Arial" w:hAnsi="Arial" w:cs="Arial"/>
                <w:color w:val="000000"/>
                <w:sz w:val="22"/>
                <w:szCs w:val="22"/>
              </w:rPr>
              <w:t>6</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76A97675"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89.3%</w:t>
            </w:r>
          </w:p>
        </w:tc>
        <w:tc>
          <w:tcPr>
            <w:tcW w:w="1359" w:type="dxa"/>
            <w:tcBorders>
              <w:top w:val="single" w:sz="8" w:space="0" w:color="auto"/>
              <w:left w:val="nil"/>
              <w:bottom w:val="single" w:sz="8" w:space="0" w:color="auto"/>
              <w:right w:val="single" w:sz="8" w:space="0" w:color="auto"/>
            </w:tcBorders>
            <w:shd w:val="clear" w:color="auto" w:fill="auto"/>
            <w:vAlign w:val="bottom"/>
          </w:tcPr>
          <w:p w14:paraId="5E3254B9"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99.6%</w:t>
            </w:r>
          </w:p>
        </w:tc>
      </w:tr>
      <w:tr w:rsidR="00581363" w14:paraId="464B6016"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49456C19"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lastRenderedPageBreak/>
              <w:t>Polmont Area</w:t>
            </w:r>
          </w:p>
        </w:tc>
        <w:tc>
          <w:tcPr>
            <w:tcW w:w="1358" w:type="dxa"/>
            <w:tcBorders>
              <w:top w:val="single" w:sz="8" w:space="0" w:color="auto"/>
              <w:left w:val="nil"/>
              <w:bottom w:val="single" w:sz="8" w:space="0" w:color="auto"/>
              <w:right w:val="single" w:sz="8" w:space="0" w:color="auto"/>
            </w:tcBorders>
            <w:shd w:val="clear" w:color="auto" w:fill="auto"/>
            <w:vAlign w:val="bottom"/>
          </w:tcPr>
          <w:p w14:paraId="0750DE5E"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66</w:t>
            </w:r>
            <w:r w:rsidRPr="007F3521">
              <w:rPr>
                <w:rFonts w:ascii="Arial" w:hAnsi="Arial" w:cs="Arial"/>
                <w:color w:val="000000"/>
                <w:sz w:val="22"/>
                <w:szCs w:val="22"/>
              </w:rPr>
              <w:t>.</w:t>
            </w:r>
            <w:r>
              <w:rPr>
                <w:rFonts w:ascii="Arial" w:hAnsi="Arial" w:cs="Arial"/>
                <w:color w:val="000000"/>
                <w:sz w:val="22"/>
                <w:szCs w:val="22"/>
              </w:rPr>
              <w:t>0</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46F631C"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81.9%</w:t>
            </w:r>
          </w:p>
        </w:tc>
        <w:tc>
          <w:tcPr>
            <w:tcW w:w="1359" w:type="dxa"/>
            <w:tcBorders>
              <w:top w:val="single" w:sz="8" w:space="0" w:color="auto"/>
              <w:left w:val="nil"/>
              <w:bottom w:val="single" w:sz="8" w:space="0" w:color="auto"/>
              <w:right w:val="single" w:sz="8" w:space="0" w:color="auto"/>
            </w:tcBorders>
            <w:shd w:val="clear" w:color="auto" w:fill="auto"/>
            <w:vAlign w:val="bottom"/>
          </w:tcPr>
          <w:p w14:paraId="003A1466" w14:textId="77777777" w:rsidR="00581363" w:rsidRPr="007F3521" w:rsidRDefault="00581363" w:rsidP="00BF25F0">
            <w:pPr>
              <w:rPr>
                <w:rFonts w:ascii="Arial" w:hAnsi="Arial" w:cs="Arial"/>
                <w:color w:val="000000"/>
                <w:sz w:val="22"/>
                <w:szCs w:val="22"/>
              </w:rPr>
            </w:pPr>
            <w:r w:rsidRPr="007F3521">
              <w:rPr>
                <w:rFonts w:ascii="Arial" w:hAnsi="Arial" w:cs="Arial"/>
                <w:color w:val="000000"/>
                <w:sz w:val="22"/>
                <w:szCs w:val="22"/>
              </w:rPr>
              <w:t>7</w:t>
            </w:r>
            <w:r>
              <w:rPr>
                <w:rFonts w:ascii="Arial" w:hAnsi="Arial" w:cs="Arial"/>
                <w:color w:val="000000"/>
                <w:sz w:val="22"/>
                <w:szCs w:val="22"/>
              </w:rPr>
              <w:t>1</w:t>
            </w:r>
            <w:r w:rsidRPr="007F3521">
              <w:rPr>
                <w:rFonts w:ascii="Arial" w:hAnsi="Arial" w:cs="Arial"/>
                <w:color w:val="000000"/>
                <w:sz w:val="22"/>
                <w:szCs w:val="22"/>
              </w:rPr>
              <w:t>.</w:t>
            </w:r>
            <w:r>
              <w:rPr>
                <w:rFonts w:ascii="Arial" w:hAnsi="Arial" w:cs="Arial"/>
                <w:color w:val="000000"/>
                <w:sz w:val="22"/>
                <w:szCs w:val="22"/>
              </w:rPr>
              <w:t>9</w:t>
            </w:r>
            <w:r w:rsidRPr="007F3521">
              <w:rPr>
                <w:rFonts w:ascii="Arial" w:hAnsi="Arial" w:cs="Arial"/>
                <w:color w:val="000000"/>
                <w:sz w:val="22"/>
                <w:szCs w:val="22"/>
              </w:rPr>
              <w:t>%</w:t>
            </w:r>
          </w:p>
        </w:tc>
        <w:tc>
          <w:tcPr>
            <w:tcW w:w="1359" w:type="dxa"/>
            <w:tcBorders>
              <w:top w:val="single" w:sz="8" w:space="0" w:color="auto"/>
              <w:left w:val="nil"/>
              <w:bottom w:val="single" w:sz="8" w:space="0" w:color="auto"/>
              <w:right w:val="single" w:sz="8" w:space="0" w:color="auto"/>
            </w:tcBorders>
            <w:shd w:val="clear" w:color="auto" w:fill="auto"/>
            <w:vAlign w:val="bottom"/>
          </w:tcPr>
          <w:p w14:paraId="4F2D3DC2"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72.1%</w:t>
            </w:r>
          </w:p>
        </w:tc>
        <w:tc>
          <w:tcPr>
            <w:tcW w:w="1359" w:type="dxa"/>
            <w:tcBorders>
              <w:top w:val="single" w:sz="8" w:space="0" w:color="auto"/>
              <w:left w:val="nil"/>
              <w:bottom w:val="single" w:sz="8" w:space="0" w:color="auto"/>
              <w:right w:val="single" w:sz="8" w:space="0" w:color="auto"/>
            </w:tcBorders>
            <w:shd w:val="clear" w:color="auto" w:fill="auto"/>
            <w:vAlign w:val="bottom"/>
          </w:tcPr>
          <w:p w14:paraId="15A717DE"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99.1%</w:t>
            </w:r>
          </w:p>
        </w:tc>
      </w:tr>
      <w:tr w:rsidR="00581363" w14:paraId="465CBABA" w14:textId="77777777" w:rsidTr="00BF25F0">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54B20DEC"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Rural North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4DCD0015" w14:textId="77777777" w:rsidR="00581363" w:rsidRDefault="00581363" w:rsidP="00BF25F0">
            <w:pPr>
              <w:rPr>
                <w:rFonts w:ascii="Arial" w:hAnsi="Arial" w:cs="Arial"/>
                <w:color w:val="000000"/>
                <w:sz w:val="22"/>
                <w:szCs w:val="22"/>
              </w:rPr>
            </w:pPr>
            <w:r>
              <w:rPr>
                <w:rFonts w:ascii="Arial" w:hAnsi="Arial" w:cs="Arial"/>
                <w:color w:val="000000"/>
                <w:sz w:val="22"/>
                <w:szCs w:val="22"/>
              </w:rPr>
              <w:t>59.9%</w:t>
            </w:r>
          </w:p>
        </w:tc>
        <w:tc>
          <w:tcPr>
            <w:tcW w:w="1359" w:type="dxa"/>
            <w:tcBorders>
              <w:top w:val="single" w:sz="8" w:space="0" w:color="auto"/>
              <w:left w:val="nil"/>
              <w:bottom w:val="single" w:sz="8" w:space="0" w:color="auto"/>
              <w:right w:val="single" w:sz="8" w:space="0" w:color="auto"/>
            </w:tcBorders>
            <w:shd w:val="clear" w:color="auto" w:fill="auto"/>
            <w:vAlign w:val="bottom"/>
          </w:tcPr>
          <w:p w14:paraId="4C890E4E" w14:textId="77777777" w:rsidR="00581363" w:rsidRDefault="00581363" w:rsidP="00BF25F0">
            <w:pPr>
              <w:rPr>
                <w:rFonts w:ascii="Arial" w:hAnsi="Arial" w:cs="Arial"/>
                <w:color w:val="000000"/>
                <w:sz w:val="22"/>
                <w:szCs w:val="22"/>
              </w:rPr>
            </w:pPr>
            <w:r>
              <w:rPr>
                <w:rFonts w:ascii="Arial" w:hAnsi="Arial" w:cs="Arial"/>
                <w:color w:val="000000"/>
                <w:sz w:val="22"/>
                <w:szCs w:val="22"/>
              </w:rPr>
              <w:t>51.9%</w:t>
            </w:r>
          </w:p>
        </w:tc>
        <w:tc>
          <w:tcPr>
            <w:tcW w:w="1359" w:type="dxa"/>
            <w:tcBorders>
              <w:top w:val="single" w:sz="8" w:space="0" w:color="auto"/>
              <w:left w:val="nil"/>
              <w:bottom w:val="single" w:sz="8" w:space="0" w:color="auto"/>
              <w:right w:val="single" w:sz="8" w:space="0" w:color="auto"/>
            </w:tcBorders>
            <w:shd w:val="clear" w:color="auto" w:fill="auto"/>
            <w:vAlign w:val="bottom"/>
          </w:tcPr>
          <w:p w14:paraId="40F696A9"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73.8%</w:t>
            </w:r>
          </w:p>
        </w:tc>
        <w:tc>
          <w:tcPr>
            <w:tcW w:w="1359" w:type="dxa"/>
            <w:tcBorders>
              <w:top w:val="single" w:sz="8" w:space="0" w:color="auto"/>
              <w:left w:val="nil"/>
              <w:bottom w:val="single" w:sz="8" w:space="0" w:color="auto"/>
              <w:right w:val="single" w:sz="8" w:space="0" w:color="auto"/>
            </w:tcBorders>
            <w:shd w:val="clear" w:color="auto" w:fill="auto"/>
            <w:vAlign w:val="bottom"/>
          </w:tcPr>
          <w:p w14:paraId="4EFEA071"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79.1%</w:t>
            </w:r>
          </w:p>
        </w:tc>
        <w:tc>
          <w:tcPr>
            <w:tcW w:w="1359" w:type="dxa"/>
            <w:tcBorders>
              <w:top w:val="single" w:sz="8" w:space="0" w:color="auto"/>
              <w:left w:val="nil"/>
              <w:bottom w:val="single" w:sz="8" w:space="0" w:color="auto"/>
              <w:right w:val="single" w:sz="8" w:space="0" w:color="auto"/>
            </w:tcBorders>
            <w:shd w:val="clear" w:color="auto" w:fill="auto"/>
            <w:vAlign w:val="bottom"/>
          </w:tcPr>
          <w:p w14:paraId="195E0118"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93.0%</w:t>
            </w:r>
          </w:p>
        </w:tc>
      </w:tr>
      <w:tr w:rsidR="00581363" w14:paraId="2A84CEE4" w14:textId="77777777" w:rsidTr="00581363">
        <w:trPr>
          <w:trHeight w:val="312"/>
        </w:trPr>
        <w:tc>
          <w:tcPr>
            <w:tcW w:w="1640" w:type="dxa"/>
            <w:tcBorders>
              <w:top w:val="nil"/>
              <w:left w:val="single" w:sz="8" w:space="0" w:color="auto"/>
              <w:bottom w:val="single" w:sz="8" w:space="0" w:color="auto"/>
              <w:right w:val="single" w:sz="8" w:space="0" w:color="auto"/>
            </w:tcBorders>
            <w:shd w:val="clear" w:color="auto" w:fill="auto"/>
            <w:vAlign w:val="bottom"/>
          </w:tcPr>
          <w:p w14:paraId="6E745692"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Rural South</w:t>
            </w:r>
          </w:p>
        </w:tc>
        <w:tc>
          <w:tcPr>
            <w:tcW w:w="1358" w:type="dxa"/>
            <w:tcBorders>
              <w:top w:val="single" w:sz="8" w:space="0" w:color="auto"/>
              <w:left w:val="nil"/>
              <w:bottom w:val="single" w:sz="8" w:space="0" w:color="auto"/>
              <w:right w:val="single" w:sz="8" w:space="0" w:color="auto"/>
            </w:tcBorders>
            <w:shd w:val="clear" w:color="auto" w:fill="auto"/>
            <w:vAlign w:val="bottom"/>
          </w:tcPr>
          <w:p w14:paraId="002A198D" w14:textId="77777777" w:rsidR="00581363" w:rsidRDefault="00581363" w:rsidP="00BF25F0">
            <w:pPr>
              <w:rPr>
                <w:rFonts w:ascii="Arial" w:hAnsi="Arial" w:cs="Arial"/>
                <w:color w:val="000000"/>
                <w:sz w:val="22"/>
                <w:szCs w:val="22"/>
              </w:rPr>
            </w:pPr>
            <w:r>
              <w:rPr>
                <w:rFonts w:ascii="Arial" w:hAnsi="Arial" w:cs="Arial"/>
                <w:color w:val="000000"/>
                <w:sz w:val="22"/>
                <w:szCs w:val="22"/>
              </w:rPr>
              <w:t>24.8%</w:t>
            </w:r>
          </w:p>
        </w:tc>
        <w:tc>
          <w:tcPr>
            <w:tcW w:w="1359" w:type="dxa"/>
            <w:tcBorders>
              <w:top w:val="single" w:sz="8" w:space="0" w:color="auto"/>
              <w:left w:val="nil"/>
              <w:bottom w:val="single" w:sz="8" w:space="0" w:color="auto"/>
              <w:right w:val="single" w:sz="8" w:space="0" w:color="auto"/>
            </w:tcBorders>
            <w:shd w:val="clear" w:color="auto" w:fill="auto"/>
            <w:vAlign w:val="bottom"/>
          </w:tcPr>
          <w:p w14:paraId="6A22E919" w14:textId="77777777" w:rsidR="00581363" w:rsidRDefault="00581363" w:rsidP="00BF25F0">
            <w:pPr>
              <w:rPr>
                <w:rFonts w:ascii="Arial" w:hAnsi="Arial" w:cs="Arial"/>
                <w:color w:val="000000"/>
                <w:sz w:val="22"/>
                <w:szCs w:val="22"/>
              </w:rPr>
            </w:pPr>
            <w:r>
              <w:rPr>
                <w:rFonts w:ascii="Arial" w:hAnsi="Arial" w:cs="Arial"/>
                <w:color w:val="000000"/>
                <w:sz w:val="22"/>
                <w:szCs w:val="22"/>
              </w:rPr>
              <w:t>81.3%</w:t>
            </w:r>
          </w:p>
        </w:tc>
        <w:tc>
          <w:tcPr>
            <w:tcW w:w="1359" w:type="dxa"/>
            <w:tcBorders>
              <w:top w:val="single" w:sz="8" w:space="0" w:color="auto"/>
              <w:left w:val="nil"/>
              <w:bottom w:val="single" w:sz="8" w:space="0" w:color="auto"/>
              <w:right w:val="single" w:sz="8" w:space="0" w:color="auto"/>
            </w:tcBorders>
            <w:shd w:val="clear" w:color="auto" w:fill="auto"/>
            <w:vAlign w:val="bottom"/>
          </w:tcPr>
          <w:p w14:paraId="58554ABC"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68.5%</w:t>
            </w:r>
          </w:p>
        </w:tc>
        <w:tc>
          <w:tcPr>
            <w:tcW w:w="1359" w:type="dxa"/>
            <w:tcBorders>
              <w:top w:val="single" w:sz="8" w:space="0" w:color="auto"/>
              <w:left w:val="nil"/>
              <w:bottom w:val="single" w:sz="8" w:space="0" w:color="auto"/>
              <w:right w:val="single" w:sz="8" w:space="0" w:color="auto"/>
            </w:tcBorders>
            <w:shd w:val="clear" w:color="auto" w:fill="auto"/>
            <w:vAlign w:val="bottom"/>
          </w:tcPr>
          <w:p w14:paraId="5B20F0AD"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86.9%</w:t>
            </w:r>
          </w:p>
        </w:tc>
        <w:tc>
          <w:tcPr>
            <w:tcW w:w="1359" w:type="dxa"/>
            <w:tcBorders>
              <w:top w:val="single" w:sz="8" w:space="0" w:color="auto"/>
              <w:left w:val="nil"/>
              <w:bottom w:val="single" w:sz="8" w:space="0" w:color="auto"/>
              <w:right w:val="single" w:sz="8" w:space="0" w:color="auto"/>
            </w:tcBorders>
            <w:shd w:val="clear" w:color="auto" w:fill="auto"/>
            <w:vAlign w:val="bottom"/>
          </w:tcPr>
          <w:p w14:paraId="19BE09A5" w14:textId="77777777" w:rsidR="00581363" w:rsidRPr="007F3521" w:rsidRDefault="00581363" w:rsidP="00BF25F0">
            <w:pPr>
              <w:rPr>
                <w:rFonts w:ascii="Arial" w:hAnsi="Arial" w:cs="Arial"/>
                <w:color w:val="000000"/>
                <w:sz w:val="22"/>
                <w:szCs w:val="22"/>
              </w:rPr>
            </w:pPr>
            <w:r>
              <w:rPr>
                <w:rFonts w:ascii="Arial" w:hAnsi="Arial" w:cs="Arial"/>
                <w:color w:val="000000"/>
                <w:sz w:val="22"/>
                <w:szCs w:val="22"/>
              </w:rPr>
              <w:t>74.8%</w:t>
            </w:r>
          </w:p>
        </w:tc>
      </w:tr>
      <w:tr w:rsidR="00581363" w14:paraId="0DA683F7" w14:textId="77777777" w:rsidTr="00581363">
        <w:trPr>
          <w:trHeight w:val="300"/>
        </w:trPr>
        <w:tc>
          <w:tcPr>
            <w:tcW w:w="1640" w:type="dxa"/>
            <w:tcBorders>
              <w:top w:val="single" w:sz="8" w:space="0" w:color="auto"/>
              <w:left w:val="single" w:sz="8" w:space="0" w:color="auto"/>
              <w:bottom w:val="single" w:sz="8" w:space="0" w:color="auto"/>
              <w:right w:val="single" w:sz="8" w:space="0" w:color="auto"/>
            </w:tcBorders>
            <w:shd w:val="clear" w:color="auto" w:fill="E6E6E6"/>
            <w:vAlign w:val="bottom"/>
          </w:tcPr>
          <w:p w14:paraId="4401D366" w14:textId="77777777" w:rsidR="00581363" w:rsidRPr="00617B95" w:rsidRDefault="00581363" w:rsidP="00BF25F0">
            <w:pPr>
              <w:rPr>
                <w:rFonts w:ascii="Arial" w:hAnsi="Arial" w:cs="Arial"/>
                <w:color w:val="000000"/>
                <w:sz w:val="20"/>
                <w:szCs w:val="20"/>
              </w:rPr>
            </w:pPr>
          </w:p>
        </w:tc>
        <w:tc>
          <w:tcPr>
            <w:tcW w:w="1358" w:type="dxa"/>
            <w:tcBorders>
              <w:top w:val="single" w:sz="8" w:space="0" w:color="auto"/>
              <w:left w:val="nil"/>
              <w:bottom w:val="single" w:sz="8" w:space="0" w:color="auto"/>
              <w:right w:val="single" w:sz="8" w:space="0" w:color="auto"/>
            </w:tcBorders>
            <w:shd w:val="clear" w:color="auto" w:fill="E6E6E6"/>
            <w:vAlign w:val="bottom"/>
          </w:tcPr>
          <w:p w14:paraId="1517D057" w14:textId="77777777" w:rsidR="00581363" w:rsidRPr="007F3521"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4DA05CBE" w14:textId="77777777" w:rsidR="00581363" w:rsidRPr="007F3521"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1C12B546" w14:textId="77777777" w:rsidR="00581363" w:rsidRPr="007F3521"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14C10683" w14:textId="77777777" w:rsidR="00581363" w:rsidRPr="007F3521"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4C239F63" w14:textId="77777777" w:rsidR="00581363" w:rsidRPr="007F3521" w:rsidRDefault="00581363" w:rsidP="00BF25F0">
            <w:pPr>
              <w:rPr>
                <w:rFonts w:ascii="Arial" w:hAnsi="Arial" w:cs="Arial"/>
                <w:bCs/>
                <w:color w:val="000000"/>
                <w:sz w:val="22"/>
                <w:szCs w:val="22"/>
              </w:rPr>
            </w:pPr>
          </w:p>
        </w:tc>
      </w:tr>
      <w:tr w:rsidR="00581363" w14:paraId="600AD9B1" w14:textId="77777777" w:rsidTr="00BF25F0">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48215CE4"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 xml:space="preserve">Rural </w:t>
            </w:r>
            <w:r>
              <w:rPr>
                <w:rFonts w:ascii="Arial" w:hAnsi="Arial" w:cs="Arial"/>
                <w:color w:val="000000"/>
                <w:sz w:val="20"/>
                <w:szCs w:val="20"/>
              </w:rPr>
              <w:t>Villages</w:t>
            </w:r>
          </w:p>
        </w:tc>
        <w:tc>
          <w:tcPr>
            <w:tcW w:w="1358" w:type="dxa"/>
            <w:tcBorders>
              <w:top w:val="nil"/>
              <w:left w:val="nil"/>
              <w:bottom w:val="single" w:sz="8" w:space="0" w:color="auto"/>
              <w:right w:val="single" w:sz="8" w:space="0" w:color="auto"/>
            </w:tcBorders>
            <w:shd w:val="clear" w:color="auto" w:fill="auto"/>
            <w:vAlign w:val="bottom"/>
          </w:tcPr>
          <w:p w14:paraId="42F57F94" w14:textId="77777777" w:rsidR="00581363" w:rsidRPr="007F3521" w:rsidRDefault="00581363" w:rsidP="00BF25F0">
            <w:pPr>
              <w:rPr>
                <w:rFonts w:ascii="Arial" w:hAnsi="Arial" w:cs="Arial"/>
                <w:bCs/>
                <w:color w:val="000000"/>
                <w:sz w:val="22"/>
                <w:szCs w:val="22"/>
              </w:rPr>
            </w:pPr>
            <w:r w:rsidRPr="007F3521">
              <w:rPr>
                <w:rFonts w:ascii="Arial" w:hAnsi="Arial" w:cs="Arial"/>
                <w:bCs/>
                <w:color w:val="000000"/>
                <w:sz w:val="22"/>
                <w:szCs w:val="22"/>
              </w:rPr>
              <w:t>3</w:t>
            </w:r>
            <w:r>
              <w:rPr>
                <w:rFonts w:ascii="Arial" w:hAnsi="Arial" w:cs="Arial"/>
                <w:bCs/>
                <w:color w:val="000000"/>
                <w:sz w:val="22"/>
                <w:szCs w:val="22"/>
              </w:rPr>
              <w:t>4</w:t>
            </w:r>
            <w:r w:rsidRPr="007F3521">
              <w:rPr>
                <w:rFonts w:ascii="Arial" w:hAnsi="Arial" w:cs="Arial"/>
                <w:bCs/>
                <w:color w:val="000000"/>
                <w:sz w:val="22"/>
                <w:szCs w:val="22"/>
              </w:rPr>
              <w:t>.</w:t>
            </w:r>
            <w:r>
              <w:rPr>
                <w:rFonts w:ascii="Arial" w:hAnsi="Arial" w:cs="Arial"/>
                <w:bCs/>
                <w:color w:val="000000"/>
                <w:sz w:val="22"/>
                <w:szCs w:val="22"/>
              </w:rPr>
              <w:t>1</w:t>
            </w:r>
            <w:r w:rsidRPr="007F3521">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5F2C280E" w14:textId="77777777" w:rsidR="00581363" w:rsidRPr="007F3521" w:rsidRDefault="00581363" w:rsidP="00BF25F0">
            <w:pPr>
              <w:rPr>
                <w:rFonts w:ascii="Arial" w:hAnsi="Arial" w:cs="Arial"/>
                <w:bCs/>
                <w:color w:val="000000"/>
                <w:sz w:val="22"/>
                <w:szCs w:val="22"/>
              </w:rPr>
            </w:pPr>
            <w:r>
              <w:rPr>
                <w:rFonts w:ascii="Arial" w:hAnsi="Arial" w:cs="Arial"/>
                <w:bCs/>
                <w:color w:val="000000"/>
                <w:sz w:val="22"/>
                <w:szCs w:val="22"/>
              </w:rPr>
              <w:t>73.6%</w:t>
            </w:r>
          </w:p>
        </w:tc>
        <w:tc>
          <w:tcPr>
            <w:tcW w:w="1359" w:type="dxa"/>
            <w:tcBorders>
              <w:top w:val="nil"/>
              <w:left w:val="nil"/>
              <w:bottom w:val="single" w:sz="8" w:space="0" w:color="auto"/>
              <w:right w:val="single" w:sz="8" w:space="0" w:color="auto"/>
            </w:tcBorders>
            <w:shd w:val="clear" w:color="auto" w:fill="auto"/>
            <w:vAlign w:val="bottom"/>
          </w:tcPr>
          <w:p w14:paraId="3C099261" w14:textId="77777777" w:rsidR="00581363" w:rsidRPr="007F3521" w:rsidRDefault="00581363" w:rsidP="00BF25F0">
            <w:pPr>
              <w:rPr>
                <w:rFonts w:ascii="Arial" w:hAnsi="Arial" w:cs="Arial"/>
                <w:bCs/>
                <w:color w:val="000000"/>
                <w:sz w:val="22"/>
                <w:szCs w:val="22"/>
              </w:rPr>
            </w:pPr>
            <w:r>
              <w:rPr>
                <w:rFonts w:ascii="Arial" w:hAnsi="Arial" w:cs="Arial"/>
                <w:bCs/>
                <w:color w:val="000000"/>
                <w:sz w:val="22"/>
                <w:szCs w:val="22"/>
              </w:rPr>
              <w:t>69.9</w:t>
            </w:r>
            <w:r w:rsidRPr="007F3521">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56415F4A" w14:textId="77777777" w:rsidR="00581363" w:rsidRPr="007F3521" w:rsidRDefault="00581363" w:rsidP="00BF25F0">
            <w:pPr>
              <w:rPr>
                <w:rFonts w:ascii="Arial" w:hAnsi="Arial" w:cs="Arial"/>
                <w:bCs/>
                <w:color w:val="000000"/>
                <w:sz w:val="22"/>
                <w:szCs w:val="22"/>
              </w:rPr>
            </w:pPr>
            <w:r>
              <w:rPr>
                <w:rFonts w:ascii="Arial" w:hAnsi="Arial" w:cs="Arial"/>
                <w:bCs/>
                <w:color w:val="000000"/>
                <w:sz w:val="22"/>
                <w:szCs w:val="22"/>
              </w:rPr>
              <w:t>84.8%</w:t>
            </w:r>
          </w:p>
        </w:tc>
        <w:tc>
          <w:tcPr>
            <w:tcW w:w="1359" w:type="dxa"/>
            <w:tcBorders>
              <w:top w:val="nil"/>
              <w:left w:val="nil"/>
              <w:bottom w:val="single" w:sz="8" w:space="0" w:color="auto"/>
              <w:right w:val="single" w:sz="8" w:space="0" w:color="auto"/>
            </w:tcBorders>
            <w:shd w:val="clear" w:color="auto" w:fill="auto"/>
            <w:vAlign w:val="bottom"/>
          </w:tcPr>
          <w:p w14:paraId="24F181BC" w14:textId="77777777" w:rsidR="00581363" w:rsidRPr="007F3521" w:rsidRDefault="00581363" w:rsidP="00BF25F0">
            <w:pPr>
              <w:rPr>
                <w:rFonts w:ascii="Arial" w:hAnsi="Arial" w:cs="Arial"/>
                <w:bCs/>
                <w:color w:val="000000"/>
                <w:sz w:val="22"/>
                <w:szCs w:val="22"/>
              </w:rPr>
            </w:pPr>
            <w:r>
              <w:rPr>
                <w:rFonts w:ascii="Arial" w:hAnsi="Arial" w:cs="Arial"/>
                <w:bCs/>
                <w:color w:val="000000"/>
                <w:sz w:val="22"/>
                <w:szCs w:val="22"/>
              </w:rPr>
              <w:t>79.6%</w:t>
            </w:r>
          </w:p>
        </w:tc>
      </w:tr>
      <w:tr w:rsidR="00581363" w14:paraId="3FFBE9DB" w14:textId="77777777" w:rsidTr="00581363">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1B4E57AF" w14:textId="77777777" w:rsidR="00581363" w:rsidRPr="00617B95" w:rsidRDefault="00581363" w:rsidP="00BF25F0">
            <w:pPr>
              <w:rPr>
                <w:rFonts w:ascii="Arial" w:hAnsi="Arial" w:cs="Arial"/>
                <w:color w:val="000000"/>
                <w:sz w:val="20"/>
                <w:szCs w:val="20"/>
              </w:rPr>
            </w:pPr>
            <w:r w:rsidRPr="00617B95">
              <w:rPr>
                <w:rFonts w:ascii="Arial" w:hAnsi="Arial" w:cs="Arial"/>
                <w:color w:val="000000"/>
                <w:sz w:val="20"/>
                <w:szCs w:val="20"/>
              </w:rPr>
              <w:t xml:space="preserve">Urban </w:t>
            </w:r>
            <w:r>
              <w:rPr>
                <w:rFonts w:ascii="Arial" w:hAnsi="Arial" w:cs="Arial"/>
                <w:color w:val="000000"/>
                <w:sz w:val="20"/>
                <w:szCs w:val="20"/>
              </w:rPr>
              <w:t>Settlements</w:t>
            </w:r>
          </w:p>
        </w:tc>
        <w:tc>
          <w:tcPr>
            <w:tcW w:w="1358" w:type="dxa"/>
            <w:tcBorders>
              <w:top w:val="nil"/>
              <w:left w:val="nil"/>
              <w:bottom w:val="single" w:sz="8" w:space="0" w:color="auto"/>
              <w:right w:val="single" w:sz="8" w:space="0" w:color="auto"/>
            </w:tcBorders>
            <w:shd w:val="clear" w:color="auto" w:fill="auto"/>
            <w:vAlign w:val="bottom"/>
          </w:tcPr>
          <w:p w14:paraId="27869C22" w14:textId="77777777" w:rsidR="00581363" w:rsidRPr="0011215A" w:rsidRDefault="00581363" w:rsidP="00BF25F0">
            <w:pPr>
              <w:rPr>
                <w:rFonts w:ascii="Arial" w:hAnsi="Arial" w:cs="Arial"/>
                <w:bCs/>
                <w:color w:val="000000"/>
                <w:sz w:val="22"/>
                <w:szCs w:val="22"/>
              </w:rPr>
            </w:pPr>
            <w:r w:rsidRPr="0011215A">
              <w:rPr>
                <w:rFonts w:ascii="Arial" w:hAnsi="Arial" w:cs="Arial"/>
                <w:bCs/>
                <w:color w:val="000000"/>
                <w:sz w:val="22"/>
                <w:szCs w:val="22"/>
              </w:rPr>
              <w:t>6</w:t>
            </w:r>
            <w:r>
              <w:rPr>
                <w:rFonts w:ascii="Arial" w:hAnsi="Arial" w:cs="Arial"/>
                <w:bCs/>
                <w:color w:val="000000"/>
                <w:sz w:val="22"/>
                <w:szCs w:val="22"/>
              </w:rPr>
              <w:t>7</w:t>
            </w:r>
            <w:r w:rsidRPr="0011215A">
              <w:rPr>
                <w:rFonts w:ascii="Arial" w:hAnsi="Arial" w:cs="Arial"/>
                <w:bCs/>
                <w:color w:val="000000"/>
                <w:sz w:val="22"/>
                <w:szCs w:val="22"/>
              </w:rPr>
              <w:t>.</w:t>
            </w:r>
            <w:r>
              <w:rPr>
                <w:rFonts w:ascii="Arial" w:hAnsi="Arial" w:cs="Arial"/>
                <w:bCs/>
                <w:color w:val="000000"/>
                <w:sz w:val="22"/>
                <w:szCs w:val="22"/>
              </w:rPr>
              <w:t>7</w:t>
            </w:r>
            <w:r w:rsidRPr="0011215A">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722089BC" w14:textId="77777777" w:rsidR="00581363" w:rsidRPr="0011215A" w:rsidRDefault="00581363" w:rsidP="00BF25F0">
            <w:pPr>
              <w:rPr>
                <w:rFonts w:ascii="Arial" w:hAnsi="Arial" w:cs="Arial"/>
                <w:bCs/>
                <w:color w:val="000000"/>
                <w:sz w:val="22"/>
                <w:szCs w:val="22"/>
              </w:rPr>
            </w:pPr>
            <w:r w:rsidRPr="0011215A">
              <w:rPr>
                <w:rFonts w:ascii="Arial" w:hAnsi="Arial" w:cs="Arial"/>
                <w:bCs/>
                <w:color w:val="000000"/>
                <w:sz w:val="22"/>
                <w:szCs w:val="22"/>
              </w:rPr>
              <w:t>87.</w:t>
            </w:r>
            <w:r>
              <w:rPr>
                <w:rFonts w:ascii="Arial" w:hAnsi="Arial" w:cs="Arial"/>
                <w:bCs/>
                <w:color w:val="000000"/>
                <w:sz w:val="22"/>
                <w:szCs w:val="22"/>
              </w:rPr>
              <w:t>9</w:t>
            </w:r>
            <w:r w:rsidRPr="0011215A">
              <w:rPr>
                <w:rFonts w:ascii="Arial" w:hAnsi="Arial" w:cs="Arial"/>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6550D2C7" w14:textId="77777777" w:rsidR="00581363" w:rsidRPr="0011215A" w:rsidRDefault="00581363" w:rsidP="00BF25F0">
            <w:pPr>
              <w:rPr>
                <w:rFonts w:ascii="Arial" w:hAnsi="Arial" w:cs="Arial"/>
                <w:bCs/>
                <w:color w:val="000000"/>
                <w:sz w:val="22"/>
                <w:szCs w:val="22"/>
              </w:rPr>
            </w:pPr>
            <w:r w:rsidRPr="0011215A">
              <w:rPr>
                <w:rFonts w:ascii="Arial" w:hAnsi="Arial" w:cs="Arial"/>
                <w:bCs/>
                <w:color w:val="000000"/>
                <w:sz w:val="22"/>
                <w:szCs w:val="22"/>
              </w:rPr>
              <w:t>72.8%</w:t>
            </w:r>
          </w:p>
        </w:tc>
        <w:tc>
          <w:tcPr>
            <w:tcW w:w="1359" w:type="dxa"/>
            <w:tcBorders>
              <w:top w:val="nil"/>
              <w:left w:val="nil"/>
              <w:bottom w:val="single" w:sz="8" w:space="0" w:color="auto"/>
              <w:right w:val="single" w:sz="8" w:space="0" w:color="auto"/>
            </w:tcBorders>
            <w:shd w:val="clear" w:color="auto" w:fill="auto"/>
            <w:vAlign w:val="bottom"/>
          </w:tcPr>
          <w:p w14:paraId="68B30245" w14:textId="77777777" w:rsidR="00581363" w:rsidRPr="0011215A" w:rsidRDefault="00581363" w:rsidP="00BF25F0">
            <w:pPr>
              <w:rPr>
                <w:rFonts w:ascii="Arial" w:hAnsi="Arial" w:cs="Arial"/>
                <w:bCs/>
                <w:color w:val="000000"/>
                <w:sz w:val="22"/>
                <w:szCs w:val="22"/>
              </w:rPr>
            </w:pPr>
            <w:r>
              <w:rPr>
                <w:rFonts w:ascii="Arial" w:hAnsi="Arial" w:cs="Arial"/>
                <w:bCs/>
                <w:color w:val="000000"/>
                <w:sz w:val="22"/>
                <w:szCs w:val="22"/>
              </w:rPr>
              <w:t>77.7%</w:t>
            </w:r>
          </w:p>
        </w:tc>
        <w:tc>
          <w:tcPr>
            <w:tcW w:w="1359" w:type="dxa"/>
            <w:tcBorders>
              <w:top w:val="nil"/>
              <w:left w:val="nil"/>
              <w:bottom w:val="single" w:sz="8" w:space="0" w:color="auto"/>
              <w:right w:val="single" w:sz="8" w:space="0" w:color="auto"/>
            </w:tcBorders>
            <w:shd w:val="clear" w:color="auto" w:fill="auto"/>
            <w:vAlign w:val="bottom"/>
          </w:tcPr>
          <w:p w14:paraId="366AF313" w14:textId="77777777" w:rsidR="00581363" w:rsidRPr="0011215A" w:rsidRDefault="00581363" w:rsidP="00BF25F0">
            <w:pPr>
              <w:rPr>
                <w:rFonts w:ascii="Arial" w:hAnsi="Arial" w:cs="Arial"/>
                <w:bCs/>
                <w:color w:val="000000"/>
                <w:sz w:val="22"/>
                <w:szCs w:val="22"/>
              </w:rPr>
            </w:pPr>
            <w:r>
              <w:rPr>
                <w:rFonts w:ascii="Arial" w:hAnsi="Arial" w:cs="Arial"/>
                <w:bCs/>
                <w:color w:val="000000"/>
                <w:sz w:val="22"/>
                <w:szCs w:val="22"/>
              </w:rPr>
              <w:t>97.7%</w:t>
            </w:r>
          </w:p>
        </w:tc>
      </w:tr>
      <w:tr w:rsidR="00581363" w14:paraId="6DF8822F" w14:textId="77777777" w:rsidTr="00581363">
        <w:trPr>
          <w:trHeight w:val="300"/>
        </w:trPr>
        <w:tc>
          <w:tcPr>
            <w:tcW w:w="1640" w:type="dxa"/>
            <w:tcBorders>
              <w:top w:val="single" w:sz="8" w:space="0" w:color="auto"/>
              <w:left w:val="single" w:sz="8" w:space="0" w:color="auto"/>
              <w:bottom w:val="single" w:sz="8" w:space="0" w:color="auto"/>
              <w:right w:val="single" w:sz="8" w:space="0" w:color="auto"/>
            </w:tcBorders>
            <w:shd w:val="clear" w:color="auto" w:fill="E6E6E6"/>
            <w:vAlign w:val="bottom"/>
          </w:tcPr>
          <w:p w14:paraId="3E475B1D" w14:textId="77777777" w:rsidR="00581363" w:rsidRPr="00617B95" w:rsidRDefault="00581363" w:rsidP="00BF25F0">
            <w:pPr>
              <w:rPr>
                <w:rFonts w:ascii="Arial" w:hAnsi="Arial" w:cs="Arial"/>
                <w:color w:val="000000"/>
                <w:sz w:val="20"/>
                <w:szCs w:val="20"/>
              </w:rPr>
            </w:pPr>
          </w:p>
        </w:tc>
        <w:tc>
          <w:tcPr>
            <w:tcW w:w="1358" w:type="dxa"/>
            <w:tcBorders>
              <w:top w:val="single" w:sz="8" w:space="0" w:color="auto"/>
              <w:left w:val="nil"/>
              <w:bottom w:val="single" w:sz="8" w:space="0" w:color="auto"/>
              <w:right w:val="single" w:sz="8" w:space="0" w:color="auto"/>
            </w:tcBorders>
            <w:shd w:val="clear" w:color="auto" w:fill="E6E6E6"/>
            <w:vAlign w:val="bottom"/>
          </w:tcPr>
          <w:p w14:paraId="527F383B" w14:textId="77777777" w:rsidR="00581363" w:rsidRPr="0011215A"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759D2152" w14:textId="77777777" w:rsidR="00581363" w:rsidRPr="0011215A"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28144A97" w14:textId="77777777" w:rsidR="00581363" w:rsidRPr="0011215A"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2D7E49D0" w14:textId="77777777" w:rsidR="00581363" w:rsidRDefault="00581363" w:rsidP="00BF25F0">
            <w:pPr>
              <w:rPr>
                <w:rFonts w:ascii="Arial" w:hAnsi="Arial" w:cs="Arial"/>
                <w:bCs/>
                <w:color w:val="000000"/>
                <w:sz w:val="22"/>
                <w:szCs w:val="22"/>
              </w:rPr>
            </w:pPr>
          </w:p>
        </w:tc>
        <w:tc>
          <w:tcPr>
            <w:tcW w:w="1359" w:type="dxa"/>
            <w:tcBorders>
              <w:top w:val="single" w:sz="8" w:space="0" w:color="auto"/>
              <w:left w:val="nil"/>
              <w:bottom w:val="single" w:sz="8" w:space="0" w:color="auto"/>
              <w:right w:val="single" w:sz="8" w:space="0" w:color="auto"/>
            </w:tcBorders>
            <w:shd w:val="clear" w:color="auto" w:fill="E6E6E6"/>
            <w:vAlign w:val="bottom"/>
          </w:tcPr>
          <w:p w14:paraId="60E28AED" w14:textId="77777777" w:rsidR="00581363" w:rsidRDefault="00581363" w:rsidP="00BF25F0">
            <w:pPr>
              <w:rPr>
                <w:rFonts w:ascii="Arial" w:hAnsi="Arial" w:cs="Arial"/>
                <w:bCs/>
                <w:color w:val="000000"/>
                <w:sz w:val="22"/>
                <w:szCs w:val="22"/>
              </w:rPr>
            </w:pPr>
          </w:p>
        </w:tc>
      </w:tr>
      <w:tr w:rsidR="00581363" w14:paraId="4944D728" w14:textId="77777777" w:rsidTr="00BF25F0">
        <w:trPr>
          <w:trHeight w:val="300"/>
        </w:trPr>
        <w:tc>
          <w:tcPr>
            <w:tcW w:w="1640" w:type="dxa"/>
            <w:tcBorders>
              <w:top w:val="nil"/>
              <w:left w:val="single" w:sz="8" w:space="0" w:color="auto"/>
              <w:bottom w:val="single" w:sz="8" w:space="0" w:color="auto"/>
              <w:right w:val="single" w:sz="8" w:space="0" w:color="auto"/>
            </w:tcBorders>
            <w:shd w:val="clear" w:color="auto" w:fill="auto"/>
            <w:vAlign w:val="bottom"/>
          </w:tcPr>
          <w:p w14:paraId="71A727FA" w14:textId="77777777" w:rsidR="00581363" w:rsidRPr="00F953C8" w:rsidRDefault="00581363" w:rsidP="00BF25F0">
            <w:pPr>
              <w:rPr>
                <w:rFonts w:ascii="Arial" w:hAnsi="Arial" w:cs="Arial"/>
                <w:b/>
                <w:color w:val="000000"/>
                <w:sz w:val="20"/>
                <w:szCs w:val="20"/>
              </w:rPr>
            </w:pPr>
            <w:smartTag w:uri="urn:schemas-microsoft-com:office:smarttags" w:element="place">
              <w:r w:rsidRPr="00F953C8">
                <w:rPr>
                  <w:rFonts w:ascii="Arial" w:hAnsi="Arial" w:cs="Arial"/>
                  <w:b/>
                  <w:color w:val="000000"/>
                  <w:sz w:val="20"/>
                  <w:szCs w:val="20"/>
                </w:rPr>
                <w:t>Falkirk</w:t>
              </w:r>
            </w:smartTag>
            <w:r w:rsidRPr="00F953C8">
              <w:rPr>
                <w:rFonts w:ascii="Arial" w:hAnsi="Arial" w:cs="Arial"/>
                <w:b/>
                <w:color w:val="000000"/>
                <w:sz w:val="20"/>
                <w:szCs w:val="20"/>
              </w:rPr>
              <w:t xml:space="preserve"> Council</w:t>
            </w:r>
          </w:p>
        </w:tc>
        <w:tc>
          <w:tcPr>
            <w:tcW w:w="1358" w:type="dxa"/>
            <w:tcBorders>
              <w:top w:val="nil"/>
              <w:left w:val="nil"/>
              <w:bottom w:val="single" w:sz="8" w:space="0" w:color="auto"/>
              <w:right w:val="single" w:sz="8" w:space="0" w:color="auto"/>
            </w:tcBorders>
            <w:shd w:val="clear" w:color="auto" w:fill="auto"/>
            <w:vAlign w:val="bottom"/>
          </w:tcPr>
          <w:p w14:paraId="34B59908" w14:textId="77777777" w:rsidR="00581363" w:rsidRPr="007F3521" w:rsidRDefault="00581363" w:rsidP="00BF25F0">
            <w:pPr>
              <w:rPr>
                <w:rFonts w:ascii="Arial" w:hAnsi="Arial" w:cs="Arial"/>
                <w:b/>
                <w:bCs/>
                <w:color w:val="000000"/>
                <w:sz w:val="22"/>
                <w:szCs w:val="22"/>
              </w:rPr>
            </w:pPr>
            <w:r w:rsidRPr="007F3521">
              <w:rPr>
                <w:rFonts w:ascii="Arial" w:hAnsi="Arial" w:cs="Arial"/>
                <w:b/>
                <w:bCs/>
                <w:color w:val="000000"/>
                <w:sz w:val="22"/>
                <w:szCs w:val="22"/>
              </w:rPr>
              <w:t>6</w:t>
            </w:r>
            <w:r>
              <w:rPr>
                <w:rFonts w:ascii="Arial" w:hAnsi="Arial" w:cs="Arial"/>
                <w:b/>
                <w:bCs/>
                <w:color w:val="000000"/>
                <w:sz w:val="22"/>
                <w:szCs w:val="22"/>
              </w:rPr>
              <w:t>5</w:t>
            </w:r>
            <w:r w:rsidRPr="007F3521">
              <w:rPr>
                <w:rFonts w:ascii="Arial" w:hAnsi="Arial" w:cs="Arial"/>
                <w:b/>
                <w:bCs/>
                <w:color w:val="000000"/>
                <w:sz w:val="22"/>
                <w:szCs w:val="22"/>
              </w:rPr>
              <w:t>.</w:t>
            </w:r>
            <w:r>
              <w:rPr>
                <w:rFonts w:ascii="Arial" w:hAnsi="Arial" w:cs="Arial"/>
                <w:b/>
                <w:bCs/>
                <w:color w:val="000000"/>
                <w:sz w:val="22"/>
                <w:szCs w:val="22"/>
              </w:rPr>
              <w:t>7</w:t>
            </w:r>
            <w:r w:rsidRPr="007F3521">
              <w:rPr>
                <w:rFonts w:ascii="Arial" w:hAnsi="Arial" w:cs="Arial"/>
                <w:b/>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35BCA172" w14:textId="77777777" w:rsidR="00581363" w:rsidRPr="007F3521" w:rsidRDefault="00581363" w:rsidP="00BF25F0">
            <w:pPr>
              <w:rPr>
                <w:rFonts w:ascii="Arial" w:hAnsi="Arial" w:cs="Arial"/>
                <w:b/>
                <w:bCs/>
                <w:color w:val="000000"/>
                <w:sz w:val="22"/>
                <w:szCs w:val="22"/>
              </w:rPr>
            </w:pPr>
            <w:r>
              <w:rPr>
                <w:rFonts w:ascii="Arial" w:hAnsi="Arial" w:cs="Arial"/>
                <w:b/>
                <w:bCs/>
                <w:color w:val="000000"/>
                <w:sz w:val="22"/>
                <w:szCs w:val="22"/>
              </w:rPr>
              <w:t>85.6%</w:t>
            </w:r>
          </w:p>
        </w:tc>
        <w:tc>
          <w:tcPr>
            <w:tcW w:w="1359" w:type="dxa"/>
            <w:tcBorders>
              <w:top w:val="nil"/>
              <w:left w:val="nil"/>
              <w:bottom w:val="single" w:sz="8" w:space="0" w:color="auto"/>
              <w:right w:val="single" w:sz="8" w:space="0" w:color="auto"/>
            </w:tcBorders>
            <w:shd w:val="clear" w:color="auto" w:fill="auto"/>
            <w:vAlign w:val="bottom"/>
          </w:tcPr>
          <w:p w14:paraId="208A6E94" w14:textId="77777777" w:rsidR="00581363" w:rsidRPr="007F3521" w:rsidRDefault="00581363" w:rsidP="00BF25F0">
            <w:pPr>
              <w:rPr>
                <w:rFonts w:ascii="Arial" w:hAnsi="Arial" w:cs="Arial"/>
                <w:b/>
                <w:bCs/>
                <w:color w:val="000000"/>
                <w:sz w:val="22"/>
                <w:szCs w:val="22"/>
              </w:rPr>
            </w:pPr>
            <w:r w:rsidRPr="007F3521">
              <w:rPr>
                <w:rFonts w:ascii="Arial" w:hAnsi="Arial" w:cs="Arial"/>
                <w:b/>
                <w:bCs/>
                <w:color w:val="000000"/>
                <w:sz w:val="22"/>
                <w:szCs w:val="22"/>
              </w:rPr>
              <w:t>7</w:t>
            </w:r>
            <w:r>
              <w:rPr>
                <w:rFonts w:ascii="Arial" w:hAnsi="Arial" w:cs="Arial"/>
                <w:b/>
                <w:bCs/>
                <w:color w:val="000000"/>
                <w:sz w:val="22"/>
                <w:szCs w:val="22"/>
              </w:rPr>
              <w:t>2</w:t>
            </w:r>
            <w:r w:rsidRPr="007F3521">
              <w:rPr>
                <w:rFonts w:ascii="Arial" w:hAnsi="Arial" w:cs="Arial"/>
                <w:b/>
                <w:bCs/>
                <w:color w:val="000000"/>
                <w:sz w:val="22"/>
                <w:szCs w:val="22"/>
              </w:rPr>
              <w:t>.</w:t>
            </w:r>
            <w:r>
              <w:rPr>
                <w:rFonts w:ascii="Arial" w:hAnsi="Arial" w:cs="Arial"/>
                <w:b/>
                <w:bCs/>
                <w:color w:val="000000"/>
                <w:sz w:val="22"/>
                <w:szCs w:val="22"/>
              </w:rPr>
              <w:t>6</w:t>
            </w:r>
            <w:r w:rsidRPr="007F3521">
              <w:rPr>
                <w:rFonts w:ascii="Arial" w:hAnsi="Arial" w:cs="Arial"/>
                <w:b/>
                <w:bCs/>
                <w:color w:val="000000"/>
                <w:sz w:val="22"/>
                <w:szCs w:val="22"/>
              </w:rPr>
              <w:t>%</w:t>
            </w:r>
          </w:p>
        </w:tc>
        <w:tc>
          <w:tcPr>
            <w:tcW w:w="1359" w:type="dxa"/>
            <w:tcBorders>
              <w:top w:val="nil"/>
              <w:left w:val="nil"/>
              <w:bottom w:val="single" w:sz="8" w:space="0" w:color="auto"/>
              <w:right w:val="single" w:sz="8" w:space="0" w:color="auto"/>
            </w:tcBorders>
            <w:shd w:val="clear" w:color="auto" w:fill="auto"/>
            <w:vAlign w:val="bottom"/>
          </w:tcPr>
          <w:p w14:paraId="79C0E746" w14:textId="77777777" w:rsidR="00581363" w:rsidRPr="007F3521" w:rsidRDefault="00581363" w:rsidP="00BF25F0">
            <w:pPr>
              <w:rPr>
                <w:rFonts w:ascii="Arial" w:hAnsi="Arial" w:cs="Arial"/>
                <w:b/>
                <w:bCs/>
                <w:color w:val="000000"/>
                <w:sz w:val="22"/>
                <w:szCs w:val="22"/>
              </w:rPr>
            </w:pPr>
            <w:r>
              <w:rPr>
                <w:rFonts w:ascii="Arial" w:hAnsi="Arial" w:cs="Arial"/>
                <w:b/>
                <w:bCs/>
                <w:color w:val="000000"/>
                <w:sz w:val="22"/>
                <w:szCs w:val="22"/>
              </w:rPr>
              <w:t>78.1%</w:t>
            </w:r>
          </w:p>
        </w:tc>
        <w:tc>
          <w:tcPr>
            <w:tcW w:w="1359" w:type="dxa"/>
            <w:tcBorders>
              <w:top w:val="nil"/>
              <w:left w:val="nil"/>
              <w:bottom w:val="single" w:sz="8" w:space="0" w:color="auto"/>
              <w:right w:val="single" w:sz="8" w:space="0" w:color="auto"/>
            </w:tcBorders>
            <w:shd w:val="clear" w:color="auto" w:fill="auto"/>
            <w:vAlign w:val="bottom"/>
          </w:tcPr>
          <w:p w14:paraId="78755B84" w14:textId="77777777" w:rsidR="00581363" w:rsidRPr="007F3521" w:rsidRDefault="00581363" w:rsidP="00BF25F0">
            <w:pPr>
              <w:rPr>
                <w:rFonts w:ascii="Arial" w:hAnsi="Arial" w:cs="Arial"/>
                <w:b/>
                <w:bCs/>
                <w:color w:val="000000"/>
                <w:sz w:val="22"/>
                <w:szCs w:val="22"/>
              </w:rPr>
            </w:pPr>
            <w:r>
              <w:rPr>
                <w:rFonts w:ascii="Arial" w:hAnsi="Arial" w:cs="Arial"/>
                <w:b/>
                <w:bCs/>
                <w:color w:val="000000"/>
                <w:sz w:val="22"/>
                <w:szCs w:val="22"/>
              </w:rPr>
              <w:t>96.6%</w:t>
            </w:r>
          </w:p>
        </w:tc>
      </w:tr>
    </w:tbl>
    <w:p w14:paraId="70FEEB46" w14:textId="77777777" w:rsidR="003C23BF" w:rsidRPr="00692C1F" w:rsidRDefault="003C23BF" w:rsidP="00481BB8">
      <w:pPr>
        <w:jc w:val="both"/>
        <w:rPr>
          <w:rFonts w:ascii="Arial" w:hAnsi="Arial" w:cs="Arial"/>
          <w:b/>
          <w:bCs/>
        </w:rPr>
      </w:pPr>
      <w:r w:rsidRPr="00692C1F">
        <w:rPr>
          <w:rFonts w:ascii="Arial" w:hAnsi="Arial" w:cs="Arial"/>
          <w:b/>
          <w:bCs/>
        </w:rPr>
        <w:t xml:space="preserve">Table </w:t>
      </w:r>
      <w:r w:rsidR="00D76554">
        <w:rPr>
          <w:rFonts w:ascii="Arial" w:hAnsi="Arial" w:cs="Arial"/>
          <w:b/>
          <w:bCs/>
        </w:rPr>
        <w:t>9</w:t>
      </w:r>
      <w:r w:rsidRPr="00692C1F">
        <w:rPr>
          <w:rFonts w:ascii="Arial" w:hAnsi="Arial" w:cs="Arial"/>
          <w:b/>
          <w:bCs/>
        </w:rPr>
        <w:t>: Accessibility to different types of open space</w:t>
      </w:r>
    </w:p>
    <w:p w14:paraId="7E94E326" w14:textId="77777777" w:rsidR="003C23BF" w:rsidRDefault="003C23BF" w:rsidP="00481BB8">
      <w:pPr>
        <w:jc w:val="both"/>
        <w:rPr>
          <w:rFonts w:ascii="Arial" w:hAnsi="Arial" w:cs="Arial"/>
        </w:rPr>
      </w:pPr>
    </w:p>
    <w:p w14:paraId="30DB196C" w14:textId="77777777" w:rsidR="00383FB0" w:rsidRDefault="00383FB0"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roblems</w:t>
      </w:r>
      <w:r>
        <w:rPr>
          <w:rFonts w:ascii="Arial" w:hAnsi="Arial" w:cs="Arial"/>
          <w:u w:val="single"/>
        </w:rPr>
        <w:t xml:space="preserve"> – Accessibility to Open Space</w:t>
      </w:r>
    </w:p>
    <w:p w14:paraId="606B1E5F" w14:textId="77777777" w:rsidR="00383FB0" w:rsidRDefault="00383FB0" w:rsidP="00481BB8">
      <w:pPr>
        <w:jc w:val="both"/>
      </w:pPr>
    </w:p>
    <w:p w14:paraId="08791010" w14:textId="77777777" w:rsidR="00383FB0" w:rsidRPr="00383FB0" w:rsidRDefault="00BB5657" w:rsidP="002F25DA">
      <w:pPr>
        <w:ind w:left="720" w:hanging="720"/>
        <w:jc w:val="both"/>
        <w:rPr>
          <w:rFonts w:ascii="Arial" w:hAnsi="Arial" w:cs="Arial"/>
        </w:rPr>
      </w:pPr>
      <w:r>
        <w:rPr>
          <w:rFonts w:ascii="Arial" w:hAnsi="Arial" w:cs="Arial"/>
        </w:rPr>
        <w:t>4</w:t>
      </w:r>
      <w:r w:rsidR="00383FB0" w:rsidRPr="00383FB0">
        <w:rPr>
          <w:rFonts w:ascii="Arial" w:hAnsi="Arial" w:cs="Arial"/>
        </w:rPr>
        <w:t>.</w:t>
      </w:r>
      <w:r>
        <w:rPr>
          <w:rFonts w:ascii="Arial" w:hAnsi="Arial" w:cs="Arial"/>
        </w:rPr>
        <w:t>3.</w:t>
      </w:r>
      <w:r w:rsidR="00581363">
        <w:rPr>
          <w:rFonts w:ascii="Arial" w:hAnsi="Arial" w:cs="Arial"/>
        </w:rPr>
        <w:t>11</w:t>
      </w:r>
      <w:r w:rsidR="00383FB0" w:rsidRPr="00383FB0">
        <w:rPr>
          <w:rFonts w:ascii="Arial" w:hAnsi="Arial" w:cs="Arial"/>
        </w:rPr>
        <w:tab/>
        <w:t>Existing open spaces are distributed disproportionately around the area meaning that some places are not within an acceptable walking distance of different types of open space.</w:t>
      </w:r>
    </w:p>
    <w:p w14:paraId="2769D85B" w14:textId="77777777" w:rsidR="00383FB0" w:rsidRPr="00383FB0" w:rsidRDefault="00383FB0" w:rsidP="00481BB8">
      <w:pPr>
        <w:jc w:val="both"/>
        <w:rPr>
          <w:rFonts w:ascii="Arial" w:hAnsi="Arial" w:cs="Arial"/>
        </w:rPr>
      </w:pPr>
    </w:p>
    <w:p w14:paraId="229DEAC9" w14:textId="77777777" w:rsidR="00383FB0" w:rsidRDefault="00BB5657" w:rsidP="002F25DA">
      <w:pPr>
        <w:ind w:left="720" w:hanging="720"/>
        <w:jc w:val="both"/>
        <w:rPr>
          <w:rFonts w:ascii="Arial" w:hAnsi="Arial" w:cs="Arial"/>
        </w:rPr>
      </w:pPr>
      <w:r>
        <w:rPr>
          <w:rFonts w:ascii="Arial" w:hAnsi="Arial" w:cs="Arial"/>
        </w:rPr>
        <w:t>4</w:t>
      </w:r>
      <w:r w:rsidR="00383FB0" w:rsidRPr="00383FB0">
        <w:rPr>
          <w:rFonts w:ascii="Arial" w:hAnsi="Arial" w:cs="Arial"/>
        </w:rPr>
        <w:t>.</w:t>
      </w:r>
      <w:r>
        <w:rPr>
          <w:rFonts w:ascii="Arial" w:hAnsi="Arial" w:cs="Arial"/>
        </w:rPr>
        <w:t>3.</w:t>
      </w:r>
      <w:r w:rsidR="00581363">
        <w:rPr>
          <w:rFonts w:ascii="Arial" w:hAnsi="Arial" w:cs="Arial"/>
        </w:rPr>
        <w:t>12</w:t>
      </w:r>
      <w:r w:rsidR="00383FB0" w:rsidRPr="00383FB0">
        <w:rPr>
          <w:rFonts w:ascii="Arial" w:hAnsi="Arial" w:cs="Arial"/>
        </w:rPr>
        <w:tab/>
        <w:t xml:space="preserve">Based on analysis of the </w:t>
      </w:r>
      <w:r w:rsidR="00B7618F">
        <w:rPr>
          <w:rFonts w:ascii="Arial" w:hAnsi="Arial" w:cs="Arial"/>
        </w:rPr>
        <w:t>second</w:t>
      </w:r>
      <w:r w:rsidR="00383FB0" w:rsidRPr="00383FB0">
        <w:rPr>
          <w:rFonts w:ascii="Arial" w:hAnsi="Arial" w:cs="Arial"/>
        </w:rPr>
        <w:t xml:space="preserve"> open space audit it appears that Council wide only 6</w:t>
      </w:r>
      <w:r w:rsidR="00383FB0">
        <w:rPr>
          <w:rFonts w:ascii="Arial" w:hAnsi="Arial" w:cs="Arial"/>
        </w:rPr>
        <w:t>3</w:t>
      </w:r>
      <w:r w:rsidR="00383FB0" w:rsidRPr="00383FB0">
        <w:rPr>
          <w:rFonts w:ascii="Arial" w:hAnsi="Arial" w:cs="Arial"/>
        </w:rPr>
        <w:t>.</w:t>
      </w:r>
      <w:r w:rsidR="00383FB0">
        <w:rPr>
          <w:rFonts w:ascii="Arial" w:hAnsi="Arial" w:cs="Arial"/>
        </w:rPr>
        <w:t>3</w:t>
      </w:r>
      <w:r w:rsidR="00383FB0" w:rsidRPr="00383FB0">
        <w:rPr>
          <w:rFonts w:ascii="Arial" w:hAnsi="Arial" w:cs="Arial"/>
        </w:rPr>
        <w:t>% of households are within 400m of a fit for purpose open space and 7</w:t>
      </w:r>
      <w:r w:rsidR="00383FB0">
        <w:rPr>
          <w:rFonts w:ascii="Arial" w:hAnsi="Arial" w:cs="Arial"/>
        </w:rPr>
        <w:t>2</w:t>
      </w:r>
      <w:r w:rsidR="00383FB0" w:rsidRPr="00383FB0">
        <w:rPr>
          <w:rFonts w:ascii="Arial" w:hAnsi="Arial" w:cs="Arial"/>
        </w:rPr>
        <w:t>.</w:t>
      </w:r>
      <w:r w:rsidR="00383FB0">
        <w:rPr>
          <w:rFonts w:ascii="Arial" w:hAnsi="Arial" w:cs="Arial"/>
        </w:rPr>
        <w:t>6</w:t>
      </w:r>
      <w:r w:rsidR="00383FB0" w:rsidRPr="00383FB0">
        <w:rPr>
          <w:rFonts w:ascii="Arial" w:hAnsi="Arial" w:cs="Arial"/>
        </w:rPr>
        <w:t xml:space="preserve">% of households are within 400m of an open space containing a </w:t>
      </w:r>
      <w:proofErr w:type="spellStart"/>
      <w:r w:rsidR="00383FB0">
        <w:rPr>
          <w:rFonts w:ascii="Arial" w:hAnsi="Arial" w:cs="Arial"/>
        </w:rPr>
        <w:t>p</w:t>
      </w:r>
      <w:r w:rsidR="00383FB0" w:rsidRPr="00383FB0">
        <w:rPr>
          <w:rFonts w:ascii="Arial" w:hAnsi="Arial" w:cs="Arial"/>
        </w:rPr>
        <w:t>layspace</w:t>
      </w:r>
      <w:proofErr w:type="spellEnd"/>
      <w:r w:rsidR="00383FB0" w:rsidRPr="00383FB0">
        <w:rPr>
          <w:rFonts w:ascii="Arial" w:hAnsi="Arial" w:cs="Arial"/>
        </w:rPr>
        <w:t>.</w:t>
      </w:r>
    </w:p>
    <w:p w14:paraId="1F44DEB0" w14:textId="77777777" w:rsidR="00383FB0" w:rsidRPr="00383FB0" w:rsidRDefault="00383FB0" w:rsidP="00481BB8">
      <w:pPr>
        <w:jc w:val="both"/>
        <w:rPr>
          <w:rFonts w:ascii="Arial" w:hAnsi="Arial" w:cs="Arial"/>
        </w:rPr>
      </w:pPr>
    </w:p>
    <w:p w14:paraId="301FCC39" w14:textId="77777777" w:rsidR="00383FB0" w:rsidRDefault="00383FB0" w:rsidP="00481BB8">
      <w:pPr>
        <w:jc w:val="both"/>
      </w:pPr>
      <w:r>
        <w:rPr>
          <w:rFonts w:ascii="Arial" w:hAnsi="Arial" w:cs="Arial"/>
          <w:u w:val="single"/>
        </w:rPr>
        <w:t>Likely Future Changes without the Open Space Strategy - Accessibility to Open Space</w:t>
      </w:r>
    </w:p>
    <w:p w14:paraId="4EEA68B8" w14:textId="77777777" w:rsidR="00383FB0" w:rsidRDefault="00383FB0" w:rsidP="00481BB8">
      <w:pPr>
        <w:jc w:val="both"/>
        <w:rPr>
          <w:rFonts w:ascii="Arial" w:hAnsi="Arial" w:cs="Arial"/>
        </w:rPr>
      </w:pPr>
    </w:p>
    <w:p w14:paraId="11C035A9" w14:textId="77777777" w:rsidR="00BB5657" w:rsidRDefault="00BB5657" w:rsidP="002F25DA">
      <w:pPr>
        <w:ind w:left="720" w:hanging="720"/>
        <w:jc w:val="both"/>
        <w:rPr>
          <w:rFonts w:ascii="Arial" w:hAnsi="Arial" w:cs="Arial"/>
        </w:rPr>
      </w:pPr>
      <w:r>
        <w:rPr>
          <w:rFonts w:ascii="Arial" w:hAnsi="Arial" w:cs="Arial"/>
        </w:rPr>
        <w:t>4.3.</w:t>
      </w:r>
      <w:r w:rsidR="00B7618F">
        <w:rPr>
          <w:rFonts w:ascii="Arial" w:hAnsi="Arial" w:cs="Arial"/>
        </w:rPr>
        <w:t>1</w:t>
      </w:r>
      <w:r w:rsidR="00581363">
        <w:rPr>
          <w:rFonts w:ascii="Arial" w:hAnsi="Arial" w:cs="Arial"/>
        </w:rPr>
        <w:t>3</w:t>
      </w:r>
      <w:r w:rsidR="00B7618F">
        <w:rPr>
          <w:rFonts w:ascii="Arial" w:hAnsi="Arial" w:cs="Arial"/>
        </w:rPr>
        <w:tab/>
        <w:t xml:space="preserve">Without the open space strategy is unlikely that open space investment will be targeted at increasing the number of households with access to different functions of open space within the various walking distances set out in table </w:t>
      </w:r>
      <w:r w:rsidR="00D76554">
        <w:rPr>
          <w:rFonts w:ascii="Arial" w:hAnsi="Arial" w:cs="Arial"/>
        </w:rPr>
        <w:t>9</w:t>
      </w:r>
      <w:r w:rsidR="00B7618F">
        <w:rPr>
          <w:rFonts w:ascii="Arial" w:hAnsi="Arial" w:cs="Arial"/>
        </w:rPr>
        <w:t xml:space="preserve"> (or any other walking distance threshold which the Council chooses to adopt). This will mean that the improvement of those non fit for purpose open spaces which would best improve the number of households with access to fit for purpose open spaces may not be priorities. It also seems likely that without the strategy, little progress will be made in addressing the inequalities in access between the different settlement areas.</w:t>
      </w:r>
    </w:p>
    <w:p w14:paraId="15D74D91" w14:textId="77777777" w:rsidR="00BB5657" w:rsidRDefault="00BB5657" w:rsidP="00481BB8">
      <w:pPr>
        <w:jc w:val="both"/>
        <w:rPr>
          <w:rFonts w:ascii="Arial" w:hAnsi="Arial" w:cs="Arial"/>
        </w:rPr>
      </w:pPr>
    </w:p>
    <w:p w14:paraId="7FC77DDA" w14:textId="77777777" w:rsidR="00CF2835" w:rsidRDefault="00CF2835" w:rsidP="00CF2835">
      <w:pPr>
        <w:jc w:val="both"/>
      </w:pPr>
      <w:r>
        <w:rPr>
          <w:rFonts w:ascii="Arial" w:hAnsi="Arial" w:cs="Arial"/>
          <w:u w:val="single"/>
        </w:rPr>
        <w:t>Current Environmental Protection Objectives – Accessibility to Open Space</w:t>
      </w:r>
    </w:p>
    <w:p w14:paraId="23340DA8" w14:textId="77777777" w:rsidR="009C329F" w:rsidRDefault="009C329F" w:rsidP="00CF2835">
      <w:pPr>
        <w:rPr>
          <w:rFonts w:ascii="Arial" w:hAnsi="Arial" w:cs="Arial"/>
          <w:u w:val="single"/>
        </w:rPr>
      </w:pPr>
    </w:p>
    <w:p w14:paraId="1EFCAA71" w14:textId="77777777" w:rsidR="00581363" w:rsidRDefault="009C329F" w:rsidP="002F25DA">
      <w:pPr>
        <w:ind w:left="720" w:hanging="720"/>
        <w:jc w:val="both"/>
        <w:rPr>
          <w:rFonts w:ascii="Arial" w:hAnsi="Arial" w:cs="Arial"/>
        </w:rPr>
      </w:pPr>
      <w:r>
        <w:rPr>
          <w:rFonts w:ascii="Arial" w:hAnsi="Arial" w:cs="Arial"/>
        </w:rPr>
        <w:t>4.3.</w:t>
      </w:r>
      <w:r w:rsidR="00581363">
        <w:rPr>
          <w:rFonts w:ascii="Arial" w:hAnsi="Arial" w:cs="Arial"/>
        </w:rPr>
        <w:t>14</w:t>
      </w:r>
      <w:r>
        <w:rPr>
          <w:rFonts w:ascii="Arial" w:hAnsi="Arial" w:cs="Arial"/>
        </w:rPr>
        <w:tab/>
      </w:r>
      <w:r w:rsidR="00581363">
        <w:rPr>
          <w:rFonts w:ascii="Arial" w:hAnsi="Arial" w:cs="Arial"/>
        </w:rPr>
        <w:t xml:space="preserve">Scottish Planning Policy indicates that the planning system should: </w:t>
      </w:r>
      <w:r w:rsidR="00581363" w:rsidRPr="0048620E">
        <w:rPr>
          <w:rFonts w:ascii="Arial" w:hAnsi="Arial" w:cs="Arial"/>
          <w:i/>
        </w:rPr>
        <w:t>“provide for easy and safe access to and within green infrastructure, including core paths and other important routes, within the context of statutory access rights under the Land Reform (</w:t>
      </w:r>
      <w:smartTag w:uri="urn:schemas-microsoft-com:office:smarttags" w:element="country-region">
        <w:smartTag w:uri="urn:schemas-microsoft-com:office:smarttags" w:element="place">
          <w:r w:rsidR="00581363" w:rsidRPr="0048620E">
            <w:rPr>
              <w:rFonts w:ascii="Arial" w:hAnsi="Arial" w:cs="Arial"/>
              <w:i/>
            </w:rPr>
            <w:t>Scotland</w:t>
          </w:r>
        </w:smartTag>
      </w:smartTag>
      <w:r w:rsidR="00581363" w:rsidRPr="0048620E">
        <w:rPr>
          <w:rFonts w:ascii="Arial" w:hAnsi="Arial" w:cs="Arial"/>
          <w:i/>
        </w:rPr>
        <w:t>) Act 2003.”</w:t>
      </w:r>
    </w:p>
    <w:p w14:paraId="5E2384AB" w14:textId="77777777" w:rsidR="00CF2835" w:rsidRDefault="00CF2835" w:rsidP="00581363">
      <w:pPr>
        <w:jc w:val="both"/>
      </w:pPr>
      <w:r>
        <w:rPr>
          <w:rFonts w:ascii="Arial" w:hAnsi="Arial" w:cs="Arial"/>
          <w:u w:val="single"/>
        </w:rPr>
        <w:t xml:space="preserve"> </w:t>
      </w:r>
    </w:p>
    <w:p w14:paraId="13A5893D" w14:textId="77777777" w:rsidR="00CF2835" w:rsidRDefault="00CF2835" w:rsidP="00CF2835">
      <w:pPr>
        <w:jc w:val="both"/>
      </w:pPr>
      <w:r w:rsidRPr="00966B3B">
        <w:rPr>
          <w:rFonts w:ascii="Arial" w:hAnsi="Arial" w:cs="Arial"/>
          <w:u w:val="single"/>
        </w:rPr>
        <w:lastRenderedPageBreak/>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Accessibility to Open Space</w:t>
      </w:r>
    </w:p>
    <w:p w14:paraId="508E98F7" w14:textId="77777777" w:rsidR="00CF2835" w:rsidRDefault="00CF2835" w:rsidP="00CF2835">
      <w:pPr>
        <w:rPr>
          <w:rFonts w:ascii="Arial" w:hAnsi="Arial" w:cs="Arial"/>
          <w:u w:val="single"/>
        </w:rPr>
      </w:pPr>
    </w:p>
    <w:p w14:paraId="098F113A" w14:textId="77777777" w:rsidR="00581363" w:rsidRDefault="00581363" w:rsidP="002F25DA">
      <w:pPr>
        <w:ind w:left="720" w:hanging="720"/>
        <w:jc w:val="both"/>
        <w:rPr>
          <w:rFonts w:ascii="Arial" w:hAnsi="Arial" w:cs="Arial"/>
        </w:rPr>
      </w:pPr>
      <w:r w:rsidRPr="00581363">
        <w:rPr>
          <w:rFonts w:ascii="Arial" w:hAnsi="Arial" w:cs="Arial"/>
        </w:rPr>
        <w:t>4.3.15</w:t>
      </w:r>
      <w:r w:rsidRPr="00581363">
        <w:rPr>
          <w:rFonts w:ascii="Arial" w:hAnsi="Arial" w:cs="Arial"/>
        </w:rPr>
        <w:tab/>
      </w:r>
      <w:r>
        <w:rPr>
          <w:rFonts w:ascii="Arial" w:hAnsi="Arial" w:cs="Arial"/>
        </w:rPr>
        <w:t xml:space="preserve">The Strategy proposes that the Council should </w:t>
      </w:r>
      <w:r w:rsidRPr="00581363">
        <w:rPr>
          <w:rFonts w:ascii="Arial" w:hAnsi="Arial" w:cs="Arial"/>
        </w:rPr>
        <w:t>make investment decisions which aim to increase the percentage of households which meet the various accessibility standards set out in the Open Space Strategy.</w:t>
      </w:r>
      <w:r>
        <w:rPr>
          <w:rFonts w:ascii="Arial" w:hAnsi="Arial" w:cs="Arial"/>
        </w:rPr>
        <w:t xml:space="preserve"> Those accessibility standards are that people should live no more than:</w:t>
      </w:r>
    </w:p>
    <w:p w14:paraId="50949B36" w14:textId="77777777" w:rsidR="00581363" w:rsidRDefault="00581363" w:rsidP="00581363">
      <w:pPr>
        <w:rPr>
          <w:rFonts w:ascii="Arial" w:hAnsi="Arial" w:cs="Arial"/>
        </w:rPr>
      </w:pPr>
    </w:p>
    <w:p w14:paraId="701348D8" w14:textId="77777777" w:rsidR="00581363" w:rsidRPr="00581363" w:rsidRDefault="00581363" w:rsidP="002D0557">
      <w:pPr>
        <w:numPr>
          <w:ilvl w:val="0"/>
          <w:numId w:val="13"/>
        </w:numPr>
        <w:tabs>
          <w:tab w:val="clear" w:pos="360"/>
        </w:tabs>
        <w:ind w:left="1418" w:hanging="567"/>
        <w:jc w:val="both"/>
        <w:rPr>
          <w:rFonts w:ascii="Arial" w:hAnsi="Arial" w:cs="Arial"/>
        </w:rPr>
      </w:pPr>
      <w:r>
        <w:rPr>
          <w:rFonts w:ascii="Arial" w:hAnsi="Arial" w:cs="Arial"/>
        </w:rPr>
        <w:t>400m walk</w:t>
      </w:r>
      <w:r w:rsidRPr="00581363">
        <w:rPr>
          <w:rFonts w:ascii="Arial" w:hAnsi="Arial" w:cs="Arial"/>
        </w:rPr>
        <w:t xml:space="preserve"> from a surveyed open space which is good </w:t>
      </w:r>
      <w:proofErr w:type="gramStart"/>
      <w:r w:rsidRPr="00581363">
        <w:rPr>
          <w:rFonts w:ascii="Arial" w:hAnsi="Arial" w:cs="Arial"/>
        </w:rPr>
        <w:t>quality</w:t>
      </w:r>
      <w:r>
        <w:rPr>
          <w:rFonts w:ascii="Arial" w:hAnsi="Arial" w:cs="Arial"/>
        </w:rPr>
        <w:t>;</w:t>
      </w:r>
      <w:proofErr w:type="gramEnd"/>
    </w:p>
    <w:p w14:paraId="2EDE8BB1" w14:textId="77777777" w:rsidR="00581363" w:rsidRDefault="00581363" w:rsidP="002D0557">
      <w:pPr>
        <w:numPr>
          <w:ilvl w:val="0"/>
          <w:numId w:val="13"/>
        </w:numPr>
        <w:tabs>
          <w:tab w:val="clear" w:pos="360"/>
        </w:tabs>
        <w:ind w:left="1418" w:hanging="567"/>
        <w:jc w:val="both"/>
        <w:rPr>
          <w:rFonts w:ascii="Arial" w:hAnsi="Arial" w:cs="Arial"/>
        </w:rPr>
      </w:pPr>
      <w:r>
        <w:rPr>
          <w:rFonts w:ascii="Arial" w:hAnsi="Arial" w:cs="Arial"/>
        </w:rPr>
        <w:t xml:space="preserve">400m walk from </w:t>
      </w:r>
      <w:r w:rsidRPr="00581363">
        <w:rPr>
          <w:rFonts w:ascii="Arial" w:hAnsi="Arial" w:cs="Arial"/>
        </w:rPr>
        <w:t>a public park, garden or amenity space of greater than 2000m</w:t>
      </w:r>
      <w:proofErr w:type="gramStart"/>
      <w:r w:rsidRPr="00581363">
        <w:rPr>
          <w:rFonts w:ascii="Arial" w:hAnsi="Arial" w:cs="Arial"/>
        </w:rPr>
        <w:t>²</w:t>
      </w:r>
      <w:r>
        <w:rPr>
          <w:rFonts w:ascii="Arial" w:hAnsi="Arial" w:cs="Arial"/>
        </w:rPr>
        <w:t>;</w:t>
      </w:r>
      <w:proofErr w:type="gramEnd"/>
    </w:p>
    <w:p w14:paraId="2AA1DDA5" w14:textId="77777777" w:rsidR="00581363" w:rsidRDefault="00D76554" w:rsidP="002D0557">
      <w:pPr>
        <w:numPr>
          <w:ilvl w:val="0"/>
          <w:numId w:val="13"/>
        </w:numPr>
        <w:tabs>
          <w:tab w:val="clear" w:pos="360"/>
        </w:tabs>
        <w:ind w:left="1418" w:hanging="567"/>
        <w:jc w:val="both"/>
        <w:rPr>
          <w:rFonts w:ascii="Arial" w:hAnsi="Arial" w:cs="Arial"/>
        </w:rPr>
      </w:pPr>
      <w:r>
        <w:rPr>
          <w:rFonts w:ascii="Arial" w:hAnsi="Arial" w:cs="Arial"/>
        </w:rPr>
        <w:t>8</w:t>
      </w:r>
      <w:r w:rsidR="00581363">
        <w:rPr>
          <w:rFonts w:ascii="Arial" w:hAnsi="Arial" w:cs="Arial"/>
        </w:rPr>
        <w:t xml:space="preserve">00m walk from an open space containing a </w:t>
      </w:r>
      <w:proofErr w:type="spellStart"/>
      <w:proofErr w:type="gramStart"/>
      <w:r w:rsidR="00581363">
        <w:rPr>
          <w:rFonts w:ascii="Arial" w:hAnsi="Arial" w:cs="Arial"/>
        </w:rPr>
        <w:t>playspace</w:t>
      </w:r>
      <w:proofErr w:type="spellEnd"/>
      <w:r w:rsidR="00581363">
        <w:rPr>
          <w:rFonts w:ascii="Arial" w:hAnsi="Arial" w:cs="Arial"/>
        </w:rPr>
        <w:t>;</w:t>
      </w:r>
      <w:proofErr w:type="gramEnd"/>
    </w:p>
    <w:p w14:paraId="1EC0BC57" w14:textId="77777777" w:rsidR="00581363" w:rsidRDefault="00D76554" w:rsidP="002D0557">
      <w:pPr>
        <w:numPr>
          <w:ilvl w:val="0"/>
          <w:numId w:val="13"/>
        </w:numPr>
        <w:tabs>
          <w:tab w:val="clear" w:pos="360"/>
        </w:tabs>
        <w:ind w:left="1418" w:hanging="567"/>
        <w:jc w:val="both"/>
        <w:rPr>
          <w:rFonts w:ascii="Arial" w:hAnsi="Arial" w:cs="Arial"/>
        </w:rPr>
      </w:pPr>
      <w:r>
        <w:rPr>
          <w:rFonts w:ascii="Arial" w:hAnsi="Arial" w:cs="Arial"/>
        </w:rPr>
        <w:t>12</w:t>
      </w:r>
      <w:r w:rsidR="00581363">
        <w:rPr>
          <w:rFonts w:ascii="Arial" w:hAnsi="Arial" w:cs="Arial"/>
        </w:rPr>
        <w:t>00m walk from an open space containing a sports area; and</w:t>
      </w:r>
    </w:p>
    <w:p w14:paraId="63060E53" w14:textId="77777777" w:rsidR="00581363" w:rsidRDefault="00581363" w:rsidP="002D0557">
      <w:pPr>
        <w:numPr>
          <w:ilvl w:val="0"/>
          <w:numId w:val="13"/>
        </w:numPr>
        <w:tabs>
          <w:tab w:val="clear" w:pos="360"/>
        </w:tabs>
        <w:ind w:left="1418" w:hanging="567"/>
        <w:jc w:val="both"/>
        <w:rPr>
          <w:rFonts w:ascii="Arial" w:hAnsi="Arial" w:cs="Arial"/>
        </w:rPr>
      </w:pPr>
      <w:r>
        <w:rPr>
          <w:rFonts w:ascii="Arial" w:hAnsi="Arial" w:cs="Arial"/>
        </w:rPr>
        <w:t xml:space="preserve">1200m walk from a natural/ semi natural open space. </w:t>
      </w:r>
    </w:p>
    <w:p w14:paraId="7A60733F" w14:textId="77777777" w:rsidR="00581363" w:rsidRDefault="00581363" w:rsidP="00CF2835">
      <w:pPr>
        <w:rPr>
          <w:rFonts w:ascii="Arial" w:hAnsi="Arial" w:cs="Arial"/>
        </w:rPr>
      </w:pPr>
    </w:p>
    <w:p w14:paraId="613223B5" w14:textId="77777777" w:rsidR="001A298B" w:rsidRDefault="001A298B" w:rsidP="002F25DA">
      <w:pPr>
        <w:ind w:left="720" w:hanging="720"/>
        <w:jc w:val="both"/>
        <w:rPr>
          <w:rFonts w:ascii="Arial" w:hAnsi="Arial" w:cs="Arial"/>
        </w:rPr>
      </w:pPr>
      <w:r>
        <w:rPr>
          <w:rFonts w:ascii="Arial" w:hAnsi="Arial" w:cs="Arial"/>
        </w:rPr>
        <w:t>4.3.16</w:t>
      </w:r>
      <w:r>
        <w:rPr>
          <w:rFonts w:ascii="Arial" w:hAnsi="Arial" w:cs="Arial"/>
        </w:rPr>
        <w:tab/>
      </w:r>
      <w:r w:rsidRPr="001A298B">
        <w:rPr>
          <w:rFonts w:ascii="Arial" w:hAnsi="Arial" w:cs="Arial"/>
        </w:rPr>
        <w:t>Where an area is not within the minimum walking distances to the different</w:t>
      </w:r>
      <w:r>
        <w:rPr>
          <w:rFonts w:ascii="Arial" w:hAnsi="Arial" w:cs="Arial"/>
        </w:rPr>
        <w:t xml:space="preserve"> </w:t>
      </w:r>
      <w:r w:rsidRPr="001A298B">
        <w:rPr>
          <w:rFonts w:ascii="Arial" w:hAnsi="Arial" w:cs="Arial"/>
        </w:rPr>
        <w:t xml:space="preserve">functions of open space (park or amenity space, </w:t>
      </w:r>
      <w:proofErr w:type="spellStart"/>
      <w:r w:rsidRPr="001A298B">
        <w:rPr>
          <w:rFonts w:ascii="Arial" w:hAnsi="Arial" w:cs="Arial"/>
        </w:rPr>
        <w:t>playspace</w:t>
      </w:r>
      <w:proofErr w:type="spellEnd"/>
      <w:r w:rsidRPr="001A298B">
        <w:rPr>
          <w:rFonts w:ascii="Arial" w:hAnsi="Arial" w:cs="Arial"/>
        </w:rPr>
        <w:t>, sports area, natural/</w:t>
      </w:r>
      <w:r>
        <w:rPr>
          <w:rFonts w:ascii="Arial" w:hAnsi="Arial" w:cs="Arial"/>
        </w:rPr>
        <w:t xml:space="preserve"> </w:t>
      </w:r>
      <w:r w:rsidRPr="001A298B">
        <w:rPr>
          <w:rFonts w:ascii="Arial" w:hAnsi="Arial" w:cs="Arial"/>
        </w:rPr>
        <w:t xml:space="preserve">semi natural open space), </w:t>
      </w:r>
      <w:r>
        <w:rPr>
          <w:rFonts w:ascii="Arial" w:hAnsi="Arial" w:cs="Arial"/>
        </w:rPr>
        <w:t>the Strategy proposes that the Council should</w:t>
      </w:r>
      <w:r w:rsidRPr="001A298B">
        <w:rPr>
          <w:rFonts w:ascii="Arial" w:hAnsi="Arial" w:cs="Arial"/>
        </w:rPr>
        <w:t>:</w:t>
      </w:r>
    </w:p>
    <w:p w14:paraId="2A52B11D" w14:textId="77777777" w:rsidR="002D0557" w:rsidRPr="001A298B" w:rsidRDefault="002D0557" w:rsidP="002F25DA">
      <w:pPr>
        <w:ind w:left="720" w:hanging="720"/>
        <w:jc w:val="both"/>
        <w:rPr>
          <w:rFonts w:ascii="Arial" w:hAnsi="Arial" w:cs="Arial"/>
        </w:rPr>
      </w:pPr>
    </w:p>
    <w:p w14:paraId="5B90BF47" w14:textId="77777777" w:rsidR="001A298B" w:rsidRDefault="001A298B" w:rsidP="002D0557">
      <w:pPr>
        <w:numPr>
          <w:ilvl w:val="0"/>
          <w:numId w:val="13"/>
        </w:numPr>
        <w:tabs>
          <w:tab w:val="clear" w:pos="360"/>
        </w:tabs>
        <w:ind w:left="1418" w:hanging="567"/>
        <w:jc w:val="both"/>
        <w:rPr>
          <w:rFonts w:ascii="Arial" w:hAnsi="Arial" w:cs="Arial"/>
        </w:rPr>
      </w:pPr>
      <w:r w:rsidRPr="001A298B">
        <w:rPr>
          <w:rFonts w:ascii="Arial" w:hAnsi="Arial" w:cs="Arial"/>
        </w:rPr>
        <w:t>promote the provision of new open space within new development</w:t>
      </w:r>
      <w:r>
        <w:rPr>
          <w:rFonts w:ascii="Arial" w:hAnsi="Arial" w:cs="Arial"/>
        </w:rPr>
        <w:t xml:space="preserve"> </w:t>
      </w:r>
      <w:proofErr w:type="gramStart"/>
      <w:r>
        <w:rPr>
          <w:rFonts w:ascii="Arial" w:hAnsi="Arial" w:cs="Arial"/>
        </w:rPr>
        <w:t>sites;</w:t>
      </w:r>
      <w:proofErr w:type="gramEnd"/>
    </w:p>
    <w:p w14:paraId="5B06EF8B" w14:textId="77777777" w:rsidR="001A298B" w:rsidRPr="001A298B" w:rsidRDefault="001A298B" w:rsidP="002D0557">
      <w:pPr>
        <w:numPr>
          <w:ilvl w:val="0"/>
          <w:numId w:val="13"/>
        </w:numPr>
        <w:tabs>
          <w:tab w:val="clear" w:pos="360"/>
        </w:tabs>
        <w:ind w:left="1418" w:hanging="567"/>
        <w:jc w:val="both"/>
        <w:rPr>
          <w:rFonts w:ascii="Arial" w:hAnsi="Arial" w:cs="Arial"/>
        </w:rPr>
      </w:pPr>
      <w:r w:rsidRPr="001A298B">
        <w:rPr>
          <w:rFonts w:ascii="Arial" w:hAnsi="Arial" w:cs="Arial"/>
        </w:rPr>
        <w:t>encourage wider unrestricted public access to privately managed</w:t>
      </w:r>
      <w:r>
        <w:rPr>
          <w:rFonts w:ascii="Arial" w:hAnsi="Arial" w:cs="Arial"/>
        </w:rPr>
        <w:t xml:space="preserve"> sports </w:t>
      </w:r>
      <w:proofErr w:type="gramStart"/>
      <w:r>
        <w:rPr>
          <w:rFonts w:ascii="Arial" w:hAnsi="Arial" w:cs="Arial"/>
        </w:rPr>
        <w:t>facilities;</w:t>
      </w:r>
      <w:proofErr w:type="gramEnd"/>
    </w:p>
    <w:p w14:paraId="34207ECA" w14:textId="77777777" w:rsidR="001A298B" w:rsidRPr="001A298B" w:rsidRDefault="001A298B" w:rsidP="002D0557">
      <w:pPr>
        <w:numPr>
          <w:ilvl w:val="0"/>
          <w:numId w:val="13"/>
        </w:numPr>
        <w:tabs>
          <w:tab w:val="clear" w:pos="360"/>
        </w:tabs>
        <w:ind w:left="1418" w:hanging="567"/>
        <w:jc w:val="both"/>
        <w:rPr>
          <w:rFonts w:ascii="Arial" w:hAnsi="Arial" w:cs="Arial"/>
        </w:rPr>
      </w:pPr>
      <w:r w:rsidRPr="001A298B">
        <w:rPr>
          <w:rFonts w:ascii="Arial" w:hAnsi="Arial" w:cs="Arial"/>
        </w:rPr>
        <w:t>introduce new facil</w:t>
      </w:r>
      <w:r>
        <w:rPr>
          <w:rFonts w:ascii="Arial" w:hAnsi="Arial" w:cs="Arial"/>
        </w:rPr>
        <w:t>ities into existing open spaces c</w:t>
      </w:r>
      <w:r w:rsidRPr="001A298B">
        <w:rPr>
          <w:rFonts w:ascii="Arial" w:hAnsi="Arial" w:cs="Arial"/>
        </w:rPr>
        <w:t>reate new entrances to existing open spaces which shorten travel</w:t>
      </w:r>
      <w:r>
        <w:rPr>
          <w:rFonts w:ascii="Arial" w:hAnsi="Arial" w:cs="Arial"/>
        </w:rPr>
        <w:t xml:space="preserve"> </w:t>
      </w:r>
      <w:r w:rsidRPr="001A298B">
        <w:rPr>
          <w:rFonts w:ascii="Arial" w:hAnsi="Arial" w:cs="Arial"/>
        </w:rPr>
        <w:t xml:space="preserve">time; </w:t>
      </w:r>
      <w:r>
        <w:rPr>
          <w:rFonts w:ascii="Arial" w:hAnsi="Arial" w:cs="Arial"/>
        </w:rPr>
        <w:t>and</w:t>
      </w:r>
    </w:p>
    <w:p w14:paraId="5DACD64F" w14:textId="77777777" w:rsidR="00FA33EC" w:rsidRPr="001A298B" w:rsidRDefault="001A298B" w:rsidP="002D0557">
      <w:pPr>
        <w:numPr>
          <w:ilvl w:val="0"/>
          <w:numId w:val="13"/>
        </w:numPr>
        <w:tabs>
          <w:tab w:val="clear" w:pos="360"/>
        </w:tabs>
        <w:ind w:left="1418" w:hanging="567"/>
        <w:jc w:val="both"/>
        <w:rPr>
          <w:rFonts w:ascii="Arial" w:hAnsi="Arial" w:cs="Arial"/>
        </w:rPr>
      </w:pPr>
      <w:r>
        <w:rPr>
          <w:rFonts w:ascii="Arial" w:hAnsi="Arial" w:cs="Arial"/>
        </w:rPr>
        <w:t>c</w:t>
      </w:r>
      <w:r w:rsidRPr="001A298B">
        <w:rPr>
          <w:rFonts w:ascii="Arial" w:hAnsi="Arial" w:cs="Arial"/>
        </w:rPr>
        <w:t>reate missing links in the local pa</w:t>
      </w:r>
      <w:r>
        <w:rPr>
          <w:rFonts w:ascii="Arial" w:hAnsi="Arial" w:cs="Arial"/>
        </w:rPr>
        <w:t xml:space="preserve">th network which shorten travel </w:t>
      </w:r>
      <w:r w:rsidRPr="001A298B">
        <w:rPr>
          <w:rFonts w:ascii="Arial" w:hAnsi="Arial" w:cs="Arial"/>
        </w:rPr>
        <w:t>time.</w:t>
      </w:r>
    </w:p>
    <w:p w14:paraId="4AA6871D" w14:textId="77777777" w:rsidR="001A298B" w:rsidRDefault="001A298B" w:rsidP="002D0557">
      <w:pPr>
        <w:ind w:left="1418"/>
        <w:jc w:val="both"/>
        <w:rPr>
          <w:rFonts w:ascii="Arial" w:hAnsi="Arial" w:cs="Arial"/>
        </w:rPr>
      </w:pPr>
    </w:p>
    <w:p w14:paraId="719A4B62" w14:textId="77777777" w:rsidR="00FA33EC" w:rsidRDefault="00FA33EC" w:rsidP="002F25DA">
      <w:pPr>
        <w:ind w:left="720" w:hanging="720"/>
        <w:jc w:val="both"/>
        <w:rPr>
          <w:rFonts w:ascii="Arial" w:hAnsi="Arial" w:cs="Arial"/>
        </w:rPr>
      </w:pPr>
      <w:r>
        <w:rPr>
          <w:rFonts w:ascii="Arial" w:hAnsi="Arial" w:cs="Arial"/>
        </w:rPr>
        <w:t>4.3.17</w:t>
      </w:r>
      <w:r>
        <w:rPr>
          <w:rFonts w:ascii="Arial" w:hAnsi="Arial" w:cs="Arial"/>
        </w:rPr>
        <w:tab/>
        <w:t>Taken together the actions above should provide for easy access to parks and open space within the Council area.</w:t>
      </w:r>
    </w:p>
    <w:p w14:paraId="474AE55D" w14:textId="77777777" w:rsidR="00FA33EC" w:rsidRPr="00FA33EC" w:rsidRDefault="00FA33EC" w:rsidP="00FA33EC">
      <w:pPr>
        <w:rPr>
          <w:rFonts w:ascii="Arial" w:hAnsi="Arial" w:cs="Arial"/>
        </w:rPr>
      </w:pPr>
    </w:p>
    <w:p w14:paraId="1F4DF6E1" w14:textId="77777777" w:rsidR="003C23BF" w:rsidRPr="004E25B9" w:rsidRDefault="00383FB0" w:rsidP="00481BB8">
      <w:pPr>
        <w:jc w:val="both"/>
        <w:rPr>
          <w:rFonts w:ascii="Arial" w:hAnsi="Arial" w:cs="Arial"/>
          <w:u w:val="single"/>
        </w:rPr>
      </w:pPr>
      <w:smartTag w:uri="urn:schemas-microsoft-com:office:smarttags" w:element="place">
        <w:smartTag w:uri="urn:schemas-microsoft-com:office:smarttags" w:element="PlaceName">
          <w:r>
            <w:rPr>
              <w:rFonts w:ascii="Arial" w:hAnsi="Arial" w:cs="Arial"/>
              <w:u w:val="single"/>
            </w:rPr>
            <w:t>Current</w:t>
          </w:r>
        </w:smartTag>
        <w:r>
          <w:rPr>
            <w:rFonts w:ascii="Arial" w:hAnsi="Arial" w:cs="Arial"/>
            <w:u w:val="single"/>
          </w:rPr>
          <w:t xml:space="preserve"> </w:t>
        </w:r>
        <w:smartTag w:uri="urn:schemas-microsoft-com:office:smarttags" w:element="PlaceType">
          <w:r>
            <w:rPr>
              <w:rFonts w:ascii="Arial" w:hAnsi="Arial" w:cs="Arial"/>
              <w:u w:val="single"/>
            </w:rPr>
            <w:t>State</w:t>
          </w:r>
        </w:smartTag>
      </w:smartTag>
      <w:r>
        <w:rPr>
          <w:rFonts w:ascii="Arial" w:hAnsi="Arial" w:cs="Arial"/>
          <w:u w:val="single"/>
        </w:rPr>
        <w:t xml:space="preserve"> of the Environment - </w:t>
      </w:r>
      <w:r w:rsidR="003C23BF" w:rsidRPr="004E25B9">
        <w:rPr>
          <w:rFonts w:ascii="Arial" w:hAnsi="Arial" w:cs="Arial"/>
          <w:u w:val="single"/>
        </w:rPr>
        <w:t>Health and Wellbeing Quality of Open Space</w:t>
      </w:r>
    </w:p>
    <w:p w14:paraId="0D04E444" w14:textId="77777777" w:rsidR="003C23BF" w:rsidRDefault="003C23BF" w:rsidP="00481BB8">
      <w:pPr>
        <w:jc w:val="both"/>
        <w:rPr>
          <w:rFonts w:ascii="Arial" w:hAnsi="Arial" w:cs="Arial"/>
        </w:rPr>
      </w:pPr>
    </w:p>
    <w:p w14:paraId="0FB5C5F8" w14:textId="77777777" w:rsidR="00592E36" w:rsidRDefault="003C23BF" w:rsidP="002F25DA">
      <w:pPr>
        <w:ind w:left="720" w:hanging="720"/>
        <w:jc w:val="both"/>
        <w:rPr>
          <w:rFonts w:ascii="Arial" w:hAnsi="Arial" w:cs="Arial"/>
        </w:rPr>
      </w:pPr>
      <w:r>
        <w:rPr>
          <w:rFonts w:ascii="Arial" w:hAnsi="Arial" w:cs="Arial"/>
        </w:rPr>
        <w:t>4</w:t>
      </w:r>
      <w:r w:rsidRPr="00D4793F">
        <w:rPr>
          <w:rFonts w:ascii="Arial" w:hAnsi="Arial" w:cs="Arial"/>
        </w:rPr>
        <w:t>.</w:t>
      </w:r>
      <w:r>
        <w:rPr>
          <w:rFonts w:ascii="Arial" w:hAnsi="Arial" w:cs="Arial"/>
        </w:rPr>
        <w:t>3</w:t>
      </w:r>
      <w:r w:rsidRPr="00D4793F">
        <w:rPr>
          <w:rFonts w:ascii="Arial" w:hAnsi="Arial" w:cs="Arial"/>
        </w:rPr>
        <w:t>.</w:t>
      </w:r>
      <w:r w:rsidR="00B7618F">
        <w:rPr>
          <w:rFonts w:ascii="Arial" w:hAnsi="Arial" w:cs="Arial"/>
        </w:rPr>
        <w:t>1</w:t>
      </w:r>
      <w:r w:rsidR="00BF25F0">
        <w:rPr>
          <w:rFonts w:ascii="Arial" w:hAnsi="Arial" w:cs="Arial"/>
        </w:rPr>
        <w:t>8</w:t>
      </w:r>
      <w:r w:rsidRPr="00D4793F">
        <w:rPr>
          <w:rFonts w:ascii="Arial" w:hAnsi="Arial" w:cs="Arial"/>
        </w:rPr>
        <w:tab/>
      </w:r>
      <w:r w:rsidR="00AC5E0C">
        <w:rPr>
          <w:rFonts w:ascii="Arial" w:hAnsi="Arial" w:cs="Arial"/>
        </w:rPr>
        <w:t>The</w:t>
      </w:r>
      <w:r w:rsidR="00AC5E0C" w:rsidRPr="00D4793F">
        <w:rPr>
          <w:rFonts w:ascii="Arial" w:hAnsi="Arial" w:cs="Arial"/>
        </w:rPr>
        <w:t xml:space="preserve"> Open Space</w:t>
      </w:r>
      <w:r w:rsidR="00AC5E0C">
        <w:rPr>
          <w:rFonts w:ascii="Arial" w:hAnsi="Arial" w:cs="Arial"/>
        </w:rPr>
        <w:t xml:space="preserve"> Audit undertook a fitness for purpose assessment of 612 open spaces.</w:t>
      </w:r>
      <w:r w:rsidRPr="00D4793F">
        <w:rPr>
          <w:rFonts w:ascii="Arial" w:hAnsi="Arial" w:cs="Arial"/>
        </w:rPr>
        <w:t xml:space="preserve"> </w:t>
      </w:r>
      <w:r w:rsidR="00B7618F">
        <w:rPr>
          <w:rFonts w:ascii="Arial" w:hAnsi="Arial" w:cs="Arial"/>
        </w:rPr>
        <w:t xml:space="preserve">As part of the fitness for purpose assessment, one of the criteria assessed was the health and wellbeing quality of the open space. The assessment considered factors such as: the extent to which the open space promotes good human health and feelings of wellbeing; whether it is used by the community for sport and exercise; whether there </w:t>
      </w:r>
      <w:proofErr w:type="gramStart"/>
      <w:r w:rsidR="00B7618F">
        <w:rPr>
          <w:rFonts w:ascii="Arial" w:hAnsi="Arial" w:cs="Arial"/>
        </w:rPr>
        <w:t>are</w:t>
      </w:r>
      <w:proofErr w:type="gramEnd"/>
      <w:r w:rsidR="00B7618F">
        <w:rPr>
          <w:rFonts w:ascii="Arial" w:hAnsi="Arial" w:cs="Arial"/>
        </w:rPr>
        <w:t xml:space="preserve"> an appropriate level of facilities to enable people to play sport and take exercise; whether it benefits the wellbeing of the local community</w:t>
      </w:r>
      <w:r w:rsidR="00592E36">
        <w:rPr>
          <w:rFonts w:ascii="Arial" w:hAnsi="Arial" w:cs="Arial"/>
        </w:rPr>
        <w:t>;</w:t>
      </w:r>
      <w:r w:rsidR="00B7618F">
        <w:rPr>
          <w:rFonts w:ascii="Arial" w:hAnsi="Arial" w:cs="Arial"/>
        </w:rPr>
        <w:t xml:space="preserve"> and whether it feels safe and secure</w:t>
      </w:r>
      <w:r w:rsidR="00592E36">
        <w:rPr>
          <w:rFonts w:ascii="Arial" w:hAnsi="Arial" w:cs="Arial"/>
        </w:rPr>
        <w:t>.</w:t>
      </w:r>
    </w:p>
    <w:p w14:paraId="4B787696" w14:textId="77777777" w:rsidR="00592E36" w:rsidRDefault="00592E36" w:rsidP="00481BB8">
      <w:pPr>
        <w:jc w:val="both"/>
        <w:rPr>
          <w:rFonts w:ascii="Arial" w:hAnsi="Arial" w:cs="Arial"/>
        </w:rPr>
      </w:pPr>
    </w:p>
    <w:p w14:paraId="676A3ADF" w14:textId="77777777" w:rsidR="003C23BF" w:rsidRPr="00D4793F" w:rsidRDefault="00592E36" w:rsidP="002F25DA">
      <w:pPr>
        <w:ind w:left="720" w:hanging="720"/>
        <w:jc w:val="both"/>
        <w:rPr>
          <w:rFonts w:ascii="Arial" w:hAnsi="Arial" w:cs="Arial"/>
        </w:rPr>
      </w:pPr>
      <w:r>
        <w:rPr>
          <w:rFonts w:ascii="Arial" w:hAnsi="Arial" w:cs="Arial"/>
        </w:rPr>
        <w:t>4.3.1</w:t>
      </w:r>
      <w:r w:rsidR="00BF25F0">
        <w:rPr>
          <w:rFonts w:ascii="Arial" w:hAnsi="Arial" w:cs="Arial"/>
        </w:rPr>
        <w:t>9</w:t>
      </w:r>
      <w:r>
        <w:rPr>
          <w:rFonts w:ascii="Arial" w:hAnsi="Arial" w:cs="Arial"/>
        </w:rPr>
        <w:tab/>
      </w:r>
      <w:r w:rsidR="003C23BF">
        <w:rPr>
          <w:rFonts w:ascii="Arial" w:hAnsi="Arial" w:cs="Arial"/>
        </w:rPr>
        <w:t xml:space="preserve">The health and wellbeing quality </w:t>
      </w:r>
      <w:r w:rsidR="00AC5E0C">
        <w:rPr>
          <w:rFonts w:ascii="Arial" w:hAnsi="Arial" w:cs="Arial"/>
        </w:rPr>
        <w:t xml:space="preserve">of the open space </w:t>
      </w:r>
      <w:proofErr w:type="gramStart"/>
      <w:r w:rsidR="003C23BF">
        <w:rPr>
          <w:rFonts w:ascii="Arial" w:hAnsi="Arial" w:cs="Arial"/>
        </w:rPr>
        <w:t>was considered to be</w:t>
      </w:r>
      <w:proofErr w:type="gramEnd"/>
      <w:r w:rsidR="003C23BF">
        <w:rPr>
          <w:rFonts w:ascii="Arial" w:hAnsi="Arial" w:cs="Arial"/>
        </w:rPr>
        <w:t xml:space="preserve"> a primary factor affecting the fitness for purpose </w:t>
      </w:r>
      <w:r w:rsidR="00AC5E0C">
        <w:rPr>
          <w:rFonts w:ascii="Arial" w:hAnsi="Arial" w:cs="Arial"/>
        </w:rPr>
        <w:t>of</w:t>
      </w:r>
      <w:r w:rsidR="003C23BF">
        <w:rPr>
          <w:rFonts w:ascii="Arial" w:hAnsi="Arial" w:cs="Arial"/>
        </w:rPr>
        <w:t xml:space="preserve"> 3</w:t>
      </w:r>
      <w:r w:rsidR="00A357B1">
        <w:rPr>
          <w:rFonts w:ascii="Arial" w:hAnsi="Arial" w:cs="Arial"/>
        </w:rPr>
        <w:t>80</w:t>
      </w:r>
      <w:r w:rsidR="003C23BF">
        <w:rPr>
          <w:rFonts w:ascii="Arial" w:hAnsi="Arial" w:cs="Arial"/>
        </w:rPr>
        <w:t xml:space="preserve"> sites</w:t>
      </w:r>
      <w:r w:rsidR="003C23BF" w:rsidRPr="00D4793F">
        <w:rPr>
          <w:rFonts w:ascii="Arial" w:hAnsi="Arial" w:cs="Arial"/>
        </w:rPr>
        <w:t xml:space="preserve">. Table </w:t>
      </w:r>
      <w:r w:rsidR="001A298B">
        <w:rPr>
          <w:rFonts w:ascii="Arial" w:hAnsi="Arial" w:cs="Arial"/>
        </w:rPr>
        <w:t>10</w:t>
      </w:r>
      <w:r w:rsidR="003C23BF" w:rsidRPr="00D4793F">
        <w:rPr>
          <w:rFonts w:ascii="Arial" w:hAnsi="Arial" w:cs="Arial"/>
        </w:rPr>
        <w:t xml:space="preserve"> </w:t>
      </w:r>
      <w:r w:rsidR="003C23BF">
        <w:rPr>
          <w:rFonts w:ascii="Arial" w:hAnsi="Arial" w:cs="Arial"/>
        </w:rPr>
        <w:t>below</w:t>
      </w:r>
      <w:r w:rsidR="003C23BF" w:rsidRPr="00D4793F">
        <w:rPr>
          <w:rFonts w:ascii="Arial" w:hAnsi="Arial" w:cs="Arial"/>
        </w:rPr>
        <w:t xml:space="preserve"> the results of the assessment.</w:t>
      </w:r>
    </w:p>
    <w:p w14:paraId="716169CE" w14:textId="77777777" w:rsidR="003C23BF" w:rsidRDefault="003C23BF" w:rsidP="00481BB8">
      <w:pPr>
        <w:jc w:val="both"/>
        <w:rPr>
          <w:rFonts w:ascii="Arial" w:hAnsi="Arial" w:cs="Arial"/>
        </w:rPr>
      </w:pPr>
    </w:p>
    <w:tbl>
      <w:tblPr>
        <w:tblStyle w:val="TableGrid"/>
        <w:tblW w:w="8527" w:type="dxa"/>
        <w:tblLook w:val="01E0" w:firstRow="1" w:lastRow="1" w:firstColumn="1" w:lastColumn="1" w:noHBand="0" w:noVBand="0"/>
      </w:tblPr>
      <w:tblGrid>
        <w:gridCol w:w="1880"/>
        <w:gridCol w:w="1312"/>
        <w:gridCol w:w="1729"/>
        <w:gridCol w:w="3606"/>
      </w:tblGrid>
      <w:tr w:rsidR="003C23BF" w14:paraId="7A5DEE65" w14:textId="77777777" w:rsidTr="007F546A">
        <w:tc>
          <w:tcPr>
            <w:tcW w:w="1880" w:type="dxa"/>
          </w:tcPr>
          <w:p w14:paraId="0E392EED" w14:textId="77777777" w:rsidR="003C23BF" w:rsidRPr="00B5397E" w:rsidRDefault="003C23BF" w:rsidP="00481BB8">
            <w:pPr>
              <w:jc w:val="both"/>
              <w:rPr>
                <w:rFonts w:ascii="Arial" w:hAnsi="Arial" w:cs="Arial"/>
                <w:b/>
              </w:rPr>
            </w:pPr>
            <w:r w:rsidRPr="00B5397E">
              <w:rPr>
                <w:rFonts w:ascii="Arial" w:hAnsi="Arial" w:cs="Arial"/>
                <w:b/>
              </w:rPr>
              <w:lastRenderedPageBreak/>
              <w:t>Hierarchy Level</w:t>
            </w:r>
          </w:p>
        </w:tc>
        <w:tc>
          <w:tcPr>
            <w:tcW w:w="1312" w:type="dxa"/>
          </w:tcPr>
          <w:p w14:paraId="42C9E45B" w14:textId="77777777" w:rsidR="003C23BF" w:rsidRDefault="003C23BF" w:rsidP="00481BB8">
            <w:pPr>
              <w:jc w:val="both"/>
              <w:rPr>
                <w:rFonts w:ascii="Arial" w:hAnsi="Arial" w:cs="Arial"/>
                <w:b/>
              </w:rPr>
            </w:pPr>
            <w:r>
              <w:rPr>
                <w:rFonts w:ascii="Arial" w:hAnsi="Arial" w:cs="Arial"/>
                <w:b/>
              </w:rPr>
              <w:t>Number of Spaces</w:t>
            </w:r>
          </w:p>
        </w:tc>
        <w:tc>
          <w:tcPr>
            <w:tcW w:w="1729" w:type="dxa"/>
          </w:tcPr>
          <w:p w14:paraId="564A61FB" w14:textId="77777777" w:rsidR="003C23BF" w:rsidRDefault="003C23BF" w:rsidP="00481BB8">
            <w:pPr>
              <w:jc w:val="both"/>
              <w:rPr>
                <w:rFonts w:ascii="Arial" w:hAnsi="Arial" w:cs="Arial"/>
                <w:b/>
              </w:rPr>
            </w:pPr>
            <w:r w:rsidRPr="00B5397E">
              <w:rPr>
                <w:rFonts w:ascii="Arial" w:hAnsi="Arial" w:cs="Arial"/>
                <w:b/>
              </w:rPr>
              <w:t>Average Score</w:t>
            </w:r>
          </w:p>
          <w:p w14:paraId="7E9DBBBD" w14:textId="77777777" w:rsidR="003C23BF" w:rsidRPr="00B5397E" w:rsidRDefault="003C23BF" w:rsidP="00481BB8">
            <w:pPr>
              <w:jc w:val="both"/>
              <w:rPr>
                <w:rFonts w:ascii="Arial" w:hAnsi="Arial" w:cs="Arial"/>
                <w:b/>
              </w:rPr>
            </w:pPr>
            <w:r>
              <w:rPr>
                <w:rFonts w:ascii="Arial" w:hAnsi="Arial" w:cs="Arial"/>
                <w:b/>
              </w:rPr>
              <w:t>(Out of 5)</w:t>
            </w:r>
          </w:p>
        </w:tc>
        <w:tc>
          <w:tcPr>
            <w:tcW w:w="3606" w:type="dxa"/>
          </w:tcPr>
          <w:p w14:paraId="04382E89" w14:textId="77777777" w:rsidR="003C23BF" w:rsidRPr="00B5397E" w:rsidRDefault="003C23BF" w:rsidP="00481BB8">
            <w:pPr>
              <w:jc w:val="both"/>
              <w:rPr>
                <w:rFonts w:ascii="Arial" w:hAnsi="Arial" w:cs="Arial"/>
                <w:b/>
              </w:rPr>
            </w:pPr>
            <w:r>
              <w:rPr>
                <w:rFonts w:ascii="Arial" w:hAnsi="Arial" w:cs="Arial"/>
                <w:b/>
              </w:rPr>
              <w:t>Percentage of sites with Good or better Health and Wellbeing Quality</w:t>
            </w:r>
          </w:p>
        </w:tc>
      </w:tr>
      <w:tr w:rsidR="003C23BF" w14:paraId="5DDBDE25" w14:textId="77777777" w:rsidTr="007F546A">
        <w:tc>
          <w:tcPr>
            <w:tcW w:w="1880" w:type="dxa"/>
          </w:tcPr>
          <w:p w14:paraId="008F947A" w14:textId="77777777" w:rsidR="003C23BF" w:rsidRDefault="003C23BF" w:rsidP="00481BB8">
            <w:pPr>
              <w:jc w:val="both"/>
              <w:rPr>
                <w:rFonts w:ascii="Arial" w:hAnsi="Arial" w:cs="Arial"/>
              </w:rPr>
            </w:pPr>
            <w:r>
              <w:rPr>
                <w:rFonts w:ascii="Arial" w:hAnsi="Arial" w:cs="Arial"/>
              </w:rPr>
              <w:t>National</w:t>
            </w:r>
          </w:p>
        </w:tc>
        <w:tc>
          <w:tcPr>
            <w:tcW w:w="1312" w:type="dxa"/>
          </w:tcPr>
          <w:p w14:paraId="1F3FC27F" w14:textId="77777777" w:rsidR="003C23BF" w:rsidRDefault="00A357B1" w:rsidP="00481BB8">
            <w:pPr>
              <w:jc w:val="both"/>
              <w:rPr>
                <w:rFonts w:ascii="Arial" w:hAnsi="Arial" w:cs="Arial"/>
              </w:rPr>
            </w:pPr>
            <w:r>
              <w:rPr>
                <w:rFonts w:ascii="Arial" w:hAnsi="Arial" w:cs="Arial"/>
              </w:rPr>
              <w:t>22</w:t>
            </w:r>
          </w:p>
        </w:tc>
        <w:tc>
          <w:tcPr>
            <w:tcW w:w="1729" w:type="dxa"/>
          </w:tcPr>
          <w:p w14:paraId="6C154220" w14:textId="77777777" w:rsidR="003C23BF" w:rsidRDefault="003C23BF" w:rsidP="00481BB8">
            <w:pPr>
              <w:jc w:val="both"/>
              <w:rPr>
                <w:rFonts w:ascii="Arial" w:hAnsi="Arial" w:cs="Arial"/>
              </w:rPr>
            </w:pPr>
            <w:r>
              <w:rPr>
                <w:rFonts w:ascii="Arial" w:hAnsi="Arial" w:cs="Arial"/>
              </w:rPr>
              <w:t>4.</w:t>
            </w:r>
            <w:r w:rsidR="00A357B1">
              <w:rPr>
                <w:rFonts w:ascii="Arial" w:hAnsi="Arial" w:cs="Arial"/>
              </w:rPr>
              <w:t>1</w:t>
            </w:r>
            <w:r w:rsidR="001A298B">
              <w:rPr>
                <w:rFonts w:ascii="Arial" w:hAnsi="Arial" w:cs="Arial"/>
              </w:rPr>
              <w:t>7</w:t>
            </w:r>
          </w:p>
        </w:tc>
        <w:tc>
          <w:tcPr>
            <w:tcW w:w="3606" w:type="dxa"/>
          </w:tcPr>
          <w:p w14:paraId="0696AF9D" w14:textId="77777777" w:rsidR="003C23BF" w:rsidRDefault="003C23BF" w:rsidP="00481BB8">
            <w:pPr>
              <w:jc w:val="both"/>
              <w:rPr>
                <w:rFonts w:ascii="Arial" w:hAnsi="Arial" w:cs="Arial"/>
              </w:rPr>
            </w:pPr>
            <w:r>
              <w:rPr>
                <w:rFonts w:ascii="Arial" w:hAnsi="Arial" w:cs="Arial"/>
              </w:rPr>
              <w:t>100%</w:t>
            </w:r>
          </w:p>
        </w:tc>
      </w:tr>
      <w:tr w:rsidR="003C23BF" w14:paraId="677D7082" w14:textId="77777777" w:rsidTr="007F546A">
        <w:tc>
          <w:tcPr>
            <w:tcW w:w="1880" w:type="dxa"/>
          </w:tcPr>
          <w:p w14:paraId="56E60F8D" w14:textId="77777777" w:rsidR="003C23BF" w:rsidRDefault="003C23BF" w:rsidP="00481BB8">
            <w:pPr>
              <w:jc w:val="both"/>
              <w:rPr>
                <w:rFonts w:ascii="Arial" w:hAnsi="Arial" w:cs="Arial"/>
              </w:rPr>
            </w:pPr>
            <w:r>
              <w:rPr>
                <w:rFonts w:ascii="Arial" w:hAnsi="Arial" w:cs="Arial"/>
              </w:rPr>
              <w:t>Regional</w:t>
            </w:r>
          </w:p>
        </w:tc>
        <w:tc>
          <w:tcPr>
            <w:tcW w:w="1312" w:type="dxa"/>
          </w:tcPr>
          <w:p w14:paraId="52EF7375" w14:textId="77777777" w:rsidR="003C23BF" w:rsidRDefault="003C23BF" w:rsidP="00481BB8">
            <w:pPr>
              <w:jc w:val="both"/>
              <w:rPr>
                <w:rFonts w:ascii="Arial" w:hAnsi="Arial" w:cs="Arial"/>
              </w:rPr>
            </w:pPr>
            <w:r>
              <w:rPr>
                <w:rFonts w:ascii="Arial" w:hAnsi="Arial" w:cs="Arial"/>
              </w:rPr>
              <w:t>2</w:t>
            </w:r>
            <w:r w:rsidR="001A298B">
              <w:rPr>
                <w:rFonts w:ascii="Arial" w:hAnsi="Arial" w:cs="Arial"/>
              </w:rPr>
              <w:t>6</w:t>
            </w:r>
          </w:p>
        </w:tc>
        <w:tc>
          <w:tcPr>
            <w:tcW w:w="1729" w:type="dxa"/>
          </w:tcPr>
          <w:p w14:paraId="472D242C" w14:textId="77777777" w:rsidR="003C23BF" w:rsidRDefault="003C23BF" w:rsidP="00481BB8">
            <w:pPr>
              <w:jc w:val="both"/>
              <w:rPr>
                <w:rFonts w:ascii="Arial" w:hAnsi="Arial" w:cs="Arial"/>
              </w:rPr>
            </w:pPr>
            <w:r>
              <w:rPr>
                <w:rFonts w:ascii="Arial" w:hAnsi="Arial" w:cs="Arial"/>
              </w:rPr>
              <w:t>3.</w:t>
            </w:r>
            <w:r w:rsidR="001A298B">
              <w:rPr>
                <w:rFonts w:ascii="Arial" w:hAnsi="Arial" w:cs="Arial"/>
              </w:rPr>
              <w:t>58</w:t>
            </w:r>
          </w:p>
        </w:tc>
        <w:tc>
          <w:tcPr>
            <w:tcW w:w="3606" w:type="dxa"/>
          </w:tcPr>
          <w:p w14:paraId="29D18F91" w14:textId="77777777" w:rsidR="003C23BF" w:rsidRDefault="00705BFC" w:rsidP="00481BB8">
            <w:pPr>
              <w:jc w:val="both"/>
              <w:rPr>
                <w:rFonts w:ascii="Arial" w:hAnsi="Arial" w:cs="Arial"/>
              </w:rPr>
            </w:pPr>
            <w:r>
              <w:rPr>
                <w:rFonts w:ascii="Arial" w:hAnsi="Arial" w:cs="Arial"/>
              </w:rPr>
              <w:t>88</w:t>
            </w:r>
            <w:r w:rsidR="003C23BF">
              <w:rPr>
                <w:rFonts w:ascii="Arial" w:hAnsi="Arial" w:cs="Arial"/>
              </w:rPr>
              <w:t>.</w:t>
            </w:r>
            <w:r>
              <w:rPr>
                <w:rFonts w:ascii="Arial" w:hAnsi="Arial" w:cs="Arial"/>
              </w:rPr>
              <w:t>5</w:t>
            </w:r>
            <w:r w:rsidR="003C23BF">
              <w:rPr>
                <w:rFonts w:ascii="Arial" w:hAnsi="Arial" w:cs="Arial"/>
              </w:rPr>
              <w:t>%</w:t>
            </w:r>
          </w:p>
        </w:tc>
      </w:tr>
      <w:tr w:rsidR="003C23BF" w14:paraId="292D1DEF" w14:textId="77777777" w:rsidTr="007F546A">
        <w:tc>
          <w:tcPr>
            <w:tcW w:w="1880" w:type="dxa"/>
          </w:tcPr>
          <w:p w14:paraId="52522C54" w14:textId="77777777" w:rsidR="003C23BF" w:rsidRDefault="003C23BF" w:rsidP="00481BB8">
            <w:pPr>
              <w:jc w:val="both"/>
              <w:rPr>
                <w:rFonts w:ascii="Arial" w:hAnsi="Arial" w:cs="Arial"/>
              </w:rPr>
            </w:pPr>
            <w:r>
              <w:rPr>
                <w:rFonts w:ascii="Arial" w:hAnsi="Arial" w:cs="Arial"/>
              </w:rPr>
              <w:t>Settlement</w:t>
            </w:r>
          </w:p>
        </w:tc>
        <w:tc>
          <w:tcPr>
            <w:tcW w:w="1312" w:type="dxa"/>
          </w:tcPr>
          <w:p w14:paraId="357B6B15" w14:textId="77777777" w:rsidR="003C23BF" w:rsidRDefault="003C23BF" w:rsidP="00481BB8">
            <w:pPr>
              <w:jc w:val="both"/>
              <w:rPr>
                <w:rFonts w:ascii="Arial" w:hAnsi="Arial" w:cs="Arial"/>
              </w:rPr>
            </w:pPr>
            <w:r>
              <w:rPr>
                <w:rFonts w:ascii="Arial" w:hAnsi="Arial" w:cs="Arial"/>
              </w:rPr>
              <w:t>1</w:t>
            </w:r>
            <w:r w:rsidR="00705BFC">
              <w:rPr>
                <w:rFonts w:ascii="Arial" w:hAnsi="Arial" w:cs="Arial"/>
              </w:rPr>
              <w:t>61</w:t>
            </w:r>
          </w:p>
        </w:tc>
        <w:tc>
          <w:tcPr>
            <w:tcW w:w="1729" w:type="dxa"/>
          </w:tcPr>
          <w:p w14:paraId="5AC7D2ED" w14:textId="77777777" w:rsidR="003C23BF" w:rsidRDefault="003C23BF" w:rsidP="00481BB8">
            <w:pPr>
              <w:jc w:val="both"/>
              <w:rPr>
                <w:rFonts w:ascii="Arial" w:hAnsi="Arial" w:cs="Arial"/>
              </w:rPr>
            </w:pPr>
            <w:r>
              <w:rPr>
                <w:rFonts w:ascii="Arial" w:hAnsi="Arial" w:cs="Arial"/>
              </w:rPr>
              <w:t>3.1</w:t>
            </w:r>
            <w:r w:rsidR="00A357B1">
              <w:rPr>
                <w:rFonts w:ascii="Arial" w:hAnsi="Arial" w:cs="Arial"/>
              </w:rPr>
              <w:t>1</w:t>
            </w:r>
          </w:p>
        </w:tc>
        <w:tc>
          <w:tcPr>
            <w:tcW w:w="3606" w:type="dxa"/>
          </w:tcPr>
          <w:p w14:paraId="3EF3C72F" w14:textId="77777777" w:rsidR="003C23BF" w:rsidRDefault="003C23BF" w:rsidP="00481BB8">
            <w:pPr>
              <w:jc w:val="both"/>
              <w:rPr>
                <w:rFonts w:ascii="Arial" w:hAnsi="Arial" w:cs="Arial"/>
              </w:rPr>
            </w:pPr>
            <w:r>
              <w:rPr>
                <w:rFonts w:ascii="Arial" w:hAnsi="Arial" w:cs="Arial"/>
              </w:rPr>
              <w:t>8</w:t>
            </w:r>
            <w:r w:rsidR="00705BFC">
              <w:rPr>
                <w:rFonts w:ascii="Arial" w:hAnsi="Arial" w:cs="Arial"/>
              </w:rPr>
              <w:t>2</w:t>
            </w:r>
            <w:r>
              <w:rPr>
                <w:rFonts w:ascii="Arial" w:hAnsi="Arial" w:cs="Arial"/>
              </w:rPr>
              <w:t>.</w:t>
            </w:r>
            <w:r w:rsidR="00705BFC">
              <w:rPr>
                <w:rFonts w:ascii="Arial" w:hAnsi="Arial" w:cs="Arial"/>
              </w:rPr>
              <w:t>0</w:t>
            </w:r>
            <w:r>
              <w:rPr>
                <w:rFonts w:ascii="Arial" w:hAnsi="Arial" w:cs="Arial"/>
              </w:rPr>
              <w:t>%</w:t>
            </w:r>
          </w:p>
        </w:tc>
      </w:tr>
      <w:tr w:rsidR="003C23BF" w14:paraId="468E6F17" w14:textId="77777777" w:rsidTr="007F546A">
        <w:tc>
          <w:tcPr>
            <w:tcW w:w="1880" w:type="dxa"/>
          </w:tcPr>
          <w:p w14:paraId="42E214B8" w14:textId="77777777" w:rsidR="003C23BF" w:rsidRDefault="003C23BF" w:rsidP="00481BB8">
            <w:pPr>
              <w:jc w:val="both"/>
              <w:rPr>
                <w:rFonts w:ascii="Arial" w:hAnsi="Arial" w:cs="Arial"/>
              </w:rPr>
            </w:pPr>
            <w:r>
              <w:rPr>
                <w:rFonts w:ascii="Arial" w:hAnsi="Arial" w:cs="Arial"/>
              </w:rPr>
              <w:t>Neighbourhood</w:t>
            </w:r>
          </w:p>
        </w:tc>
        <w:tc>
          <w:tcPr>
            <w:tcW w:w="1312" w:type="dxa"/>
          </w:tcPr>
          <w:p w14:paraId="7641A7D7" w14:textId="77777777" w:rsidR="003C23BF" w:rsidRDefault="003C23BF" w:rsidP="00481BB8">
            <w:pPr>
              <w:jc w:val="both"/>
              <w:rPr>
                <w:rFonts w:ascii="Arial" w:hAnsi="Arial" w:cs="Arial"/>
              </w:rPr>
            </w:pPr>
            <w:r>
              <w:rPr>
                <w:rFonts w:ascii="Arial" w:hAnsi="Arial" w:cs="Arial"/>
              </w:rPr>
              <w:t>17</w:t>
            </w:r>
            <w:r w:rsidR="00705BFC">
              <w:rPr>
                <w:rFonts w:ascii="Arial" w:hAnsi="Arial" w:cs="Arial"/>
              </w:rPr>
              <w:t>0</w:t>
            </w:r>
          </w:p>
        </w:tc>
        <w:tc>
          <w:tcPr>
            <w:tcW w:w="1729" w:type="dxa"/>
          </w:tcPr>
          <w:p w14:paraId="4FD0CA82" w14:textId="77777777" w:rsidR="003C23BF" w:rsidRDefault="003C23BF" w:rsidP="00481BB8">
            <w:pPr>
              <w:jc w:val="both"/>
              <w:rPr>
                <w:rFonts w:ascii="Arial" w:hAnsi="Arial" w:cs="Arial"/>
              </w:rPr>
            </w:pPr>
            <w:r>
              <w:rPr>
                <w:rFonts w:ascii="Arial" w:hAnsi="Arial" w:cs="Arial"/>
              </w:rPr>
              <w:t>2.6</w:t>
            </w:r>
            <w:r w:rsidR="00705BFC">
              <w:rPr>
                <w:rFonts w:ascii="Arial" w:hAnsi="Arial" w:cs="Arial"/>
              </w:rPr>
              <w:t>5</w:t>
            </w:r>
          </w:p>
        </w:tc>
        <w:tc>
          <w:tcPr>
            <w:tcW w:w="3606" w:type="dxa"/>
          </w:tcPr>
          <w:p w14:paraId="17F5AA2E" w14:textId="77777777" w:rsidR="003C23BF" w:rsidRDefault="003C23BF" w:rsidP="00481BB8">
            <w:pPr>
              <w:jc w:val="both"/>
              <w:rPr>
                <w:rFonts w:ascii="Arial" w:hAnsi="Arial" w:cs="Arial"/>
              </w:rPr>
            </w:pPr>
            <w:r>
              <w:rPr>
                <w:rFonts w:ascii="Arial" w:hAnsi="Arial" w:cs="Arial"/>
              </w:rPr>
              <w:t>5</w:t>
            </w:r>
            <w:r w:rsidR="00705BFC">
              <w:rPr>
                <w:rFonts w:ascii="Arial" w:hAnsi="Arial" w:cs="Arial"/>
              </w:rPr>
              <w:t>8</w:t>
            </w:r>
            <w:r>
              <w:rPr>
                <w:rFonts w:ascii="Arial" w:hAnsi="Arial" w:cs="Arial"/>
              </w:rPr>
              <w:t>.</w:t>
            </w:r>
            <w:r w:rsidR="00705BFC">
              <w:rPr>
                <w:rFonts w:ascii="Arial" w:hAnsi="Arial" w:cs="Arial"/>
              </w:rPr>
              <w:t>2</w:t>
            </w:r>
            <w:r>
              <w:rPr>
                <w:rFonts w:ascii="Arial" w:hAnsi="Arial" w:cs="Arial"/>
              </w:rPr>
              <w:t>%</w:t>
            </w:r>
          </w:p>
        </w:tc>
      </w:tr>
      <w:tr w:rsidR="003C23BF" w14:paraId="1D739E57" w14:textId="77777777" w:rsidTr="007F546A">
        <w:tc>
          <w:tcPr>
            <w:tcW w:w="1880" w:type="dxa"/>
          </w:tcPr>
          <w:p w14:paraId="6148B107" w14:textId="77777777" w:rsidR="003C23BF" w:rsidRDefault="003C23BF" w:rsidP="00481BB8">
            <w:pPr>
              <w:jc w:val="both"/>
              <w:rPr>
                <w:rFonts w:ascii="Arial" w:hAnsi="Arial" w:cs="Arial"/>
              </w:rPr>
            </w:pPr>
            <w:r>
              <w:rPr>
                <w:rFonts w:ascii="Arial" w:hAnsi="Arial" w:cs="Arial"/>
              </w:rPr>
              <w:t>Sub-Total</w:t>
            </w:r>
          </w:p>
        </w:tc>
        <w:tc>
          <w:tcPr>
            <w:tcW w:w="1312" w:type="dxa"/>
          </w:tcPr>
          <w:p w14:paraId="3CBC340F" w14:textId="77777777" w:rsidR="003C23BF" w:rsidRDefault="003C23BF" w:rsidP="00481BB8">
            <w:pPr>
              <w:jc w:val="both"/>
              <w:rPr>
                <w:rFonts w:ascii="Arial" w:hAnsi="Arial" w:cs="Arial"/>
              </w:rPr>
            </w:pPr>
            <w:r>
              <w:rPr>
                <w:rFonts w:ascii="Arial" w:hAnsi="Arial" w:cs="Arial"/>
              </w:rPr>
              <w:t>3</w:t>
            </w:r>
            <w:r w:rsidR="00A357B1">
              <w:rPr>
                <w:rFonts w:ascii="Arial" w:hAnsi="Arial" w:cs="Arial"/>
              </w:rPr>
              <w:t>80</w:t>
            </w:r>
          </w:p>
        </w:tc>
        <w:tc>
          <w:tcPr>
            <w:tcW w:w="1729" w:type="dxa"/>
          </w:tcPr>
          <w:p w14:paraId="1B25E71D" w14:textId="77777777" w:rsidR="003C23BF" w:rsidRDefault="00A357B1" w:rsidP="00481BB8">
            <w:pPr>
              <w:jc w:val="both"/>
              <w:rPr>
                <w:rFonts w:ascii="Arial" w:hAnsi="Arial" w:cs="Arial"/>
              </w:rPr>
            </w:pPr>
            <w:r>
              <w:rPr>
                <w:rFonts w:ascii="Arial" w:hAnsi="Arial" w:cs="Arial"/>
              </w:rPr>
              <w:t>3</w:t>
            </w:r>
            <w:r w:rsidR="003C23BF">
              <w:rPr>
                <w:rFonts w:ascii="Arial" w:hAnsi="Arial" w:cs="Arial"/>
              </w:rPr>
              <w:t>.</w:t>
            </w:r>
            <w:r>
              <w:rPr>
                <w:rFonts w:ascii="Arial" w:hAnsi="Arial" w:cs="Arial"/>
              </w:rPr>
              <w:t>00</w:t>
            </w:r>
          </w:p>
        </w:tc>
        <w:tc>
          <w:tcPr>
            <w:tcW w:w="3606" w:type="dxa"/>
          </w:tcPr>
          <w:p w14:paraId="181FF7D6" w14:textId="77777777" w:rsidR="003C23BF" w:rsidRDefault="003C23BF" w:rsidP="00481BB8">
            <w:pPr>
              <w:jc w:val="both"/>
              <w:rPr>
                <w:rFonts w:ascii="Arial" w:hAnsi="Arial" w:cs="Arial"/>
              </w:rPr>
            </w:pPr>
            <w:r>
              <w:rPr>
                <w:rFonts w:ascii="Arial" w:hAnsi="Arial" w:cs="Arial"/>
              </w:rPr>
              <w:t>7</w:t>
            </w:r>
            <w:r w:rsidR="00A357B1">
              <w:rPr>
                <w:rFonts w:ascii="Arial" w:hAnsi="Arial" w:cs="Arial"/>
              </w:rPr>
              <w:t>2</w:t>
            </w:r>
            <w:r>
              <w:rPr>
                <w:rFonts w:ascii="Arial" w:hAnsi="Arial" w:cs="Arial"/>
              </w:rPr>
              <w:t>.</w:t>
            </w:r>
            <w:r w:rsidR="00A357B1">
              <w:rPr>
                <w:rFonts w:ascii="Arial" w:hAnsi="Arial" w:cs="Arial"/>
              </w:rPr>
              <w:t>9</w:t>
            </w:r>
            <w:r>
              <w:rPr>
                <w:rFonts w:ascii="Arial" w:hAnsi="Arial" w:cs="Arial"/>
              </w:rPr>
              <w:t>%</w:t>
            </w:r>
          </w:p>
        </w:tc>
      </w:tr>
      <w:tr w:rsidR="003C23BF" w14:paraId="705E4320" w14:textId="77777777" w:rsidTr="007F546A">
        <w:tc>
          <w:tcPr>
            <w:tcW w:w="1880" w:type="dxa"/>
          </w:tcPr>
          <w:p w14:paraId="778E4206" w14:textId="77777777" w:rsidR="003C23BF" w:rsidRDefault="003C23BF" w:rsidP="00481BB8">
            <w:pPr>
              <w:jc w:val="both"/>
              <w:rPr>
                <w:rFonts w:ascii="Arial" w:hAnsi="Arial" w:cs="Arial"/>
              </w:rPr>
            </w:pPr>
            <w:r>
              <w:rPr>
                <w:rFonts w:ascii="Arial" w:hAnsi="Arial" w:cs="Arial"/>
              </w:rPr>
              <w:t>Residual open spaces</w:t>
            </w:r>
          </w:p>
        </w:tc>
        <w:tc>
          <w:tcPr>
            <w:tcW w:w="1312" w:type="dxa"/>
          </w:tcPr>
          <w:p w14:paraId="2787D8E4" w14:textId="77777777" w:rsidR="003C23BF" w:rsidRDefault="003C23BF" w:rsidP="00481BB8">
            <w:pPr>
              <w:jc w:val="both"/>
              <w:rPr>
                <w:rFonts w:ascii="Arial" w:hAnsi="Arial" w:cs="Arial"/>
              </w:rPr>
            </w:pPr>
            <w:r>
              <w:rPr>
                <w:rFonts w:ascii="Arial" w:hAnsi="Arial" w:cs="Arial"/>
              </w:rPr>
              <w:t>23</w:t>
            </w:r>
            <w:r w:rsidR="00A357B1">
              <w:rPr>
                <w:rFonts w:ascii="Arial" w:hAnsi="Arial" w:cs="Arial"/>
              </w:rPr>
              <w:t>2</w:t>
            </w:r>
          </w:p>
        </w:tc>
        <w:tc>
          <w:tcPr>
            <w:tcW w:w="1729" w:type="dxa"/>
          </w:tcPr>
          <w:p w14:paraId="21986E48" w14:textId="77777777" w:rsidR="003C23BF" w:rsidRDefault="00A357B1" w:rsidP="00481BB8">
            <w:pPr>
              <w:jc w:val="both"/>
              <w:rPr>
                <w:rFonts w:ascii="Arial" w:hAnsi="Arial" w:cs="Arial"/>
              </w:rPr>
            </w:pPr>
            <w:r>
              <w:rPr>
                <w:rFonts w:ascii="Arial" w:hAnsi="Arial" w:cs="Arial"/>
              </w:rPr>
              <w:t>1</w:t>
            </w:r>
            <w:r w:rsidR="003C23BF">
              <w:rPr>
                <w:rFonts w:ascii="Arial" w:hAnsi="Arial" w:cs="Arial"/>
              </w:rPr>
              <w:t>.</w:t>
            </w:r>
            <w:r>
              <w:rPr>
                <w:rFonts w:ascii="Arial" w:hAnsi="Arial" w:cs="Arial"/>
              </w:rPr>
              <w:t>99</w:t>
            </w:r>
          </w:p>
        </w:tc>
        <w:tc>
          <w:tcPr>
            <w:tcW w:w="3606" w:type="dxa"/>
          </w:tcPr>
          <w:p w14:paraId="6FCB969F" w14:textId="77777777" w:rsidR="003C23BF" w:rsidRDefault="003C23BF" w:rsidP="00481BB8">
            <w:pPr>
              <w:jc w:val="both"/>
              <w:rPr>
                <w:rFonts w:ascii="Arial" w:hAnsi="Arial" w:cs="Arial"/>
              </w:rPr>
            </w:pPr>
            <w:r>
              <w:rPr>
                <w:rFonts w:ascii="Arial" w:hAnsi="Arial" w:cs="Arial"/>
              </w:rPr>
              <w:t>1</w:t>
            </w:r>
            <w:r w:rsidR="00A357B1">
              <w:rPr>
                <w:rFonts w:ascii="Arial" w:hAnsi="Arial" w:cs="Arial"/>
              </w:rPr>
              <w:t>6</w:t>
            </w:r>
            <w:r>
              <w:rPr>
                <w:rFonts w:ascii="Arial" w:hAnsi="Arial" w:cs="Arial"/>
              </w:rPr>
              <w:t>.</w:t>
            </w:r>
            <w:r w:rsidR="00A357B1">
              <w:rPr>
                <w:rFonts w:ascii="Arial" w:hAnsi="Arial" w:cs="Arial"/>
              </w:rPr>
              <w:t>8</w:t>
            </w:r>
            <w:r>
              <w:rPr>
                <w:rFonts w:ascii="Arial" w:hAnsi="Arial" w:cs="Arial"/>
              </w:rPr>
              <w:t>%</w:t>
            </w:r>
          </w:p>
        </w:tc>
      </w:tr>
    </w:tbl>
    <w:p w14:paraId="6B421C15" w14:textId="77777777" w:rsidR="003C23BF" w:rsidRPr="00762682" w:rsidRDefault="003C23BF" w:rsidP="00481BB8">
      <w:pPr>
        <w:jc w:val="both"/>
        <w:rPr>
          <w:rFonts w:ascii="Arial" w:hAnsi="Arial" w:cs="Arial"/>
          <w:b/>
        </w:rPr>
      </w:pPr>
      <w:r>
        <w:rPr>
          <w:rFonts w:ascii="Arial" w:hAnsi="Arial" w:cs="Arial"/>
          <w:b/>
        </w:rPr>
        <w:t xml:space="preserve">Table </w:t>
      </w:r>
      <w:r w:rsidR="00705BFC">
        <w:rPr>
          <w:rFonts w:ascii="Arial" w:hAnsi="Arial" w:cs="Arial"/>
          <w:b/>
        </w:rPr>
        <w:t>10</w:t>
      </w:r>
      <w:r w:rsidRPr="00762682">
        <w:rPr>
          <w:rFonts w:ascii="Arial" w:hAnsi="Arial" w:cs="Arial"/>
          <w:b/>
        </w:rPr>
        <w:t>:</w:t>
      </w:r>
      <w:r w:rsidRPr="00762682">
        <w:rPr>
          <w:rFonts w:ascii="Arial" w:hAnsi="Arial" w:cs="Arial"/>
          <w:b/>
        </w:rPr>
        <w:tab/>
      </w:r>
      <w:r>
        <w:rPr>
          <w:rFonts w:ascii="Arial" w:hAnsi="Arial" w:cs="Arial"/>
          <w:b/>
        </w:rPr>
        <w:t xml:space="preserve">Health and Wellbeing Quality of sites were this is a primary factor influencing fitness for </w:t>
      </w:r>
      <w:proofErr w:type="gramStart"/>
      <w:r>
        <w:rPr>
          <w:rFonts w:ascii="Arial" w:hAnsi="Arial" w:cs="Arial"/>
          <w:b/>
        </w:rPr>
        <w:t>purpose</w:t>
      </w:r>
      <w:proofErr w:type="gramEnd"/>
    </w:p>
    <w:p w14:paraId="623C3C66" w14:textId="77777777" w:rsidR="003C23BF" w:rsidRDefault="003C23BF" w:rsidP="00481BB8">
      <w:pPr>
        <w:jc w:val="both"/>
        <w:rPr>
          <w:rFonts w:ascii="Arial" w:hAnsi="Arial" w:cs="Arial"/>
        </w:rPr>
      </w:pPr>
    </w:p>
    <w:p w14:paraId="3BE60F1D" w14:textId="77777777" w:rsidR="003C23BF" w:rsidRDefault="00BB5657" w:rsidP="002F25DA">
      <w:pPr>
        <w:ind w:left="720" w:hanging="720"/>
        <w:jc w:val="both"/>
        <w:rPr>
          <w:rFonts w:ascii="Arial" w:hAnsi="Arial" w:cs="Arial"/>
        </w:rPr>
      </w:pPr>
      <w:r>
        <w:rPr>
          <w:rFonts w:ascii="Arial" w:hAnsi="Arial" w:cs="Arial"/>
        </w:rPr>
        <w:t>4.3.</w:t>
      </w:r>
      <w:r w:rsidR="00BF25F0">
        <w:rPr>
          <w:rFonts w:ascii="Arial" w:hAnsi="Arial" w:cs="Arial"/>
        </w:rPr>
        <w:t>20</w:t>
      </w:r>
      <w:r w:rsidR="003C23BF">
        <w:rPr>
          <w:rFonts w:ascii="Arial" w:hAnsi="Arial" w:cs="Arial"/>
        </w:rPr>
        <w:tab/>
        <w:t>The table above shows that the higher an open space is in the hierarchy, the more likely it is to score good or better for health and wellbeing quality and that over two thirds of sites which have health and wellbeing quality as a primary factor affecting their fitness for purpose score good or better for heath and wellbeing quality.</w:t>
      </w:r>
    </w:p>
    <w:p w14:paraId="03DEA142" w14:textId="77777777" w:rsidR="003C23BF" w:rsidRDefault="003C23BF" w:rsidP="00481BB8">
      <w:pPr>
        <w:jc w:val="both"/>
        <w:rPr>
          <w:rFonts w:ascii="Arial" w:hAnsi="Arial" w:cs="Arial"/>
        </w:rPr>
      </w:pPr>
    </w:p>
    <w:p w14:paraId="0EDD0CAA" w14:textId="77777777" w:rsidR="003C23BF" w:rsidRPr="00D4793F" w:rsidRDefault="007B4A30" w:rsidP="002F25DA">
      <w:pPr>
        <w:ind w:left="720" w:hanging="720"/>
        <w:jc w:val="both"/>
        <w:rPr>
          <w:rFonts w:ascii="Arial" w:hAnsi="Arial" w:cs="Arial"/>
        </w:rPr>
      </w:pPr>
      <w:r>
        <w:rPr>
          <w:rFonts w:ascii="Arial" w:hAnsi="Arial" w:cs="Arial"/>
        </w:rPr>
        <w:t>4</w:t>
      </w:r>
      <w:r w:rsidR="003C23BF">
        <w:rPr>
          <w:rFonts w:ascii="Arial" w:hAnsi="Arial" w:cs="Arial"/>
        </w:rPr>
        <w:t>.</w:t>
      </w:r>
      <w:r>
        <w:rPr>
          <w:rFonts w:ascii="Arial" w:hAnsi="Arial" w:cs="Arial"/>
        </w:rPr>
        <w:t>3</w:t>
      </w:r>
      <w:r w:rsidR="003C23BF">
        <w:rPr>
          <w:rFonts w:ascii="Arial" w:hAnsi="Arial" w:cs="Arial"/>
        </w:rPr>
        <w:t>.</w:t>
      </w:r>
      <w:r w:rsidR="00BF25F0">
        <w:rPr>
          <w:rFonts w:ascii="Arial" w:hAnsi="Arial" w:cs="Arial"/>
        </w:rPr>
        <w:t>21</w:t>
      </w:r>
      <w:r w:rsidR="003C23BF">
        <w:rPr>
          <w:rFonts w:ascii="Arial" w:hAnsi="Arial" w:cs="Arial"/>
        </w:rPr>
        <w:tab/>
        <w:t xml:space="preserve">Of the </w:t>
      </w:r>
      <w:r w:rsidR="000F25C0">
        <w:rPr>
          <w:rFonts w:ascii="Arial" w:hAnsi="Arial" w:cs="Arial"/>
        </w:rPr>
        <w:t>612</w:t>
      </w:r>
      <w:r w:rsidR="003C23BF">
        <w:rPr>
          <w:rFonts w:ascii="Arial" w:hAnsi="Arial" w:cs="Arial"/>
        </w:rPr>
        <w:t xml:space="preserve"> open spaces surveyed as part of the </w:t>
      </w:r>
      <w:r w:rsidR="000F25C0">
        <w:rPr>
          <w:rFonts w:ascii="Arial" w:hAnsi="Arial" w:cs="Arial"/>
        </w:rPr>
        <w:t>second open space</w:t>
      </w:r>
      <w:r w:rsidR="003C23BF">
        <w:rPr>
          <w:rFonts w:ascii="Arial" w:hAnsi="Arial" w:cs="Arial"/>
        </w:rPr>
        <w:t xml:space="preserve"> audit 169 of them had previously been surveyed as part of the </w:t>
      </w:r>
      <w:r w:rsidR="000F25C0">
        <w:rPr>
          <w:rFonts w:ascii="Arial" w:hAnsi="Arial" w:cs="Arial"/>
        </w:rPr>
        <w:t>first</w:t>
      </w:r>
      <w:r w:rsidR="003C23BF">
        <w:rPr>
          <w:rFonts w:ascii="Arial" w:hAnsi="Arial" w:cs="Arial"/>
        </w:rPr>
        <w:t xml:space="preserve"> </w:t>
      </w:r>
      <w:r w:rsidR="000F25C0">
        <w:rPr>
          <w:rFonts w:ascii="Arial" w:hAnsi="Arial" w:cs="Arial"/>
        </w:rPr>
        <w:t>o</w:t>
      </w:r>
      <w:r w:rsidR="003C23BF">
        <w:rPr>
          <w:rFonts w:ascii="Arial" w:hAnsi="Arial" w:cs="Arial"/>
        </w:rPr>
        <w:t xml:space="preserve">pen </w:t>
      </w:r>
      <w:r w:rsidR="000F25C0">
        <w:rPr>
          <w:rFonts w:ascii="Arial" w:hAnsi="Arial" w:cs="Arial"/>
        </w:rPr>
        <w:t>s</w:t>
      </w:r>
      <w:r w:rsidR="003C23BF">
        <w:rPr>
          <w:rFonts w:ascii="Arial" w:hAnsi="Arial" w:cs="Arial"/>
        </w:rPr>
        <w:t xml:space="preserve">pace </w:t>
      </w:r>
      <w:r w:rsidR="000F25C0">
        <w:rPr>
          <w:rFonts w:ascii="Arial" w:hAnsi="Arial" w:cs="Arial"/>
        </w:rPr>
        <w:t>a</w:t>
      </w:r>
      <w:r w:rsidR="003C23BF">
        <w:rPr>
          <w:rFonts w:ascii="Arial" w:hAnsi="Arial" w:cs="Arial"/>
        </w:rPr>
        <w:t xml:space="preserve">udit. Of those 169 sites surveyed as part of the </w:t>
      </w:r>
      <w:r w:rsidR="000F25C0">
        <w:rPr>
          <w:rFonts w:ascii="Arial" w:hAnsi="Arial" w:cs="Arial"/>
        </w:rPr>
        <w:t>first</w:t>
      </w:r>
      <w:r w:rsidR="003C23BF">
        <w:rPr>
          <w:rFonts w:ascii="Arial" w:hAnsi="Arial" w:cs="Arial"/>
        </w:rPr>
        <w:t xml:space="preserve"> audit, health and wellbeing quality </w:t>
      </w:r>
      <w:proofErr w:type="gramStart"/>
      <w:r w:rsidR="003C23BF">
        <w:rPr>
          <w:rFonts w:ascii="Arial" w:hAnsi="Arial" w:cs="Arial"/>
        </w:rPr>
        <w:t>was considered to be</w:t>
      </w:r>
      <w:proofErr w:type="gramEnd"/>
      <w:r w:rsidR="003C23BF">
        <w:rPr>
          <w:rFonts w:ascii="Arial" w:hAnsi="Arial" w:cs="Arial"/>
        </w:rPr>
        <w:t xml:space="preserve"> a primary factor affecting fitness for purpose in 155 sites</w:t>
      </w:r>
      <w:r w:rsidR="003C23BF" w:rsidRPr="00D4793F">
        <w:rPr>
          <w:rFonts w:ascii="Arial" w:hAnsi="Arial" w:cs="Arial"/>
        </w:rPr>
        <w:t xml:space="preserve">. </w:t>
      </w:r>
      <w:r w:rsidR="003C23BF">
        <w:rPr>
          <w:rFonts w:ascii="Arial" w:hAnsi="Arial" w:cs="Arial"/>
        </w:rPr>
        <w:t xml:space="preserve">Table </w:t>
      </w:r>
      <w:r w:rsidR="00705BFC">
        <w:rPr>
          <w:rFonts w:ascii="Arial" w:hAnsi="Arial" w:cs="Arial"/>
        </w:rPr>
        <w:t>11</w:t>
      </w:r>
      <w:r w:rsidR="003C23BF">
        <w:rPr>
          <w:rFonts w:ascii="Arial" w:hAnsi="Arial" w:cs="Arial"/>
        </w:rPr>
        <w:t xml:space="preserve"> below shows that the average health and wellbeing score for those 155 sites has improved by 0.44 since 2007 with 62 sites improving their scores and only 11 deteriorating. </w:t>
      </w:r>
    </w:p>
    <w:p w14:paraId="513B8543" w14:textId="77777777" w:rsidR="003C23BF" w:rsidRDefault="003C23BF" w:rsidP="00481BB8">
      <w:pPr>
        <w:jc w:val="both"/>
        <w:rPr>
          <w:rFonts w:ascii="Arial" w:hAnsi="Arial" w:cs="Arial"/>
        </w:rPr>
      </w:pPr>
    </w:p>
    <w:tbl>
      <w:tblPr>
        <w:tblStyle w:val="TableGrid"/>
        <w:tblW w:w="0" w:type="auto"/>
        <w:tblLook w:val="01E0" w:firstRow="1" w:lastRow="1" w:firstColumn="1" w:lastColumn="1" w:noHBand="0" w:noVBand="0"/>
      </w:tblPr>
      <w:tblGrid>
        <w:gridCol w:w="2840"/>
        <w:gridCol w:w="2841"/>
      </w:tblGrid>
      <w:tr w:rsidR="003C23BF" w14:paraId="2D352F07" w14:textId="77777777" w:rsidTr="007F546A">
        <w:tc>
          <w:tcPr>
            <w:tcW w:w="2840" w:type="dxa"/>
          </w:tcPr>
          <w:p w14:paraId="73743B52" w14:textId="77777777" w:rsidR="003C23BF" w:rsidRPr="007F12F3" w:rsidRDefault="003C23BF" w:rsidP="00481BB8">
            <w:pPr>
              <w:jc w:val="both"/>
              <w:rPr>
                <w:rFonts w:ascii="Arial" w:hAnsi="Arial" w:cs="Arial"/>
              </w:rPr>
            </w:pPr>
            <w:r w:rsidRPr="007F12F3">
              <w:rPr>
                <w:rFonts w:ascii="Arial" w:hAnsi="Arial" w:cs="Arial"/>
              </w:rPr>
              <w:t>Average score 2007</w:t>
            </w:r>
          </w:p>
        </w:tc>
        <w:tc>
          <w:tcPr>
            <w:tcW w:w="2841" w:type="dxa"/>
          </w:tcPr>
          <w:p w14:paraId="4D14ACC7" w14:textId="77777777" w:rsidR="003C23BF" w:rsidRPr="007F12F3" w:rsidRDefault="003C23BF" w:rsidP="00481BB8">
            <w:pPr>
              <w:jc w:val="both"/>
              <w:rPr>
                <w:rFonts w:ascii="Arial" w:hAnsi="Arial" w:cs="Arial"/>
              </w:rPr>
            </w:pPr>
            <w:r w:rsidRPr="007F12F3">
              <w:rPr>
                <w:rFonts w:ascii="Arial" w:hAnsi="Arial" w:cs="Arial"/>
              </w:rPr>
              <w:t>2.73</w:t>
            </w:r>
          </w:p>
        </w:tc>
      </w:tr>
      <w:tr w:rsidR="003C23BF" w14:paraId="1B0466FF" w14:textId="77777777" w:rsidTr="007F546A">
        <w:tc>
          <w:tcPr>
            <w:tcW w:w="2840" w:type="dxa"/>
          </w:tcPr>
          <w:p w14:paraId="6C59E61F" w14:textId="77777777" w:rsidR="003C23BF" w:rsidRPr="007F12F3" w:rsidRDefault="003C23BF" w:rsidP="00481BB8">
            <w:pPr>
              <w:jc w:val="both"/>
              <w:rPr>
                <w:rFonts w:ascii="Arial" w:hAnsi="Arial" w:cs="Arial"/>
              </w:rPr>
            </w:pPr>
            <w:r w:rsidRPr="007F12F3">
              <w:rPr>
                <w:rFonts w:ascii="Arial" w:hAnsi="Arial" w:cs="Arial"/>
              </w:rPr>
              <w:t>Average score 2013</w:t>
            </w:r>
          </w:p>
        </w:tc>
        <w:tc>
          <w:tcPr>
            <w:tcW w:w="2841" w:type="dxa"/>
          </w:tcPr>
          <w:p w14:paraId="4FDE3782" w14:textId="77777777" w:rsidR="003C23BF" w:rsidRPr="007F12F3" w:rsidRDefault="003C23BF" w:rsidP="00481BB8">
            <w:pPr>
              <w:jc w:val="both"/>
              <w:rPr>
                <w:rFonts w:ascii="Arial" w:hAnsi="Arial" w:cs="Arial"/>
              </w:rPr>
            </w:pPr>
            <w:r w:rsidRPr="007F12F3">
              <w:rPr>
                <w:rFonts w:ascii="Arial" w:hAnsi="Arial" w:cs="Arial"/>
              </w:rPr>
              <w:t>3.17</w:t>
            </w:r>
          </w:p>
        </w:tc>
      </w:tr>
      <w:tr w:rsidR="003C23BF" w14:paraId="770AF1FA" w14:textId="77777777" w:rsidTr="007F546A">
        <w:tc>
          <w:tcPr>
            <w:tcW w:w="2840" w:type="dxa"/>
          </w:tcPr>
          <w:p w14:paraId="12F00647" w14:textId="77777777" w:rsidR="003C23BF" w:rsidRPr="007F12F3" w:rsidRDefault="003C23BF" w:rsidP="00481BB8">
            <w:pPr>
              <w:jc w:val="both"/>
              <w:rPr>
                <w:rFonts w:ascii="Arial" w:hAnsi="Arial" w:cs="Arial"/>
              </w:rPr>
            </w:pPr>
            <w:r w:rsidRPr="007F12F3">
              <w:rPr>
                <w:rFonts w:ascii="Arial" w:hAnsi="Arial" w:cs="Arial"/>
              </w:rPr>
              <w:t>Sites improving</w:t>
            </w:r>
          </w:p>
        </w:tc>
        <w:tc>
          <w:tcPr>
            <w:tcW w:w="2841" w:type="dxa"/>
          </w:tcPr>
          <w:p w14:paraId="1D2D89C4" w14:textId="77777777" w:rsidR="003C23BF" w:rsidRPr="007F12F3" w:rsidRDefault="003C23BF" w:rsidP="00481BB8">
            <w:pPr>
              <w:jc w:val="both"/>
              <w:rPr>
                <w:rFonts w:ascii="Arial" w:hAnsi="Arial" w:cs="Arial"/>
              </w:rPr>
            </w:pPr>
            <w:r w:rsidRPr="007F12F3">
              <w:rPr>
                <w:rFonts w:ascii="Arial" w:hAnsi="Arial" w:cs="Arial"/>
              </w:rPr>
              <w:t>62</w:t>
            </w:r>
          </w:p>
        </w:tc>
      </w:tr>
      <w:tr w:rsidR="003C23BF" w14:paraId="13F2391E" w14:textId="77777777" w:rsidTr="007F546A">
        <w:tc>
          <w:tcPr>
            <w:tcW w:w="2840" w:type="dxa"/>
          </w:tcPr>
          <w:p w14:paraId="79F1F27C" w14:textId="77777777" w:rsidR="003C23BF" w:rsidRPr="007F12F3" w:rsidRDefault="003C23BF" w:rsidP="00481BB8">
            <w:pPr>
              <w:jc w:val="both"/>
              <w:rPr>
                <w:rFonts w:ascii="Arial" w:hAnsi="Arial" w:cs="Arial"/>
              </w:rPr>
            </w:pPr>
            <w:r w:rsidRPr="007F12F3">
              <w:rPr>
                <w:rFonts w:ascii="Arial" w:hAnsi="Arial" w:cs="Arial"/>
              </w:rPr>
              <w:t>Sites deteriorating</w:t>
            </w:r>
          </w:p>
        </w:tc>
        <w:tc>
          <w:tcPr>
            <w:tcW w:w="2841" w:type="dxa"/>
          </w:tcPr>
          <w:p w14:paraId="51F08A30" w14:textId="77777777" w:rsidR="003C23BF" w:rsidRPr="007F12F3" w:rsidRDefault="003C23BF" w:rsidP="00481BB8">
            <w:pPr>
              <w:jc w:val="both"/>
              <w:rPr>
                <w:rFonts w:ascii="Arial" w:hAnsi="Arial" w:cs="Arial"/>
              </w:rPr>
            </w:pPr>
            <w:r w:rsidRPr="007F12F3">
              <w:rPr>
                <w:rFonts w:ascii="Arial" w:hAnsi="Arial" w:cs="Arial"/>
              </w:rPr>
              <w:t>11</w:t>
            </w:r>
          </w:p>
        </w:tc>
      </w:tr>
    </w:tbl>
    <w:p w14:paraId="4E85FA08" w14:textId="77777777" w:rsidR="003C23BF" w:rsidRDefault="003C23BF" w:rsidP="00481BB8">
      <w:pPr>
        <w:jc w:val="both"/>
        <w:rPr>
          <w:rFonts w:ascii="Arial" w:hAnsi="Arial" w:cs="Arial"/>
          <w:b/>
        </w:rPr>
      </w:pPr>
      <w:r w:rsidRPr="00573E9B">
        <w:rPr>
          <w:rFonts w:ascii="Arial" w:hAnsi="Arial" w:cs="Arial"/>
          <w:b/>
          <w:bCs/>
        </w:rPr>
        <w:t xml:space="preserve">Table </w:t>
      </w:r>
      <w:r w:rsidR="00705BFC">
        <w:rPr>
          <w:rFonts w:ascii="Arial" w:hAnsi="Arial" w:cs="Arial"/>
          <w:b/>
          <w:bCs/>
        </w:rPr>
        <w:t>11</w:t>
      </w:r>
      <w:r w:rsidRPr="00573E9B">
        <w:rPr>
          <w:rFonts w:ascii="Arial" w:hAnsi="Arial" w:cs="Arial"/>
          <w:b/>
          <w:bCs/>
        </w:rPr>
        <w:t xml:space="preserve">: </w:t>
      </w:r>
      <w:r>
        <w:rPr>
          <w:rFonts w:ascii="Arial" w:hAnsi="Arial" w:cs="Arial"/>
          <w:b/>
        </w:rPr>
        <w:t>Health and Wellbeing Quality</w:t>
      </w:r>
      <w:r w:rsidRPr="00573E9B">
        <w:rPr>
          <w:rFonts w:ascii="Arial" w:hAnsi="Arial" w:cs="Arial"/>
          <w:b/>
        </w:rPr>
        <w:t xml:space="preserve"> audit comparison.</w:t>
      </w:r>
    </w:p>
    <w:p w14:paraId="04D5DF59" w14:textId="77777777" w:rsidR="008B1FBA" w:rsidRDefault="008B1FBA" w:rsidP="00481BB8">
      <w:pPr>
        <w:jc w:val="both"/>
        <w:rPr>
          <w:rFonts w:ascii="Arial" w:hAnsi="Arial" w:cs="Arial"/>
          <w:b/>
        </w:rPr>
      </w:pPr>
    </w:p>
    <w:p w14:paraId="1BE61607" w14:textId="77777777" w:rsidR="008B1FBA" w:rsidRPr="004E25B9" w:rsidRDefault="008B1FBA"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roblems</w:t>
      </w:r>
      <w:r>
        <w:rPr>
          <w:rFonts w:ascii="Arial" w:hAnsi="Arial" w:cs="Arial"/>
          <w:u w:val="single"/>
        </w:rPr>
        <w:t xml:space="preserve"> - </w:t>
      </w:r>
      <w:r w:rsidRPr="004E25B9">
        <w:rPr>
          <w:rFonts w:ascii="Arial" w:hAnsi="Arial" w:cs="Arial"/>
          <w:u w:val="single"/>
        </w:rPr>
        <w:t>Health and Wellbeing Quality of Open Space</w:t>
      </w:r>
    </w:p>
    <w:p w14:paraId="64E7C2F6" w14:textId="77777777" w:rsidR="008B1FBA" w:rsidRDefault="008B1FBA" w:rsidP="00481BB8">
      <w:pPr>
        <w:jc w:val="both"/>
        <w:rPr>
          <w:rFonts w:ascii="Arial" w:hAnsi="Arial" w:cs="Arial"/>
          <w:u w:val="single"/>
        </w:rPr>
      </w:pPr>
    </w:p>
    <w:p w14:paraId="2A2F4EF4" w14:textId="77777777" w:rsidR="008B1FBA" w:rsidRPr="008B1FBA" w:rsidRDefault="00BB5657" w:rsidP="002F25DA">
      <w:pPr>
        <w:ind w:left="720" w:hanging="720"/>
        <w:jc w:val="both"/>
        <w:rPr>
          <w:rFonts w:ascii="Arial" w:hAnsi="Arial" w:cs="Arial"/>
        </w:rPr>
      </w:pPr>
      <w:r>
        <w:rPr>
          <w:rFonts w:ascii="Arial" w:hAnsi="Arial" w:cs="Arial"/>
        </w:rPr>
        <w:t>4</w:t>
      </w:r>
      <w:r w:rsidR="008B1FBA" w:rsidRPr="008B1FBA">
        <w:rPr>
          <w:rFonts w:ascii="Arial" w:hAnsi="Arial" w:cs="Arial"/>
        </w:rPr>
        <w:t>.</w:t>
      </w:r>
      <w:r>
        <w:rPr>
          <w:rFonts w:ascii="Arial" w:hAnsi="Arial" w:cs="Arial"/>
        </w:rPr>
        <w:t>3.</w:t>
      </w:r>
      <w:r w:rsidR="00BF25F0">
        <w:rPr>
          <w:rFonts w:ascii="Arial" w:hAnsi="Arial" w:cs="Arial"/>
        </w:rPr>
        <w:t>22</w:t>
      </w:r>
      <w:r w:rsidR="008B1FBA" w:rsidRPr="008B1FBA">
        <w:rPr>
          <w:rFonts w:ascii="Arial" w:hAnsi="Arial" w:cs="Arial"/>
        </w:rPr>
        <w:tab/>
        <w:t>The health and well being quality of neighbourhood level open spaces where this is a primary factor affecting fitness for purpose (Public Parks, Play Spaces, Sports Areas, Natural/Semi Natural Greenspaces and School Grounds) is of concern with only 5</w:t>
      </w:r>
      <w:r w:rsidR="00705BFC">
        <w:rPr>
          <w:rFonts w:ascii="Arial" w:hAnsi="Arial" w:cs="Arial"/>
        </w:rPr>
        <w:t>8</w:t>
      </w:r>
      <w:r w:rsidR="008B1FBA" w:rsidRPr="008B1FBA">
        <w:rPr>
          <w:rFonts w:ascii="Arial" w:hAnsi="Arial" w:cs="Arial"/>
        </w:rPr>
        <w:t>.</w:t>
      </w:r>
      <w:r w:rsidR="00705BFC">
        <w:rPr>
          <w:rFonts w:ascii="Arial" w:hAnsi="Arial" w:cs="Arial"/>
        </w:rPr>
        <w:t>2</w:t>
      </w:r>
      <w:r w:rsidR="008B1FBA" w:rsidRPr="008B1FBA">
        <w:rPr>
          <w:rFonts w:ascii="Arial" w:hAnsi="Arial" w:cs="Arial"/>
        </w:rPr>
        <w:t>% of sites scoring good or better for health and wellbeing quality.</w:t>
      </w:r>
    </w:p>
    <w:p w14:paraId="73F4BC95" w14:textId="77777777" w:rsidR="008B1FBA" w:rsidRPr="008B1FBA" w:rsidRDefault="008B1FBA" w:rsidP="00481BB8">
      <w:pPr>
        <w:jc w:val="both"/>
        <w:rPr>
          <w:rFonts w:ascii="Arial" w:hAnsi="Arial" w:cs="Arial"/>
        </w:rPr>
      </w:pPr>
    </w:p>
    <w:p w14:paraId="0EF38715" w14:textId="77777777" w:rsidR="008B1FBA" w:rsidRPr="008B1FBA" w:rsidRDefault="000C0266" w:rsidP="002F25DA">
      <w:pPr>
        <w:ind w:left="720" w:hanging="720"/>
        <w:jc w:val="both"/>
      </w:pPr>
      <w:r>
        <w:rPr>
          <w:rFonts w:ascii="Arial" w:hAnsi="Arial" w:cs="Arial"/>
        </w:rPr>
        <w:t>4</w:t>
      </w:r>
      <w:r w:rsidR="008B1FBA" w:rsidRPr="008B1FBA">
        <w:rPr>
          <w:rFonts w:ascii="Arial" w:hAnsi="Arial" w:cs="Arial"/>
        </w:rPr>
        <w:t>.</w:t>
      </w:r>
      <w:r>
        <w:rPr>
          <w:rFonts w:ascii="Arial" w:hAnsi="Arial" w:cs="Arial"/>
        </w:rPr>
        <w:t>3.</w:t>
      </w:r>
      <w:r w:rsidR="00BF25F0">
        <w:rPr>
          <w:rFonts w:ascii="Arial" w:hAnsi="Arial" w:cs="Arial"/>
        </w:rPr>
        <w:t>23</w:t>
      </w:r>
      <w:r w:rsidR="008B1FBA" w:rsidRPr="008B1FBA">
        <w:rPr>
          <w:rFonts w:ascii="Arial" w:hAnsi="Arial" w:cs="Arial"/>
        </w:rPr>
        <w:tab/>
        <w:t>The Health and Wellbeing Quality of open spaces where this is not a primary factor affecting fitness for purpose (Amenity Open Spaces and Allotments) is generally very low with only 1</w:t>
      </w:r>
      <w:r w:rsidR="00705BFC">
        <w:rPr>
          <w:rFonts w:ascii="Arial" w:hAnsi="Arial" w:cs="Arial"/>
        </w:rPr>
        <w:t>6</w:t>
      </w:r>
      <w:r w:rsidR="008B1FBA" w:rsidRPr="008B1FBA">
        <w:rPr>
          <w:rFonts w:ascii="Arial" w:hAnsi="Arial" w:cs="Arial"/>
        </w:rPr>
        <w:t>.</w:t>
      </w:r>
      <w:r w:rsidR="00705BFC">
        <w:rPr>
          <w:rFonts w:ascii="Arial" w:hAnsi="Arial" w:cs="Arial"/>
        </w:rPr>
        <w:t>8</w:t>
      </w:r>
      <w:r w:rsidR="008B1FBA" w:rsidRPr="008B1FBA">
        <w:rPr>
          <w:rFonts w:ascii="Arial" w:hAnsi="Arial" w:cs="Arial"/>
        </w:rPr>
        <w:t>% of 23</w:t>
      </w:r>
      <w:r w:rsidR="00705BFC">
        <w:rPr>
          <w:rFonts w:ascii="Arial" w:hAnsi="Arial" w:cs="Arial"/>
        </w:rPr>
        <w:t>2</w:t>
      </w:r>
      <w:r w:rsidR="008B1FBA" w:rsidRPr="008B1FBA">
        <w:rPr>
          <w:rFonts w:ascii="Arial" w:hAnsi="Arial" w:cs="Arial"/>
        </w:rPr>
        <w:t xml:space="preserve"> sites achieving a score of good or better. </w:t>
      </w:r>
    </w:p>
    <w:p w14:paraId="2F91FA49" w14:textId="77777777" w:rsidR="008B1FBA" w:rsidRDefault="008B1FBA" w:rsidP="00481BB8">
      <w:pPr>
        <w:jc w:val="both"/>
        <w:rPr>
          <w:rFonts w:ascii="Arial" w:hAnsi="Arial" w:cs="Arial"/>
          <w:u w:val="single"/>
        </w:rPr>
      </w:pPr>
    </w:p>
    <w:p w14:paraId="54B98425" w14:textId="77777777" w:rsidR="008B1FBA" w:rsidRPr="004E25B9" w:rsidRDefault="008B1FBA" w:rsidP="00481BB8">
      <w:pPr>
        <w:jc w:val="both"/>
        <w:rPr>
          <w:rFonts w:ascii="Arial" w:hAnsi="Arial" w:cs="Arial"/>
          <w:u w:val="single"/>
        </w:rPr>
      </w:pPr>
      <w:r>
        <w:rPr>
          <w:rFonts w:ascii="Arial" w:hAnsi="Arial" w:cs="Arial"/>
          <w:u w:val="single"/>
        </w:rPr>
        <w:t xml:space="preserve">Likely Future Changes without the Open Space Strategy - </w:t>
      </w:r>
      <w:r w:rsidRPr="004E25B9">
        <w:rPr>
          <w:rFonts w:ascii="Arial" w:hAnsi="Arial" w:cs="Arial"/>
          <w:u w:val="single"/>
        </w:rPr>
        <w:t>Health and Wellbeing Quality of Open Space</w:t>
      </w:r>
    </w:p>
    <w:p w14:paraId="6C0F6AF6" w14:textId="77777777" w:rsidR="008B1FBA" w:rsidRDefault="008B1FBA" w:rsidP="00481BB8">
      <w:pPr>
        <w:jc w:val="both"/>
        <w:rPr>
          <w:rFonts w:ascii="Arial" w:hAnsi="Arial" w:cs="Arial"/>
          <w:u w:val="single"/>
        </w:rPr>
      </w:pPr>
    </w:p>
    <w:p w14:paraId="2687524F" w14:textId="77777777" w:rsidR="00972EC5" w:rsidRDefault="000C0266" w:rsidP="002F25DA">
      <w:pPr>
        <w:ind w:left="720" w:hanging="720"/>
        <w:jc w:val="both"/>
        <w:rPr>
          <w:rFonts w:ascii="Arial" w:hAnsi="Arial" w:cs="Arial"/>
          <w:bCs/>
        </w:rPr>
      </w:pPr>
      <w:r w:rsidRPr="000C0266">
        <w:rPr>
          <w:rFonts w:ascii="Arial" w:hAnsi="Arial" w:cs="Arial"/>
        </w:rPr>
        <w:lastRenderedPageBreak/>
        <w:t>4.3.</w:t>
      </w:r>
      <w:r w:rsidR="00BF25F0">
        <w:rPr>
          <w:rFonts w:ascii="Arial" w:hAnsi="Arial" w:cs="Arial"/>
        </w:rPr>
        <w:t>24</w:t>
      </w:r>
      <w:r w:rsidR="00592E36">
        <w:rPr>
          <w:rFonts w:ascii="Arial" w:hAnsi="Arial" w:cs="Arial"/>
        </w:rPr>
        <w:tab/>
      </w:r>
      <w:r w:rsidR="00972EC5">
        <w:rPr>
          <w:rFonts w:ascii="Arial" w:hAnsi="Arial" w:cs="Arial"/>
          <w:bCs/>
        </w:rPr>
        <w:t>Without the open space strategy, any themed efforts to improve the health and wellbeing quality of open space may not be targeted to where it is most needed.</w:t>
      </w:r>
    </w:p>
    <w:p w14:paraId="306D6CC1" w14:textId="77777777" w:rsidR="000C0266" w:rsidRDefault="000C0266" w:rsidP="00481BB8">
      <w:pPr>
        <w:jc w:val="both"/>
        <w:rPr>
          <w:rFonts w:ascii="Arial" w:hAnsi="Arial" w:cs="Arial"/>
        </w:rPr>
      </w:pPr>
    </w:p>
    <w:p w14:paraId="70F1E999" w14:textId="77777777" w:rsidR="00CF2835" w:rsidRPr="004E25B9" w:rsidRDefault="00CF2835" w:rsidP="00CF2835">
      <w:pPr>
        <w:jc w:val="both"/>
        <w:rPr>
          <w:rFonts w:ascii="Arial" w:hAnsi="Arial" w:cs="Arial"/>
          <w:u w:val="single"/>
        </w:rPr>
      </w:pPr>
      <w:r>
        <w:rPr>
          <w:rFonts w:ascii="Arial" w:hAnsi="Arial" w:cs="Arial"/>
          <w:u w:val="single"/>
        </w:rPr>
        <w:t xml:space="preserve">Current Environmental Protection Objectives – </w:t>
      </w:r>
      <w:r w:rsidRPr="004E25B9">
        <w:rPr>
          <w:rFonts w:ascii="Arial" w:hAnsi="Arial" w:cs="Arial"/>
          <w:u w:val="single"/>
        </w:rPr>
        <w:t>Health and Wellbeing Quality of Open Space</w:t>
      </w:r>
    </w:p>
    <w:p w14:paraId="0B9B8959" w14:textId="77777777" w:rsidR="00CF2835" w:rsidRDefault="00CF2835" w:rsidP="00CF2835"/>
    <w:p w14:paraId="68F0CB0F" w14:textId="77777777" w:rsidR="009C329F" w:rsidRDefault="009C329F" w:rsidP="002F25DA">
      <w:pPr>
        <w:ind w:left="720" w:hanging="720"/>
        <w:jc w:val="both"/>
        <w:rPr>
          <w:rFonts w:ascii="Arial" w:hAnsi="Arial" w:cs="Arial"/>
        </w:rPr>
      </w:pPr>
      <w:r>
        <w:rPr>
          <w:rFonts w:ascii="Arial" w:hAnsi="Arial" w:cs="Arial"/>
        </w:rPr>
        <w:t>4.3.</w:t>
      </w:r>
      <w:r w:rsidR="00BF25F0">
        <w:rPr>
          <w:rFonts w:ascii="Arial" w:hAnsi="Arial" w:cs="Arial"/>
        </w:rPr>
        <w:t>25</w:t>
      </w:r>
      <w:r>
        <w:rPr>
          <w:rFonts w:ascii="Arial" w:hAnsi="Arial" w:cs="Arial"/>
        </w:rPr>
        <w:tab/>
      </w:r>
      <w:r w:rsidRPr="002F247A">
        <w:rPr>
          <w:rFonts w:ascii="Arial" w:hAnsi="Arial" w:cs="Arial"/>
        </w:rPr>
        <w:t xml:space="preserve">The Scottish Government has set out 15 National Outcomes that it wants to work towards over the next 10 years, including to “live longer healthier </w:t>
      </w:r>
      <w:proofErr w:type="gramStart"/>
      <w:r w:rsidRPr="002F247A">
        <w:rPr>
          <w:rFonts w:ascii="Arial" w:hAnsi="Arial" w:cs="Arial"/>
        </w:rPr>
        <w:t>lives”</w:t>
      </w:r>
      <w:proofErr w:type="gramEnd"/>
    </w:p>
    <w:p w14:paraId="78AAF356" w14:textId="77777777" w:rsidR="009C329F" w:rsidRDefault="009C329F" w:rsidP="009C329F">
      <w:pPr>
        <w:jc w:val="both"/>
        <w:rPr>
          <w:rFonts w:ascii="Arial" w:hAnsi="Arial" w:cs="Arial"/>
        </w:rPr>
      </w:pPr>
    </w:p>
    <w:p w14:paraId="514611DE" w14:textId="77777777" w:rsidR="009C329F" w:rsidRDefault="009C329F" w:rsidP="002F25DA">
      <w:pPr>
        <w:ind w:left="720" w:hanging="720"/>
        <w:jc w:val="both"/>
        <w:rPr>
          <w:rFonts w:ascii="Arial" w:hAnsi="Arial" w:cs="Arial"/>
        </w:rPr>
      </w:pPr>
      <w:r>
        <w:rPr>
          <w:rFonts w:ascii="Arial" w:hAnsi="Arial" w:cs="Arial"/>
        </w:rPr>
        <w:t>4.3.</w:t>
      </w:r>
      <w:r w:rsidR="00BF25F0">
        <w:rPr>
          <w:rFonts w:ascii="Arial" w:hAnsi="Arial" w:cs="Arial"/>
        </w:rPr>
        <w:t>26</w:t>
      </w:r>
      <w:r>
        <w:rPr>
          <w:rFonts w:ascii="Arial" w:hAnsi="Arial" w:cs="Arial"/>
        </w:rPr>
        <w:tab/>
      </w:r>
      <w:r w:rsidR="00BF25F0">
        <w:rPr>
          <w:rFonts w:ascii="Arial" w:hAnsi="Arial" w:cs="Arial"/>
        </w:rPr>
        <w:t xml:space="preserve">Falkirk Council’s single outcome agreement contains a specific outcome stating that “we will be healthier and live </w:t>
      </w:r>
      <w:proofErr w:type="gramStart"/>
      <w:r w:rsidR="00BF25F0">
        <w:rPr>
          <w:rFonts w:ascii="Arial" w:hAnsi="Arial" w:cs="Arial"/>
        </w:rPr>
        <w:t>longer”</w:t>
      </w:r>
      <w:proofErr w:type="gramEnd"/>
      <w:r>
        <w:rPr>
          <w:rFonts w:ascii="Arial" w:hAnsi="Arial" w:cs="Arial"/>
        </w:rPr>
        <w:t xml:space="preserve"> </w:t>
      </w:r>
    </w:p>
    <w:p w14:paraId="08285395" w14:textId="77777777" w:rsidR="009C329F" w:rsidRDefault="009C329F" w:rsidP="00CF2835"/>
    <w:p w14:paraId="0E1B3E1E" w14:textId="77777777" w:rsidR="00CF2835" w:rsidRPr="004E25B9" w:rsidRDefault="00CF2835" w:rsidP="00CF2835">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w:t>
      </w:r>
      <w:r w:rsidRPr="004E25B9">
        <w:rPr>
          <w:rFonts w:ascii="Arial" w:hAnsi="Arial" w:cs="Arial"/>
          <w:u w:val="single"/>
        </w:rPr>
        <w:t>Health and Wellbeing Quality of Open Space</w:t>
      </w:r>
    </w:p>
    <w:p w14:paraId="462AC736" w14:textId="77777777" w:rsidR="00CF2835" w:rsidRDefault="00CF2835" w:rsidP="00CF2835"/>
    <w:p w14:paraId="722932F0" w14:textId="77777777" w:rsidR="00BF25F0" w:rsidRPr="00BF25F0" w:rsidRDefault="00BF25F0" w:rsidP="002F25DA">
      <w:pPr>
        <w:ind w:left="720" w:hanging="720"/>
        <w:jc w:val="both"/>
        <w:rPr>
          <w:rFonts w:ascii="Arial" w:hAnsi="Arial" w:cs="Arial"/>
        </w:rPr>
      </w:pPr>
      <w:r>
        <w:rPr>
          <w:rFonts w:ascii="Arial" w:hAnsi="Arial" w:cs="Arial"/>
        </w:rPr>
        <w:t>4.3.27</w:t>
      </w:r>
      <w:r>
        <w:rPr>
          <w:rFonts w:ascii="Arial" w:hAnsi="Arial" w:cs="Arial"/>
        </w:rPr>
        <w:tab/>
      </w:r>
      <w:r w:rsidRPr="00BF25F0">
        <w:rPr>
          <w:rFonts w:ascii="Arial" w:hAnsi="Arial" w:cs="Arial"/>
        </w:rPr>
        <w:t xml:space="preserve">Of the </w:t>
      </w:r>
      <w:r>
        <w:rPr>
          <w:rFonts w:ascii="Arial" w:hAnsi="Arial" w:cs="Arial"/>
        </w:rPr>
        <w:t>380</w:t>
      </w:r>
      <w:r w:rsidRPr="00BF25F0">
        <w:rPr>
          <w:rFonts w:ascii="Arial" w:hAnsi="Arial" w:cs="Arial"/>
        </w:rPr>
        <w:t xml:space="preserve"> parks and open spaces across the Council area where </w:t>
      </w:r>
      <w:r>
        <w:rPr>
          <w:rFonts w:ascii="Arial" w:hAnsi="Arial" w:cs="Arial"/>
        </w:rPr>
        <w:t>health and wellbeing quality</w:t>
      </w:r>
      <w:r w:rsidRPr="00BF25F0">
        <w:rPr>
          <w:rFonts w:ascii="Arial" w:hAnsi="Arial" w:cs="Arial"/>
        </w:rPr>
        <w:t xml:space="preserve"> is a primary factor affecting their fitness for purpose, </w:t>
      </w:r>
      <w:r>
        <w:rPr>
          <w:rFonts w:ascii="Arial" w:hAnsi="Arial" w:cs="Arial"/>
        </w:rPr>
        <w:t>72</w:t>
      </w:r>
      <w:r w:rsidRPr="00BF25F0">
        <w:rPr>
          <w:rFonts w:ascii="Arial" w:hAnsi="Arial" w:cs="Arial"/>
        </w:rPr>
        <w:t>.</w:t>
      </w:r>
      <w:r>
        <w:rPr>
          <w:rFonts w:ascii="Arial" w:hAnsi="Arial" w:cs="Arial"/>
        </w:rPr>
        <w:t>9</w:t>
      </w:r>
      <w:r w:rsidRPr="00BF25F0">
        <w:rPr>
          <w:rFonts w:ascii="Arial" w:hAnsi="Arial" w:cs="Arial"/>
        </w:rPr>
        <w:t xml:space="preserve">% of them score good or better for </w:t>
      </w:r>
      <w:r>
        <w:rPr>
          <w:rFonts w:ascii="Arial" w:hAnsi="Arial" w:cs="Arial"/>
        </w:rPr>
        <w:t xml:space="preserve">health and wellbeing </w:t>
      </w:r>
      <w:proofErr w:type="gramStart"/>
      <w:r>
        <w:rPr>
          <w:rFonts w:ascii="Arial" w:hAnsi="Arial" w:cs="Arial"/>
        </w:rPr>
        <w:t>quality</w:t>
      </w:r>
      <w:proofErr w:type="gramEnd"/>
    </w:p>
    <w:p w14:paraId="3194169A" w14:textId="77777777" w:rsidR="00BF25F0" w:rsidRPr="00BF25F0" w:rsidRDefault="00BF25F0" w:rsidP="00BF25F0">
      <w:pPr>
        <w:jc w:val="both"/>
        <w:rPr>
          <w:rFonts w:ascii="Arial" w:hAnsi="Arial" w:cs="Arial"/>
        </w:rPr>
      </w:pPr>
    </w:p>
    <w:p w14:paraId="1933DDB3" w14:textId="77777777" w:rsidR="00CF2835" w:rsidRDefault="00BF25F0" w:rsidP="002F25DA">
      <w:pPr>
        <w:ind w:left="720" w:hanging="720"/>
        <w:jc w:val="both"/>
        <w:rPr>
          <w:rFonts w:ascii="Arial" w:hAnsi="Arial" w:cs="Arial"/>
        </w:rPr>
      </w:pPr>
      <w:r w:rsidRPr="00BF25F0">
        <w:rPr>
          <w:rFonts w:ascii="Arial" w:hAnsi="Arial" w:cs="Arial"/>
        </w:rPr>
        <w:t>4.2.</w:t>
      </w:r>
      <w:r>
        <w:rPr>
          <w:rFonts w:ascii="Arial" w:hAnsi="Arial" w:cs="Arial"/>
        </w:rPr>
        <w:t>28</w:t>
      </w:r>
      <w:r w:rsidRPr="00BF25F0">
        <w:rPr>
          <w:rFonts w:ascii="Arial" w:hAnsi="Arial" w:cs="Arial"/>
        </w:rPr>
        <w:tab/>
        <w:t xml:space="preserve">As part of its programme of modernising our parks and open spaces </w:t>
      </w:r>
      <w:r w:rsidR="00705BFC">
        <w:rPr>
          <w:rFonts w:ascii="Arial" w:hAnsi="Arial" w:cs="Arial"/>
          <w:bCs/>
        </w:rPr>
        <w:t xml:space="preserve">the Strategy proposes </w:t>
      </w:r>
      <w:r w:rsidR="00705BFC">
        <w:rPr>
          <w:rFonts w:ascii="Arial" w:hAnsi="Arial" w:cs="Arial"/>
        </w:rPr>
        <w:t xml:space="preserve">that the Council should invest in our poorer quality parks and open spaces where there is no </w:t>
      </w:r>
      <w:proofErr w:type="gramStart"/>
      <w:r w:rsidR="00705BFC">
        <w:rPr>
          <w:rFonts w:ascii="Arial" w:hAnsi="Arial" w:cs="Arial"/>
        </w:rPr>
        <w:t>better quality</w:t>
      </w:r>
      <w:proofErr w:type="gramEnd"/>
      <w:r w:rsidR="00705BFC">
        <w:rPr>
          <w:rFonts w:ascii="Arial" w:hAnsi="Arial" w:cs="Arial"/>
        </w:rPr>
        <w:t xml:space="preserve"> alternative provision nearby. </w:t>
      </w:r>
      <w:r w:rsidRPr="00BF25F0">
        <w:rPr>
          <w:rFonts w:ascii="Arial" w:hAnsi="Arial" w:cs="Arial"/>
        </w:rPr>
        <w:t xml:space="preserve">Inevitably some of the </w:t>
      </w:r>
      <w:r>
        <w:rPr>
          <w:rFonts w:ascii="Arial" w:hAnsi="Arial" w:cs="Arial"/>
        </w:rPr>
        <w:t>27</w:t>
      </w:r>
      <w:r w:rsidRPr="00BF25F0">
        <w:rPr>
          <w:rFonts w:ascii="Arial" w:hAnsi="Arial" w:cs="Arial"/>
        </w:rPr>
        <w:t>.</w:t>
      </w:r>
      <w:r>
        <w:rPr>
          <w:rFonts w:ascii="Arial" w:hAnsi="Arial" w:cs="Arial"/>
        </w:rPr>
        <w:t>1</w:t>
      </w:r>
      <w:r w:rsidRPr="00BF25F0">
        <w:rPr>
          <w:rFonts w:ascii="Arial" w:hAnsi="Arial" w:cs="Arial"/>
        </w:rPr>
        <w:t xml:space="preserve">% of parks and open spaces where </w:t>
      </w:r>
      <w:r>
        <w:rPr>
          <w:rFonts w:ascii="Arial" w:hAnsi="Arial" w:cs="Arial"/>
        </w:rPr>
        <w:t>health and wellbeing quality</w:t>
      </w:r>
      <w:r w:rsidRPr="00BF25F0">
        <w:rPr>
          <w:rFonts w:ascii="Arial" w:hAnsi="Arial" w:cs="Arial"/>
        </w:rPr>
        <w:t xml:space="preserve"> is a primary factor affecting their fitness for purpose and which score worse than good for </w:t>
      </w:r>
      <w:r>
        <w:rPr>
          <w:rFonts w:ascii="Arial" w:hAnsi="Arial" w:cs="Arial"/>
        </w:rPr>
        <w:t>health and wellbeing quality</w:t>
      </w:r>
      <w:r w:rsidRPr="00BF25F0">
        <w:rPr>
          <w:rFonts w:ascii="Arial" w:hAnsi="Arial" w:cs="Arial"/>
        </w:rPr>
        <w:t xml:space="preserve">, will become targets for investment. This should lead to an overall improvement in the </w:t>
      </w:r>
      <w:r>
        <w:rPr>
          <w:rFonts w:ascii="Arial" w:hAnsi="Arial" w:cs="Arial"/>
        </w:rPr>
        <w:t>health and wellbeing quality</w:t>
      </w:r>
      <w:r w:rsidRPr="00BF25F0">
        <w:rPr>
          <w:rFonts w:ascii="Arial" w:hAnsi="Arial" w:cs="Arial"/>
        </w:rPr>
        <w:t xml:space="preserve"> of open spaces.</w:t>
      </w:r>
    </w:p>
    <w:p w14:paraId="75CCE800" w14:textId="77777777" w:rsidR="007E203B" w:rsidRPr="00BF25F0" w:rsidRDefault="007E203B" w:rsidP="00BF25F0">
      <w:pPr>
        <w:jc w:val="both"/>
        <w:rPr>
          <w:rFonts w:ascii="Arial" w:hAnsi="Arial" w:cs="Arial"/>
        </w:rPr>
      </w:pPr>
    </w:p>
    <w:p w14:paraId="50ED4F3F" w14:textId="77777777" w:rsidR="00EA037B" w:rsidRDefault="00EA037B" w:rsidP="00481BB8">
      <w:pPr>
        <w:jc w:val="both"/>
        <w:rPr>
          <w:rFonts w:ascii="Arial" w:hAnsi="Arial" w:cs="Arial"/>
          <w:b/>
        </w:rPr>
      </w:pPr>
      <w:smartTag w:uri="urn:schemas-microsoft-com:office:smarttags" w:element="place">
        <w:smartTag w:uri="urn:schemas-microsoft-com:office:smarttags" w:element="PlaceName">
          <w:r>
            <w:rPr>
              <w:rFonts w:ascii="Arial" w:hAnsi="Arial" w:cs="Arial"/>
              <w:u w:val="single"/>
            </w:rPr>
            <w:t>Current</w:t>
          </w:r>
        </w:smartTag>
        <w:r>
          <w:rPr>
            <w:rFonts w:ascii="Arial" w:hAnsi="Arial" w:cs="Arial"/>
            <w:u w:val="single"/>
          </w:rPr>
          <w:t xml:space="preserve"> </w:t>
        </w:r>
        <w:smartTag w:uri="urn:schemas-microsoft-com:office:smarttags" w:element="PlaceType">
          <w:r>
            <w:rPr>
              <w:rFonts w:ascii="Arial" w:hAnsi="Arial" w:cs="Arial"/>
              <w:u w:val="single"/>
            </w:rPr>
            <w:t>State</w:t>
          </w:r>
        </w:smartTag>
      </w:smartTag>
      <w:r>
        <w:rPr>
          <w:rFonts w:ascii="Arial" w:hAnsi="Arial" w:cs="Arial"/>
          <w:u w:val="single"/>
        </w:rPr>
        <w:t xml:space="preserve"> of the Environment - </w:t>
      </w:r>
      <w:r w:rsidRPr="00EA037B">
        <w:rPr>
          <w:rFonts w:ascii="Arial" w:hAnsi="Arial" w:cs="Arial"/>
          <w:u w:val="single"/>
        </w:rPr>
        <w:t xml:space="preserve">Participation in </w:t>
      </w:r>
      <w:r>
        <w:rPr>
          <w:rFonts w:ascii="Arial" w:hAnsi="Arial" w:cs="Arial"/>
          <w:u w:val="single"/>
        </w:rPr>
        <w:t>O</w:t>
      </w:r>
      <w:r w:rsidRPr="00EA037B">
        <w:rPr>
          <w:rFonts w:ascii="Arial" w:hAnsi="Arial" w:cs="Arial"/>
          <w:u w:val="single"/>
        </w:rPr>
        <w:t xml:space="preserve">utdoor </w:t>
      </w:r>
      <w:r>
        <w:rPr>
          <w:rFonts w:ascii="Arial" w:hAnsi="Arial" w:cs="Arial"/>
          <w:u w:val="single"/>
        </w:rPr>
        <w:t>R</w:t>
      </w:r>
      <w:r w:rsidRPr="00EA037B">
        <w:rPr>
          <w:rFonts w:ascii="Arial" w:hAnsi="Arial" w:cs="Arial"/>
          <w:u w:val="single"/>
        </w:rPr>
        <w:t>ecreation</w:t>
      </w:r>
    </w:p>
    <w:p w14:paraId="3B05F87B" w14:textId="77777777" w:rsidR="00EA037B" w:rsidRDefault="00EA037B" w:rsidP="00481BB8">
      <w:pPr>
        <w:jc w:val="both"/>
        <w:rPr>
          <w:rFonts w:ascii="Arial" w:hAnsi="Arial" w:cs="Arial"/>
          <w:b/>
        </w:rPr>
      </w:pPr>
    </w:p>
    <w:p w14:paraId="6F1A634B" w14:textId="77777777" w:rsidR="00EA037B" w:rsidRDefault="00EA037B" w:rsidP="002F25DA">
      <w:pPr>
        <w:ind w:left="720" w:hanging="720"/>
        <w:jc w:val="both"/>
        <w:rPr>
          <w:rFonts w:ascii="Arial" w:hAnsi="Arial" w:cs="Arial"/>
        </w:rPr>
      </w:pPr>
      <w:r>
        <w:rPr>
          <w:rFonts w:ascii="Arial" w:hAnsi="Arial" w:cs="Arial"/>
        </w:rPr>
        <w:t>4.</w:t>
      </w:r>
      <w:r w:rsidR="000C0266">
        <w:rPr>
          <w:rFonts w:ascii="Arial" w:hAnsi="Arial" w:cs="Arial"/>
        </w:rPr>
        <w:t>3.</w:t>
      </w:r>
      <w:r w:rsidR="007E203B">
        <w:rPr>
          <w:rFonts w:ascii="Arial" w:hAnsi="Arial" w:cs="Arial"/>
        </w:rPr>
        <w:t>29</w:t>
      </w:r>
      <w:r>
        <w:rPr>
          <w:rFonts w:ascii="Arial" w:hAnsi="Arial" w:cs="Arial"/>
        </w:rPr>
        <w:tab/>
      </w:r>
      <w:r w:rsidRPr="003E6E2E">
        <w:rPr>
          <w:rFonts w:ascii="Arial" w:hAnsi="Arial" w:cs="Arial"/>
        </w:rPr>
        <w:t xml:space="preserve">The Scottish Household survey monitors how often people make visits to the outdoors and how often people visit their nearest usable greenspace. </w:t>
      </w:r>
      <w:r>
        <w:rPr>
          <w:rFonts w:ascii="Arial" w:hAnsi="Arial" w:cs="Arial"/>
        </w:rPr>
        <w:t>D</w:t>
      </w:r>
      <w:r w:rsidRPr="003E6E2E">
        <w:rPr>
          <w:rFonts w:ascii="Arial" w:hAnsi="Arial" w:cs="Arial"/>
        </w:rPr>
        <w:t>isaggregation of the figures to a local authority level</w:t>
      </w:r>
      <w:r>
        <w:rPr>
          <w:rFonts w:ascii="Arial" w:hAnsi="Arial" w:cs="Arial"/>
        </w:rPr>
        <w:t xml:space="preserve"> most recently took place in 2013</w:t>
      </w:r>
      <w:r w:rsidRPr="003E6E2E">
        <w:rPr>
          <w:rFonts w:ascii="Arial" w:hAnsi="Arial" w:cs="Arial"/>
        </w:rPr>
        <w:t xml:space="preserve"> so it is difficult to discern what local participation in outdoor recreation </w:t>
      </w:r>
      <w:proofErr w:type="gramStart"/>
      <w:r w:rsidRPr="003E6E2E">
        <w:rPr>
          <w:rFonts w:ascii="Arial" w:hAnsi="Arial" w:cs="Arial"/>
        </w:rPr>
        <w:t>actually is</w:t>
      </w:r>
      <w:proofErr w:type="gramEnd"/>
      <w:r w:rsidRPr="003E6E2E">
        <w:rPr>
          <w:rFonts w:ascii="Arial" w:hAnsi="Arial" w:cs="Arial"/>
        </w:rPr>
        <w:t>.</w:t>
      </w:r>
      <w:r>
        <w:rPr>
          <w:rFonts w:ascii="Arial" w:hAnsi="Arial" w:cs="Arial"/>
        </w:rPr>
        <w:t xml:space="preserve"> Table 1</w:t>
      </w:r>
      <w:r w:rsidR="00705BFC">
        <w:rPr>
          <w:rFonts w:ascii="Arial" w:hAnsi="Arial" w:cs="Arial"/>
        </w:rPr>
        <w:t>2</w:t>
      </w:r>
      <w:r>
        <w:rPr>
          <w:rFonts w:ascii="Arial" w:hAnsi="Arial" w:cs="Arial"/>
        </w:rPr>
        <w:t xml:space="preserve"> below shows the frequency of visits made to the ou</w:t>
      </w:r>
      <w:r w:rsidR="00972EC5">
        <w:rPr>
          <w:rFonts w:ascii="Arial" w:hAnsi="Arial" w:cs="Arial"/>
        </w:rPr>
        <w:t xml:space="preserve">tdoors in Falkirk and </w:t>
      </w:r>
      <w:smartTag w:uri="urn:schemas-microsoft-com:office:smarttags" w:element="place">
        <w:smartTag w:uri="urn:schemas-microsoft-com:office:smarttags" w:element="country-region">
          <w:r w:rsidR="00972EC5">
            <w:rPr>
              <w:rFonts w:ascii="Arial" w:hAnsi="Arial" w:cs="Arial"/>
            </w:rPr>
            <w:t>Scotland</w:t>
          </w:r>
        </w:smartTag>
      </w:smartTag>
      <w:r w:rsidR="00972EC5">
        <w:rPr>
          <w:rFonts w:ascii="Arial" w:hAnsi="Arial" w:cs="Arial"/>
        </w:rPr>
        <w:t>.</w:t>
      </w:r>
    </w:p>
    <w:p w14:paraId="62602191" w14:textId="77777777" w:rsidR="00972EC5" w:rsidRDefault="00972EC5" w:rsidP="00481BB8">
      <w:pPr>
        <w:jc w:val="both"/>
        <w:rPr>
          <w:rFonts w:ascii="Arial" w:hAnsi="Arial" w:cs="Arial"/>
        </w:rPr>
      </w:pPr>
    </w:p>
    <w:tbl>
      <w:tblPr>
        <w:tblStyle w:val="TableGrid"/>
        <w:tblW w:w="0" w:type="auto"/>
        <w:tblLook w:val="01E0" w:firstRow="1" w:lastRow="1" w:firstColumn="1" w:lastColumn="1" w:noHBand="0" w:noVBand="0"/>
      </w:tblPr>
      <w:tblGrid>
        <w:gridCol w:w="4194"/>
        <w:gridCol w:w="2116"/>
        <w:gridCol w:w="1986"/>
      </w:tblGrid>
      <w:tr w:rsidR="00EA037B" w:rsidRPr="00F27DBB" w14:paraId="3214D24A" w14:textId="77777777" w:rsidTr="008C4308">
        <w:tc>
          <w:tcPr>
            <w:tcW w:w="4261" w:type="dxa"/>
          </w:tcPr>
          <w:p w14:paraId="1CF4921E" w14:textId="77777777" w:rsidR="00EA037B" w:rsidRPr="00F27DBB" w:rsidRDefault="00EA037B" w:rsidP="00481BB8">
            <w:pPr>
              <w:jc w:val="both"/>
              <w:rPr>
                <w:rFonts w:ascii="Arial" w:hAnsi="Arial" w:cs="Arial"/>
                <w:b/>
              </w:rPr>
            </w:pPr>
            <w:r>
              <w:rPr>
                <w:rFonts w:ascii="Arial,Bold" w:hAnsi="Arial,Bold" w:cs="Arial,Bold"/>
                <w:b/>
                <w:bCs/>
                <w:sz w:val="22"/>
                <w:szCs w:val="22"/>
              </w:rPr>
              <w:t>Frequency of visits made to the outdoors</w:t>
            </w:r>
          </w:p>
        </w:tc>
        <w:tc>
          <w:tcPr>
            <w:tcW w:w="2130" w:type="dxa"/>
            <w:shd w:val="clear" w:color="auto" w:fill="auto"/>
          </w:tcPr>
          <w:p w14:paraId="6D964597" w14:textId="77777777" w:rsidR="00EA037B" w:rsidRPr="00F27DBB" w:rsidRDefault="00EA037B" w:rsidP="00481BB8">
            <w:pPr>
              <w:jc w:val="both"/>
              <w:rPr>
                <w:rFonts w:ascii="Arial" w:hAnsi="Arial" w:cs="Arial"/>
                <w:b/>
              </w:rPr>
            </w:pPr>
            <w:smartTag w:uri="urn:schemas-microsoft-com:office:smarttags" w:element="place">
              <w:r>
                <w:rPr>
                  <w:rFonts w:ascii="Arial" w:hAnsi="Arial" w:cs="Arial"/>
                  <w:b/>
                </w:rPr>
                <w:t>Falkirk</w:t>
              </w:r>
            </w:smartTag>
            <w:r>
              <w:rPr>
                <w:rFonts w:ascii="Arial" w:hAnsi="Arial" w:cs="Arial"/>
                <w:b/>
              </w:rPr>
              <w:t xml:space="preserve"> </w:t>
            </w:r>
            <w:r w:rsidRPr="00F27DBB">
              <w:rPr>
                <w:rFonts w:ascii="Arial" w:hAnsi="Arial" w:cs="Arial"/>
                <w:b/>
              </w:rPr>
              <w:t>Percentage</w:t>
            </w:r>
          </w:p>
          <w:p w14:paraId="38F890A4" w14:textId="77777777" w:rsidR="00EA037B" w:rsidRPr="00F27DBB" w:rsidRDefault="00EA037B" w:rsidP="00481BB8">
            <w:pPr>
              <w:jc w:val="both"/>
              <w:rPr>
                <w:rFonts w:ascii="Arial" w:hAnsi="Arial" w:cs="Arial"/>
              </w:rPr>
            </w:pPr>
          </w:p>
        </w:tc>
        <w:tc>
          <w:tcPr>
            <w:tcW w:w="1997" w:type="dxa"/>
            <w:shd w:val="clear" w:color="auto" w:fill="auto"/>
          </w:tcPr>
          <w:p w14:paraId="32D1B4E0" w14:textId="77777777" w:rsidR="00EA037B" w:rsidRPr="00F27DBB" w:rsidRDefault="00EA037B" w:rsidP="00481BB8">
            <w:pPr>
              <w:jc w:val="both"/>
              <w:rPr>
                <w:rFonts w:ascii="Arial" w:hAnsi="Arial" w:cs="Arial"/>
                <w:b/>
              </w:rPr>
            </w:pPr>
            <w:smartTag w:uri="urn:schemas-microsoft-com:office:smarttags" w:element="country-region">
              <w:smartTag w:uri="urn:schemas-microsoft-com:office:smarttags" w:element="place">
                <w:r>
                  <w:rPr>
                    <w:rFonts w:ascii="Arial" w:hAnsi="Arial" w:cs="Arial"/>
                    <w:b/>
                  </w:rPr>
                  <w:t>Scotland</w:t>
                </w:r>
              </w:smartTag>
            </w:smartTag>
            <w:r>
              <w:rPr>
                <w:rFonts w:ascii="Arial" w:hAnsi="Arial" w:cs="Arial"/>
                <w:b/>
              </w:rPr>
              <w:t xml:space="preserve"> Percentage</w:t>
            </w:r>
          </w:p>
        </w:tc>
      </w:tr>
      <w:tr w:rsidR="00EA037B" w:rsidRPr="00F27DBB" w14:paraId="1CD319BB" w14:textId="77777777" w:rsidTr="008C4308">
        <w:tc>
          <w:tcPr>
            <w:tcW w:w="4261" w:type="dxa"/>
          </w:tcPr>
          <w:p w14:paraId="63D41D59" w14:textId="77777777" w:rsidR="00EA037B" w:rsidRPr="00F27DBB" w:rsidRDefault="00EA037B" w:rsidP="00481BB8">
            <w:pPr>
              <w:jc w:val="both"/>
              <w:rPr>
                <w:rFonts w:ascii="Arial" w:hAnsi="Arial" w:cs="Arial"/>
              </w:rPr>
            </w:pPr>
            <w:r>
              <w:rPr>
                <w:rFonts w:ascii="Arial" w:hAnsi="Arial" w:cs="Arial"/>
              </w:rPr>
              <w:t>One or more times a week</w:t>
            </w:r>
          </w:p>
        </w:tc>
        <w:tc>
          <w:tcPr>
            <w:tcW w:w="2130" w:type="dxa"/>
            <w:shd w:val="clear" w:color="auto" w:fill="auto"/>
          </w:tcPr>
          <w:p w14:paraId="5B76CF93" w14:textId="77777777" w:rsidR="00EA037B" w:rsidRPr="00F27DBB" w:rsidRDefault="00EA037B" w:rsidP="00481BB8">
            <w:pPr>
              <w:jc w:val="both"/>
              <w:rPr>
                <w:rFonts w:ascii="Arial" w:hAnsi="Arial" w:cs="Arial"/>
              </w:rPr>
            </w:pPr>
            <w:r>
              <w:rPr>
                <w:rFonts w:ascii="Arial" w:hAnsi="Arial" w:cs="Arial"/>
              </w:rPr>
              <w:t>35</w:t>
            </w:r>
          </w:p>
        </w:tc>
        <w:tc>
          <w:tcPr>
            <w:tcW w:w="1997" w:type="dxa"/>
            <w:shd w:val="clear" w:color="auto" w:fill="auto"/>
          </w:tcPr>
          <w:p w14:paraId="780617FC" w14:textId="77777777" w:rsidR="00EA037B" w:rsidRPr="00F27DBB" w:rsidRDefault="00EA037B" w:rsidP="00481BB8">
            <w:pPr>
              <w:jc w:val="both"/>
              <w:rPr>
                <w:rFonts w:ascii="Arial" w:hAnsi="Arial" w:cs="Arial"/>
              </w:rPr>
            </w:pPr>
            <w:r>
              <w:rPr>
                <w:rFonts w:ascii="Arial" w:hAnsi="Arial" w:cs="Arial"/>
              </w:rPr>
              <w:t>46</w:t>
            </w:r>
          </w:p>
        </w:tc>
      </w:tr>
      <w:tr w:rsidR="00EA037B" w:rsidRPr="00F27DBB" w14:paraId="15F74BBA" w14:textId="77777777" w:rsidTr="008C4308">
        <w:tc>
          <w:tcPr>
            <w:tcW w:w="4261" w:type="dxa"/>
          </w:tcPr>
          <w:p w14:paraId="698EE616" w14:textId="77777777" w:rsidR="00EA037B" w:rsidRPr="00F27DBB" w:rsidRDefault="00EA037B" w:rsidP="00481BB8">
            <w:pPr>
              <w:jc w:val="both"/>
              <w:rPr>
                <w:rFonts w:ascii="Arial" w:hAnsi="Arial" w:cs="Arial"/>
              </w:rPr>
            </w:pPr>
            <w:r>
              <w:rPr>
                <w:rFonts w:ascii="Arial" w:hAnsi="Arial" w:cs="Arial"/>
              </w:rPr>
              <w:t>At least o</w:t>
            </w:r>
            <w:r w:rsidRPr="00F27DBB">
              <w:rPr>
                <w:rFonts w:ascii="Arial" w:hAnsi="Arial" w:cs="Arial"/>
              </w:rPr>
              <w:t>nce a month</w:t>
            </w:r>
          </w:p>
        </w:tc>
        <w:tc>
          <w:tcPr>
            <w:tcW w:w="2130" w:type="dxa"/>
            <w:shd w:val="clear" w:color="auto" w:fill="auto"/>
          </w:tcPr>
          <w:p w14:paraId="2A1DBAF3" w14:textId="77777777" w:rsidR="00EA037B" w:rsidRPr="00F27DBB" w:rsidRDefault="00EA037B" w:rsidP="00481BB8">
            <w:pPr>
              <w:jc w:val="both"/>
              <w:rPr>
                <w:rFonts w:ascii="Arial" w:hAnsi="Arial" w:cs="Arial"/>
              </w:rPr>
            </w:pPr>
            <w:r>
              <w:rPr>
                <w:rFonts w:ascii="Arial" w:hAnsi="Arial" w:cs="Arial"/>
              </w:rPr>
              <w:t>27</w:t>
            </w:r>
          </w:p>
        </w:tc>
        <w:tc>
          <w:tcPr>
            <w:tcW w:w="1997" w:type="dxa"/>
            <w:shd w:val="clear" w:color="auto" w:fill="auto"/>
          </w:tcPr>
          <w:p w14:paraId="5199D7C4" w14:textId="77777777" w:rsidR="00EA037B" w:rsidRPr="00F27DBB" w:rsidRDefault="00EA037B" w:rsidP="00481BB8">
            <w:pPr>
              <w:jc w:val="both"/>
              <w:rPr>
                <w:rFonts w:ascii="Arial" w:hAnsi="Arial" w:cs="Arial"/>
              </w:rPr>
            </w:pPr>
            <w:r>
              <w:rPr>
                <w:rFonts w:ascii="Arial" w:hAnsi="Arial" w:cs="Arial"/>
              </w:rPr>
              <w:t>20</w:t>
            </w:r>
          </w:p>
        </w:tc>
      </w:tr>
      <w:tr w:rsidR="00EA037B" w:rsidRPr="00F27DBB" w14:paraId="4132F6B8" w14:textId="77777777" w:rsidTr="008C4308">
        <w:tc>
          <w:tcPr>
            <w:tcW w:w="4261" w:type="dxa"/>
          </w:tcPr>
          <w:p w14:paraId="4B20EA06" w14:textId="77777777" w:rsidR="00EA037B" w:rsidRPr="00F27DBB" w:rsidRDefault="00EA037B" w:rsidP="00481BB8">
            <w:pPr>
              <w:jc w:val="both"/>
              <w:rPr>
                <w:rFonts w:ascii="Arial" w:hAnsi="Arial" w:cs="Arial"/>
              </w:rPr>
            </w:pPr>
            <w:r>
              <w:rPr>
                <w:rFonts w:ascii="Arial" w:hAnsi="Arial" w:cs="Arial"/>
              </w:rPr>
              <w:t>At least once a year</w:t>
            </w:r>
          </w:p>
        </w:tc>
        <w:tc>
          <w:tcPr>
            <w:tcW w:w="2130" w:type="dxa"/>
            <w:shd w:val="clear" w:color="auto" w:fill="auto"/>
          </w:tcPr>
          <w:p w14:paraId="48BEBEA6" w14:textId="77777777" w:rsidR="00EA037B" w:rsidRPr="00F27DBB" w:rsidRDefault="00EA037B" w:rsidP="00481BB8">
            <w:pPr>
              <w:jc w:val="both"/>
              <w:rPr>
                <w:rFonts w:ascii="Arial" w:hAnsi="Arial" w:cs="Arial"/>
              </w:rPr>
            </w:pPr>
            <w:r>
              <w:rPr>
                <w:rFonts w:ascii="Arial" w:hAnsi="Arial" w:cs="Arial"/>
              </w:rPr>
              <w:t>21</w:t>
            </w:r>
          </w:p>
        </w:tc>
        <w:tc>
          <w:tcPr>
            <w:tcW w:w="1997" w:type="dxa"/>
            <w:shd w:val="clear" w:color="auto" w:fill="auto"/>
          </w:tcPr>
          <w:p w14:paraId="58A4B14F" w14:textId="77777777" w:rsidR="00EA037B" w:rsidRPr="00F27DBB" w:rsidRDefault="00EA037B" w:rsidP="00481BB8">
            <w:pPr>
              <w:jc w:val="both"/>
              <w:rPr>
                <w:rFonts w:ascii="Arial" w:hAnsi="Arial" w:cs="Arial"/>
              </w:rPr>
            </w:pPr>
            <w:r>
              <w:rPr>
                <w:rFonts w:ascii="Arial" w:hAnsi="Arial" w:cs="Arial"/>
              </w:rPr>
              <w:t>18</w:t>
            </w:r>
          </w:p>
        </w:tc>
      </w:tr>
      <w:tr w:rsidR="00EA037B" w:rsidRPr="00F27DBB" w14:paraId="6A0B43C8" w14:textId="77777777" w:rsidTr="008C4308">
        <w:tc>
          <w:tcPr>
            <w:tcW w:w="4261" w:type="dxa"/>
          </w:tcPr>
          <w:p w14:paraId="5B2FD492" w14:textId="77777777" w:rsidR="00EA037B" w:rsidRPr="00F27DBB" w:rsidRDefault="00EA037B" w:rsidP="00481BB8">
            <w:pPr>
              <w:jc w:val="both"/>
              <w:rPr>
                <w:rFonts w:ascii="Arial" w:hAnsi="Arial" w:cs="Arial"/>
              </w:rPr>
            </w:pPr>
            <w:r w:rsidRPr="00F27DBB">
              <w:rPr>
                <w:rFonts w:ascii="Arial" w:hAnsi="Arial" w:cs="Arial"/>
              </w:rPr>
              <w:t>Not at all</w:t>
            </w:r>
          </w:p>
        </w:tc>
        <w:tc>
          <w:tcPr>
            <w:tcW w:w="2130" w:type="dxa"/>
            <w:shd w:val="clear" w:color="auto" w:fill="auto"/>
          </w:tcPr>
          <w:p w14:paraId="54FADC2D" w14:textId="77777777" w:rsidR="00EA037B" w:rsidRPr="00F27DBB" w:rsidRDefault="00EA037B" w:rsidP="00481BB8">
            <w:pPr>
              <w:jc w:val="both"/>
              <w:rPr>
                <w:rFonts w:ascii="Arial" w:hAnsi="Arial" w:cs="Arial"/>
              </w:rPr>
            </w:pPr>
            <w:r>
              <w:rPr>
                <w:rFonts w:ascii="Arial" w:hAnsi="Arial" w:cs="Arial"/>
              </w:rPr>
              <w:t>16</w:t>
            </w:r>
          </w:p>
        </w:tc>
        <w:tc>
          <w:tcPr>
            <w:tcW w:w="1997" w:type="dxa"/>
            <w:shd w:val="clear" w:color="auto" w:fill="auto"/>
          </w:tcPr>
          <w:p w14:paraId="36DD7CD8" w14:textId="77777777" w:rsidR="00EA037B" w:rsidRPr="00F27DBB" w:rsidRDefault="00EA037B" w:rsidP="00481BB8">
            <w:pPr>
              <w:jc w:val="both"/>
              <w:rPr>
                <w:rFonts w:ascii="Arial" w:hAnsi="Arial" w:cs="Arial"/>
              </w:rPr>
            </w:pPr>
            <w:r>
              <w:rPr>
                <w:rFonts w:ascii="Arial" w:hAnsi="Arial" w:cs="Arial"/>
              </w:rPr>
              <w:t>16</w:t>
            </w:r>
          </w:p>
        </w:tc>
      </w:tr>
    </w:tbl>
    <w:p w14:paraId="4D343D47" w14:textId="77777777" w:rsidR="00EA037B" w:rsidRPr="003D3D2E" w:rsidRDefault="00EA037B" w:rsidP="00481BB8">
      <w:pPr>
        <w:jc w:val="both"/>
        <w:rPr>
          <w:rFonts w:ascii="Arial" w:hAnsi="Arial" w:cs="Arial"/>
          <w:b/>
        </w:rPr>
      </w:pPr>
      <w:r w:rsidRPr="003D3D2E">
        <w:rPr>
          <w:rFonts w:ascii="Arial" w:hAnsi="Arial" w:cs="Arial"/>
          <w:b/>
        </w:rPr>
        <w:t>Table 1</w:t>
      </w:r>
      <w:r w:rsidR="00705BFC">
        <w:rPr>
          <w:rFonts w:ascii="Arial" w:hAnsi="Arial" w:cs="Arial"/>
          <w:b/>
        </w:rPr>
        <w:t>2</w:t>
      </w:r>
      <w:r w:rsidRPr="003D3D2E">
        <w:rPr>
          <w:rFonts w:ascii="Arial" w:hAnsi="Arial" w:cs="Arial"/>
          <w:b/>
        </w:rPr>
        <w:t>: Participation in outdoor recreation</w:t>
      </w:r>
    </w:p>
    <w:p w14:paraId="681F9CAA" w14:textId="77777777" w:rsidR="00EA037B" w:rsidRDefault="00EA037B" w:rsidP="00481BB8">
      <w:pPr>
        <w:jc w:val="both"/>
        <w:rPr>
          <w:rFonts w:ascii="Arial" w:hAnsi="Arial" w:cs="Arial"/>
        </w:rPr>
      </w:pPr>
    </w:p>
    <w:p w14:paraId="1FCA17BA" w14:textId="77777777" w:rsidR="005A0EEC" w:rsidRDefault="005A0EEC" w:rsidP="00481BB8">
      <w:pPr>
        <w:jc w:val="both"/>
        <w:rPr>
          <w:rFonts w:ascii="Arial" w:hAnsi="Arial" w:cs="Arial"/>
        </w:rPr>
      </w:pPr>
      <w:r>
        <w:rPr>
          <w:rFonts w:ascii="Arial" w:hAnsi="Arial" w:cs="Arial"/>
        </w:rPr>
        <w:lastRenderedPageBreak/>
        <w:t>4.3.</w:t>
      </w:r>
      <w:r w:rsidR="007E203B">
        <w:rPr>
          <w:rFonts w:ascii="Arial" w:hAnsi="Arial" w:cs="Arial"/>
        </w:rPr>
        <w:t>30</w:t>
      </w:r>
      <w:r>
        <w:rPr>
          <w:rFonts w:ascii="Arial" w:hAnsi="Arial" w:cs="Arial"/>
        </w:rPr>
        <w:tab/>
        <w:t xml:space="preserve">The Scottish Household Survey also monitors how often people use their nearest usable greenspace. </w:t>
      </w:r>
      <w:proofErr w:type="gramStart"/>
      <w:r>
        <w:rPr>
          <w:rFonts w:ascii="Arial" w:hAnsi="Arial" w:cs="Arial"/>
        </w:rPr>
        <w:t>Again</w:t>
      </w:r>
      <w:proofErr w:type="gramEnd"/>
      <w:r>
        <w:rPr>
          <w:rFonts w:ascii="Arial" w:hAnsi="Arial" w:cs="Arial"/>
        </w:rPr>
        <w:t xml:space="preserve"> disaggregation of results took place in 2013 and results are shown in table 1</w:t>
      </w:r>
      <w:r w:rsidR="00705BFC">
        <w:rPr>
          <w:rFonts w:ascii="Arial" w:hAnsi="Arial" w:cs="Arial"/>
        </w:rPr>
        <w:t>3</w:t>
      </w:r>
      <w:r>
        <w:rPr>
          <w:rFonts w:ascii="Arial" w:hAnsi="Arial" w:cs="Arial"/>
        </w:rPr>
        <w:t xml:space="preserve"> below.</w:t>
      </w:r>
    </w:p>
    <w:p w14:paraId="26FCF89D" w14:textId="77777777" w:rsidR="005A0EEC" w:rsidRDefault="005A0EEC" w:rsidP="00481BB8">
      <w:pPr>
        <w:jc w:val="both"/>
        <w:rPr>
          <w:rFonts w:ascii="Arial" w:hAnsi="Arial" w:cs="Arial"/>
        </w:rPr>
      </w:pPr>
    </w:p>
    <w:tbl>
      <w:tblPr>
        <w:tblStyle w:val="TableGrid"/>
        <w:tblW w:w="8388" w:type="dxa"/>
        <w:tblLook w:val="01E0" w:firstRow="1" w:lastRow="1" w:firstColumn="1" w:lastColumn="1" w:noHBand="0" w:noVBand="0"/>
      </w:tblPr>
      <w:tblGrid>
        <w:gridCol w:w="4261"/>
        <w:gridCol w:w="2130"/>
        <w:gridCol w:w="1997"/>
      </w:tblGrid>
      <w:tr w:rsidR="005A0EEC" w14:paraId="46B01986" w14:textId="77777777" w:rsidTr="006365D6">
        <w:tc>
          <w:tcPr>
            <w:tcW w:w="4261" w:type="dxa"/>
          </w:tcPr>
          <w:p w14:paraId="51DA61CC" w14:textId="77777777" w:rsidR="005A0EEC" w:rsidRPr="00F27DBB" w:rsidRDefault="005A0EEC" w:rsidP="00481BB8">
            <w:pPr>
              <w:jc w:val="both"/>
              <w:rPr>
                <w:rFonts w:ascii="Arial" w:hAnsi="Arial" w:cs="Arial"/>
                <w:b/>
              </w:rPr>
            </w:pPr>
            <w:r w:rsidRPr="00F27DBB">
              <w:rPr>
                <w:rFonts w:ascii="Arial" w:hAnsi="Arial" w:cs="Arial"/>
                <w:b/>
                <w:bCs/>
              </w:rPr>
              <w:t>Frequency of how often uses nearest useable greenspace</w:t>
            </w:r>
          </w:p>
        </w:tc>
        <w:tc>
          <w:tcPr>
            <w:tcW w:w="2130" w:type="dxa"/>
            <w:shd w:val="clear" w:color="auto" w:fill="auto"/>
          </w:tcPr>
          <w:p w14:paraId="41E6A2E1" w14:textId="77777777" w:rsidR="005A0EEC" w:rsidRPr="00F27DBB" w:rsidRDefault="005A0EEC" w:rsidP="00481BB8">
            <w:pPr>
              <w:jc w:val="both"/>
              <w:rPr>
                <w:rFonts w:ascii="Arial" w:hAnsi="Arial" w:cs="Arial"/>
                <w:b/>
              </w:rPr>
            </w:pPr>
            <w:smartTag w:uri="urn:schemas-microsoft-com:office:smarttags" w:element="place">
              <w:r>
                <w:rPr>
                  <w:rFonts w:ascii="Arial" w:hAnsi="Arial" w:cs="Arial"/>
                  <w:b/>
                </w:rPr>
                <w:t>Falkirk</w:t>
              </w:r>
            </w:smartTag>
            <w:r>
              <w:rPr>
                <w:rFonts w:ascii="Arial" w:hAnsi="Arial" w:cs="Arial"/>
                <w:b/>
              </w:rPr>
              <w:t xml:space="preserve"> </w:t>
            </w:r>
            <w:r w:rsidRPr="00F27DBB">
              <w:rPr>
                <w:rFonts w:ascii="Arial" w:hAnsi="Arial" w:cs="Arial"/>
                <w:b/>
              </w:rPr>
              <w:t>Percentage</w:t>
            </w:r>
          </w:p>
        </w:tc>
        <w:tc>
          <w:tcPr>
            <w:tcW w:w="1997" w:type="dxa"/>
            <w:shd w:val="clear" w:color="auto" w:fill="auto"/>
          </w:tcPr>
          <w:p w14:paraId="48036E6D" w14:textId="77777777" w:rsidR="005A0EEC" w:rsidRPr="00F27DBB" w:rsidRDefault="005A0EEC" w:rsidP="00481BB8">
            <w:pPr>
              <w:jc w:val="both"/>
              <w:rPr>
                <w:rFonts w:ascii="Arial" w:hAnsi="Arial" w:cs="Arial"/>
                <w:b/>
              </w:rPr>
            </w:pPr>
            <w:smartTag w:uri="urn:schemas-microsoft-com:office:smarttags" w:element="country-region">
              <w:smartTag w:uri="urn:schemas-microsoft-com:office:smarttags" w:element="place">
                <w:r>
                  <w:rPr>
                    <w:rFonts w:ascii="Arial" w:hAnsi="Arial" w:cs="Arial"/>
                    <w:b/>
                  </w:rPr>
                  <w:t>Scotland</w:t>
                </w:r>
              </w:smartTag>
            </w:smartTag>
            <w:r>
              <w:rPr>
                <w:rFonts w:ascii="Arial" w:hAnsi="Arial" w:cs="Arial"/>
                <w:b/>
              </w:rPr>
              <w:t xml:space="preserve"> Percentage</w:t>
            </w:r>
          </w:p>
        </w:tc>
      </w:tr>
      <w:tr w:rsidR="005A0EEC" w14:paraId="7D52EB35" w14:textId="77777777" w:rsidTr="006365D6">
        <w:tc>
          <w:tcPr>
            <w:tcW w:w="4261" w:type="dxa"/>
          </w:tcPr>
          <w:p w14:paraId="6CCFFFEB" w14:textId="77777777" w:rsidR="005A0EEC" w:rsidRPr="00F27DBB" w:rsidRDefault="005A0EEC" w:rsidP="00481BB8">
            <w:pPr>
              <w:autoSpaceDE w:val="0"/>
              <w:autoSpaceDN w:val="0"/>
              <w:adjustRightInd w:val="0"/>
              <w:jc w:val="both"/>
              <w:rPr>
                <w:rFonts w:ascii="Arial" w:hAnsi="Arial" w:cs="Arial"/>
              </w:rPr>
            </w:pPr>
            <w:r w:rsidRPr="00F27DBB">
              <w:rPr>
                <w:rFonts w:ascii="Arial" w:hAnsi="Arial" w:cs="Arial"/>
              </w:rPr>
              <w:t>Every day / Several</w:t>
            </w:r>
            <w:r>
              <w:rPr>
                <w:rFonts w:ascii="Arial" w:hAnsi="Arial" w:cs="Arial"/>
              </w:rPr>
              <w:t xml:space="preserve"> </w:t>
            </w:r>
            <w:r w:rsidRPr="00F27DBB">
              <w:rPr>
                <w:rFonts w:ascii="Arial" w:hAnsi="Arial" w:cs="Arial"/>
              </w:rPr>
              <w:t>times a week</w:t>
            </w:r>
          </w:p>
        </w:tc>
        <w:tc>
          <w:tcPr>
            <w:tcW w:w="2130" w:type="dxa"/>
            <w:shd w:val="clear" w:color="auto" w:fill="auto"/>
          </w:tcPr>
          <w:p w14:paraId="0299DD33" w14:textId="77777777" w:rsidR="005A0EEC" w:rsidRPr="00F27DBB" w:rsidRDefault="005A0EEC" w:rsidP="00481BB8">
            <w:pPr>
              <w:jc w:val="both"/>
              <w:rPr>
                <w:rFonts w:ascii="Arial" w:hAnsi="Arial" w:cs="Arial"/>
              </w:rPr>
            </w:pPr>
            <w:r>
              <w:rPr>
                <w:rFonts w:ascii="Arial" w:hAnsi="Arial" w:cs="Arial"/>
              </w:rPr>
              <w:t>37</w:t>
            </w:r>
          </w:p>
        </w:tc>
        <w:tc>
          <w:tcPr>
            <w:tcW w:w="1997" w:type="dxa"/>
            <w:shd w:val="clear" w:color="auto" w:fill="auto"/>
          </w:tcPr>
          <w:p w14:paraId="63C7A6B2" w14:textId="77777777" w:rsidR="005A0EEC" w:rsidRPr="00F27DBB" w:rsidRDefault="005A0EEC" w:rsidP="00481BB8">
            <w:pPr>
              <w:jc w:val="both"/>
              <w:rPr>
                <w:rFonts w:ascii="Arial" w:hAnsi="Arial" w:cs="Arial"/>
              </w:rPr>
            </w:pPr>
            <w:r>
              <w:rPr>
                <w:rFonts w:ascii="Arial" w:hAnsi="Arial" w:cs="Arial"/>
              </w:rPr>
              <w:t>36</w:t>
            </w:r>
          </w:p>
        </w:tc>
      </w:tr>
      <w:tr w:rsidR="005A0EEC" w14:paraId="79F9AA03" w14:textId="77777777" w:rsidTr="006365D6">
        <w:tc>
          <w:tcPr>
            <w:tcW w:w="4261" w:type="dxa"/>
          </w:tcPr>
          <w:p w14:paraId="71163A5A" w14:textId="77777777" w:rsidR="005A0EEC" w:rsidRPr="00F27DBB" w:rsidRDefault="005A0EEC" w:rsidP="00481BB8">
            <w:pPr>
              <w:jc w:val="both"/>
              <w:rPr>
                <w:rFonts w:ascii="Arial" w:hAnsi="Arial" w:cs="Arial"/>
              </w:rPr>
            </w:pPr>
            <w:r w:rsidRPr="00F27DBB">
              <w:rPr>
                <w:rFonts w:ascii="Arial" w:hAnsi="Arial" w:cs="Arial"/>
              </w:rPr>
              <w:t>Once a week</w:t>
            </w:r>
          </w:p>
        </w:tc>
        <w:tc>
          <w:tcPr>
            <w:tcW w:w="2130" w:type="dxa"/>
            <w:shd w:val="clear" w:color="auto" w:fill="auto"/>
          </w:tcPr>
          <w:p w14:paraId="7CC97053" w14:textId="77777777" w:rsidR="005A0EEC" w:rsidRPr="00F27DBB" w:rsidRDefault="005A0EEC" w:rsidP="00481BB8">
            <w:pPr>
              <w:jc w:val="both"/>
              <w:rPr>
                <w:rFonts w:ascii="Arial" w:hAnsi="Arial" w:cs="Arial"/>
              </w:rPr>
            </w:pPr>
            <w:r>
              <w:rPr>
                <w:rFonts w:ascii="Arial" w:hAnsi="Arial" w:cs="Arial"/>
              </w:rPr>
              <w:t>11</w:t>
            </w:r>
          </w:p>
        </w:tc>
        <w:tc>
          <w:tcPr>
            <w:tcW w:w="1997" w:type="dxa"/>
            <w:shd w:val="clear" w:color="auto" w:fill="auto"/>
          </w:tcPr>
          <w:p w14:paraId="56E71411" w14:textId="77777777" w:rsidR="005A0EEC" w:rsidRPr="00F27DBB" w:rsidRDefault="005A0EEC" w:rsidP="00481BB8">
            <w:pPr>
              <w:jc w:val="both"/>
              <w:rPr>
                <w:rFonts w:ascii="Arial" w:hAnsi="Arial" w:cs="Arial"/>
              </w:rPr>
            </w:pPr>
            <w:r>
              <w:rPr>
                <w:rFonts w:ascii="Arial" w:hAnsi="Arial" w:cs="Arial"/>
              </w:rPr>
              <w:t>13</w:t>
            </w:r>
          </w:p>
        </w:tc>
      </w:tr>
      <w:tr w:rsidR="005A0EEC" w14:paraId="279F6B9E" w14:textId="77777777" w:rsidTr="006365D6">
        <w:tc>
          <w:tcPr>
            <w:tcW w:w="4261" w:type="dxa"/>
          </w:tcPr>
          <w:p w14:paraId="79FC2D1F" w14:textId="77777777" w:rsidR="005A0EEC" w:rsidRPr="00F27DBB" w:rsidRDefault="005A0EEC" w:rsidP="00481BB8">
            <w:pPr>
              <w:jc w:val="both"/>
              <w:rPr>
                <w:rFonts w:ascii="Arial" w:hAnsi="Arial" w:cs="Arial"/>
              </w:rPr>
            </w:pPr>
            <w:r w:rsidRPr="00F27DBB">
              <w:rPr>
                <w:rFonts w:ascii="Arial" w:hAnsi="Arial" w:cs="Arial"/>
              </w:rPr>
              <w:t>Once a month</w:t>
            </w:r>
          </w:p>
        </w:tc>
        <w:tc>
          <w:tcPr>
            <w:tcW w:w="2130" w:type="dxa"/>
            <w:shd w:val="clear" w:color="auto" w:fill="auto"/>
          </w:tcPr>
          <w:p w14:paraId="5A5BFE2A" w14:textId="77777777" w:rsidR="005A0EEC" w:rsidRPr="00F27DBB" w:rsidRDefault="005A0EEC" w:rsidP="00481BB8">
            <w:pPr>
              <w:jc w:val="both"/>
              <w:rPr>
                <w:rFonts w:ascii="Arial" w:hAnsi="Arial" w:cs="Arial"/>
              </w:rPr>
            </w:pPr>
            <w:r>
              <w:rPr>
                <w:rFonts w:ascii="Arial" w:hAnsi="Arial" w:cs="Arial"/>
              </w:rPr>
              <w:t>17</w:t>
            </w:r>
          </w:p>
        </w:tc>
        <w:tc>
          <w:tcPr>
            <w:tcW w:w="1997" w:type="dxa"/>
            <w:shd w:val="clear" w:color="auto" w:fill="auto"/>
          </w:tcPr>
          <w:p w14:paraId="16326D7F" w14:textId="77777777" w:rsidR="005A0EEC" w:rsidRPr="00F27DBB" w:rsidRDefault="005A0EEC" w:rsidP="00481BB8">
            <w:pPr>
              <w:jc w:val="both"/>
              <w:rPr>
                <w:rFonts w:ascii="Arial" w:hAnsi="Arial" w:cs="Arial"/>
              </w:rPr>
            </w:pPr>
            <w:r>
              <w:rPr>
                <w:rFonts w:ascii="Arial" w:hAnsi="Arial" w:cs="Arial"/>
              </w:rPr>
              <w:t>15</w:t>
            </w:r>
          </w:p>
        </w:tc>
      </w:tr>
      <w:tr w:rsidR="005A0EEC" w14:paraId="2175D428" w14:textId="77777777" w:rsidTr="006365D6">
        <w:tc>
          <w:tcPr>
            <w:tcW w:w="4261" w:type="dxa"/>
          </w:tcPr>
          <w:p w14:paraId="29F05501" w14:textId="77777777" w:rsidR="005A0EEC" w:rsidRPr="00F27DBB" w:rsidRDefault="005A0EEC" w:rsidP="00481BB8">
            <w:pPr>
              <w:jc w:val="both"/>
              <w:rPr>
                <w:rFonts w:ascii="Arial" w:hAnsi="Arial" w:cs="Arial"/>
              </w:rPr>
            </w:pPr>
            <w:r w:rsidRPr="00F27DBB">
              <w:rPr>
                <w:rFonts w:ascii="Arial" w:hAnsi="Arial" w:cs="Arial"/>
              </w:rPr>
              <w:t>Less often</w:t>
            </w:r>
          </w:p>
        </w:tc>
        <w:tc>
          <w:tcPr>
            <w:tcW w:w="2130" w:type="dxa"/>
            <w:shd w:val="clear" w:color="auto" w:fill="auto"/>
          </w:tcPr>
          <w:p w14:paraId="03F9E195" w14:textId="77777777" w:rsidR="005A0EEC" w:rsidRPr="00F27DBB" w:rsidRDefault="005A0EEC" w:rsidP="00481BB8">
            <w:pPr>
              <w:jc w:val="both"/>
              <w:rPr>
                <w:rFonts w:ascii="Arial" w:hAnsi="Arial" w:cs="Arial"/>
              </w:rPr>
            </w:pPr>
            <w:r>
              <w:rPr>
                <w:rFonts w:ascii="Arial" w:hAnsi="Arial" w:cs="Arial"/>
              </w:rPr>
              <w:t>16</w:t>
            </w:r>
          </w:p>
        </w:tc>
        <w:tc>
          <w:tcPr>
            <w:tcW w:w="1997" w:type="dxa"/>
            <w:shd w:val="clear" w:color="auto" w:fill="auto"/>
          </w:tcPr>
          <w:p w14:paraId="244FB8EB" w14:textId="77777777" w:rsidR="005A0EEC" w:rsidRPr="00F27DBB" w:rsidRDefault="005A0EEC" w:rsidP="00481BB8">
            <w:pPr>
              <w:jc w:val="both"/>
              <w:rPr>
                <w:rFonts w:ascii="Arial" w:hAnsi="Arial" w:cs="Arial"/>
              </w:rPr>
            </w:pPr>
            <w:r>
              <w:rPr>
                <w:rFonts w:ascii="Arial" w:hAnsi="Arial" w:cs="Arial"/>
              </w:rPr>
              <w:t>12</w:t>
            </w:r>
          </w:p>
        </w:tc>
      </w:tr>
      <w:tr w:rsidR="005A0EEC" w14:paraId="6DA00718" w14:textId="77777777" w:rsidTr="006365D6">
        <w:tc>
          <w:tcPr>
            <w:tcW w:w="4261" w:type="dxa"/>
          </w:tcPr>
          <w:p w14:paraId="4058D2A1" w14:textId="77777777" w:rsidR="005A0EEC" w:rsidRPr="00F27DBB" w:rsidRDefault="005A0EEC" w:rsidP="00481BB8">
            <w:pPr>
              <w:jc w:val="both"/>
              <w:rPr>
                <w:rFonts w:ascii="Arial" w:hAnsi="Arial" w:cs="Arial"/>
              </w:rPr>
            </w:pPr>
            <w:r w:rsidRPr="00F27DBB">
              <w:rPr>
                <w:rFonts w:ascii="Arial" w:hAnsi="Arial" w:cs="Arial"/>
              </w:rPr>
              <w:t>Not at all</w:t>
            </w:r>
          </w:p>
        </w:tc>
        <w:tc>
          <w:tcPr>
            <w:tcW w:w="2130" w:type="dxa"/>
            <w:shd w:val="clear" w:color="auto" w:fill="auto"/>
          </w:tcPr>
          <w:p w14:paraId="2A954AFF" w14:textId="77777777" w:rsidR="005A0EEC" w:rsidRPr="00F27DBB" w:rsidRDefault="005A0EEC" w:rsidP="00481BB8">
            <w:pPr>
              <w:jc w:val="both"/>
              <w:rPr>
                <w:rFonts w:ascii="Arial" w:hAnsi="Arial" w:cs="Arial"/>
              </w:rPr>
            </w:pPr>
            <w:r>
              <w:rPr>
                <w:rFonts w:ascii="Arial" w:hAnsi="Arial" w:cs="Arial"/>
              </w:rPr>
              <w:t>19</w:t>
            </w:r>
          </w:p>
        </w:tc>
        <w:tc>
          <w:tcPr>
            <w:tcW w:w="1997" w:type="dxa"/>
            <w:shd w:val="clear" w:color="auto" w:fill="auto"/>
          </w:tcPr>
          <w:p w14:paraId="3C6AF0AE" w14:textId="77777777" w:rsidR="005A0EEC" w:rsidRPr="00F27DBB" w:rsidRDefault="005A0EEC" w:rsidP="00481BB8">
            <w:pPr>
              <w:jc w:val="both"/>
              <w:rPr>
                <w:rFonts w:ascii="Arial" w:hAnsi="Arial" w:cs="Arial"/>
              </w:rPr>
            </w:pPr>
            <w:r>
              <w:rPr>
                <w:rFonts w:ascii="Arial" w:hAnsi="Arial" w:cs="Arial"/>
              </w:rPr>
              <w:t>24</w:t>
            </w:r>
          </w:p>
        </w:tc>
      </w:tr>
    </w:tbl>
    <w:p w14:paraId="2F3D134A" w14:textId="77777777" w:rsidR="005A0EEC" w:rsidRPr="003D3D2E" w:rsidRDefault="005A0EEC" w:rsidP="00481BB8">
      <w:pPr>
        <w:jc w:val="both"/>
        <w:rPr>
          <w:rFonts w:ascii="Arial" w:hAnsi="Arial" w:cs="Arial"/>
          <w:b/>
        </w:rPr>
      </w:pPr>
      <w:r w:rsidRPr="003D3D2E">
        <w:rPr>
          <w:rFonts w:ascii="Arial" w:hAnsi="Arial" w:cs="Arial"/>
          <w:b/>
        </w:rPr>
        <w:t>Table 1</w:t>
      </w:r>
      <w:r w:rsidR="00705BFC">
        <w:rPr>
          <w:rFonts w:ascii="Arial" w:hAnsi="Arial" w:cs="Arial"/>
          <w:b/>
        </w:rPr>
        <w:t>3</w:t>
      </w:r>
      <w:r w:rsidRPr="003D3D2E">
        <w:rPr>
          <w:rFonts w:ascii="Arial" w:hAnsi="Arial" w:cs="Arial"/>
          <w:b/>
        </w:rPr>
        <w:t>: Use of nearest usable greenspace</w:t>
      </w:r>
    </w:p>
    <w:p w14:paraId="5519C331" w14:textId="77777777" w:rsidR="005A0EEC" w:rsidRDefault="005A0EEC" w:rsidP="00481BB8">
      <w:pPr>
        <w:jc w:val="both"/>
        <w:rPr>
          <w:rFonts w:ascii="Arial" w:hAnsi="Arial" w:cs="Arial"/>
        </w:rPr>
      </w:pPr>
    </w:p>
    <w:p w14:paraId="58620950" w14:textId="77777777" w:rsidR="00972EC5" w:rsidRDefault="00EA037B" w:rsidP="002F25DA">
      <w:pPr>
        <w:ind w:left="720" w:hanging="720"/>
        <w:jc w:val="both"/>
        <w:rPr>
          <w:rFonts w:ascii="Arial" w:hAnsi="Arial" w:cs="Arial"/>
        </w:rPr>
      </w:pPr>
      <w:r>
        <w:rPr>
          <w:rFonts w:ascii="Arial" w:hAnsi="Arial" w:cs="Arial"/>
        </w:rPr>
        <w:t>4.</w:t>
      </w:r>
      <w:r w:rsidR="000C0266">
        <w:rPr>
          <w:rFonts w:ascii="Arial" w:hAnsi="Arial" w:cs="Arial"/>
        </w:rPr>
        <w:t>3.</w:t>
      </w:r>
      <w:r w:rsidR="007E203B">
        <w:rPr>
          <w:rFonts w:ascii="Arial" w:hAnsi="Arial" w:cs="Arial"/>
        </w:rPr>
        <w:t>31</w:t>
      </w:r>
      <w:r w:rsidR="0062679E">
        <w:rPr>
          <w:rFonts w:ascii="Arial" w:hAnsi="Arial" w:cs="Arial"/>
        </w:rPr>
        <w:tab/>
        <w:t xml:space="preserve">A survey of Falkirk Council residents was undertaken asking how frequently they visited the area’s five large parks, other smaller, more local </w:t>
      </w:r>
      <w:proofErr w:type="gramStart"/>
      <w:r w:rsidR="0062679E">
        <w:rPr>
          <w:rFonts w:ascii="Arial" w:hAnsi="Arial" w:cs="Arial"/>
        </w:rPr>
        <w:t>parks</w:t>
      </w:r>
      <w:proofErr w:type="gramEnd"/>
      <w:r w:rsidR="0062679E">
        <w:rPr>
          <w:rFonts w:ascii="Arial" w:hAnsi="Arial" w:cs="Arial"/>
        </w:rPr>
        <w:t xml:space="preserve"> and other open spaces such as nature reserves, the canal or woodland areas. Table 1</w:t>
      </w:r>
      <w:r w:rsidR="00705BFC">
        <w:rPr>
          <w:rFonts w:ascii="Arial" w:hAnsi="Arial" w:cs="Arial"/>
        </w:rPr>
        <w:t>4</w:t>
      </w:r>
      <w:r w:rsidR="0062679E">
        <w:rPr>
          <w:rFonts w:ascii="Arial" w:hAnsi="Arial" w:cs="Arial"/>
        </w:rPr>
        <w:t xml:space="preserve"> shows the results of the survey.</w:t>
      </w:r>
      <w:r>
        <w:rPr>
          <w:rFonts w:ascii="Arial" w:hAnsi="Arial" w:cs="Arial"/>
        </w:rPr>
        <w:tab/>
      </w:r>
    </w:p>
    <w:p w14:paraId="440C2C16" w14:textId="77777777" w:rsidR="00972EC5" w:rsidRDefault="00972EC5" w:rsidP="00481BB8">
      <w:pPr>
        <w:jc w:val="both"/>
        <w:rPr>
          <w:b/>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60"/>
        <w:gridCol w:w="1860"/>
        <w:gridCol w:w="1860"/>
      </w:tblGrid>
      <w:tr w:rsidR="00972EC5" w14:paraId="7559E1A6" w14:textId="77777777" w:rsidTr="008C4308">
        <w:trPr>
          <w:trHeight w:val="264"/>
        </w:trPr>
        <w:tc>
          <w:tcPr>
            <w:tcW w:w="2808" w:type="dxa"/>
            <w:shd w:val="clear" w:color="auto" w:fill="auto"/>
            <w:noWrap/>
            <w:vAlign w:val="bottom"/>
          </w:tcPr>
          <w:p w14:paraId="220422A8" w14:textId="77777777" w:rsidR="00972EC5" w:rsidRPr="00972EC5" w:rsidRDefault="00972EC5" w:rsidP="00481BB8">
            <w:pPr>
              <w:jc w:val="both"/>
              <w:rPr>
                <w:rFonts w:ascii="Arial" w:hAnsi="Arial" w:cs="Arial"/>
              </w:rPr>
            </w:pPr>
            <w:r w:rsidRPr="00972EC5">
              <w:rPr>
                <w:rFonts w:ascii="Arial" w:hAnsi="Arial" w:cs="Arial"/>
                <w:b/>
                <w:bCs/>
              </w:rPr>
              <w:t>Frequency of visits made to open space</w:t>
            </w:r>
          </w:p>
        </w:tc>
        <w:tc>
          <w:tcPr>
            <w:tcW w:w="1860" w:type="dxa"/>
            <w:shd w:val="clear" w:color="auto" w:fill="auto"/>
            <w:noWrap/>
            <w:vAlign w:val="bottom"/>
          </w:tcPr>
          <w:p w14:paraId="13B258A2" w14:textId="77777777" w:rsidR="00972EC5" w:rsidRPr="00972EC5" w:rsidRDefault="00972EC5" w:rsidP="00481BB8">
            <w:pPr>
              <w:jc w:val="both"/>
              <w:rPr>
                <w:rFonts w:ascii="Arial" w:hAnsi="Arial" w:cs="Arial"/>
                <w:b/>
              </w:rPr>
            </w:pPr>
            <w:r w:rsidRPr="00972EC5">
              <w:rPr>
                <w:rFonts w:ascii="Arial" w:hAnsi="Arial" w:cs="Arial"/>
                <w:b/>
              </w:rPr>
              <w:t>Large Parks</w:t>
            </w:r>
          </w:p>
        </w:tc>
        <w:tc>
          <w:tcPr>
            <w:tcW w:w="1860" w:type="dxa"/>
            <w:shd w:val="clear" w:color="auto" w:fill="auto"/>
            <w:noWrap/>
            <w:vAlign w:val="bottom"/>
          </w:tcPr>
          <w:p w14:paraId="3BFEEAE9" w14:textId="77777777" w:rsidR="00972EC5" w:rsidRPr="00972EC5" w:rsidRDefault="00972EC5" w:rsidP="00481BB8">
            <w:pPr>
              <w:jc w:val="both"/>
              <w:rPr>
                <w:rFonts w:ascii="Arial" w:hAnsi="Arial" w:cs="Arial"/>
                <w:b/>
              </w:rPr>
            </w:pPr>
            <w:r w:rsidRPr="00972EC5">
              <w:rPr>
                <w:rFonts w:ascii="Arial" w:hAnsi="Arial" w:cs="Arial"/>
                <w:b/>
              </w:rPr>
              <w:t>Local Parks</w:t>
            </w:r>
          </w:p>
        </w:tc>
        <w:tc>
          <w:tcPr>
            <w:tcW w:w="1860" w:type="dxa"/>
            <w:shd w:val="clear" w:color="auto" w:fill="auto"/>
            <w:noWrap/>
            <w:vAlign w:val="bottom"/>
          </w:tcPr>
          <w:p w14:paraId="3D86BEFE" w14:textId="77777777" w:rsidR="00972EC5" w:rsidRPr="00972EC5" w:rsidRDefault="00972EC5" w:rsidP="00481BB8">
            <w:pPr>
              <w:jc w:val="both"/>
              <w:rPr>
                <w:rFonts w:ascii="Arial" w:hAnsi="Arial" w:cs="Arial"/>
                <w:b/>
              </w:rPr>
            </w:pPr>
            <w:r w:rsidRPr="00972EC5">
              <w:rPr>
                <w:rFonts w:ascii="Arial" w:hAnsi="Arial" w:cs="Arial"/>
                <w:b/>
              </w:rPr>
              <w:t>Other Outdoor Spaces</w:t>
            </w:r>
          </w:p>
        </w:tc>
      </w:tr>
      <w:tr w:rsidR="00972EC5" w14:paraId="0CDE6B1E" w14:textId="77777777" w:rsidTr="008C4308">
        <w:trPr>
          <w:trHeight w:val="264"/>
        </w:trPr>
        <w:tc>
          <w:tcPr>
            <w:tcW w:w="2808" w:type="dxa"/>
            <w:shd w:val="clear" w:color="auto" w:fill="auto"/>
            <w:noWrap/>
            <w:vAlign w:val="bottom"/>
          </w:tcPr>
          <w:p w14:paraId="1432932B" w14:textId="77777777" w:rsidR="00972EC5" w:rsidRPr="00972EC5" w:rsidRDefault="00972EC5" w:rsidP="00481BB8">
            <w:pPr>
              <w:jc w:val="both"/>
              <w:rPr>
                <w:rFonts w:ascii="Arial" w:hAnsi="Arial" w:cs="Arial"/>
              </w:rPr>
            </w:pPr>
            <w:r w:rsidRPr="00972EC5">
              <w:rPr>
                <w:rFonts w:ascii="Arial" w:hAnsi="Arial" w:cs="Arial"/>
              </w:rPr>
              <w:t>Every day</w:t>
            </w:r>
          </w:p>
        </w:tc>
        <w:tc>
          <w:tcPr>
            <w:tcW w:w="1860" w:type="dxa"/>
            <w:shd w:val="clear" w:color="auto" w:fill="auto"/>
            <w:noWrap/>
            <w:vAlign w:val="bottom"/>
          </w:tcPr>
          <w:p w14:paraId="7344A7D1" w14:textId="77777777" w:rsidR="00972EC5" w:rsidRPr="00972EC5" w:rsidRDefault="00972EC5" w:rsidP="00481BB8">
            <w:pPr>
              <w:jc w:val="both"/>
              <w:rPr>
                <w:rFonts w:ascii="Arial" w:hAnsi="Arial" w:cs="Arial"/>
              </w:rPr>
            </w:pPr>
            <w:r w:rsidRPr="00972EC5">
              <w:rPr>
                <w:rFonts w:ascii="Arial" w:hAnsi="Arial" w:cs="Arial"/>
              </w:rPr>
              <w:t>3%</w:t>
            </w:r>
          </w:p>
        </w:tc>
        <w:tc>
          <w:tcPr>
            <w:tcW w:w="1860" w:type="dxa"/>
            <w:shd w:val="clear" w:color="auto" w:fill="auto"/>
            <w:noWrap/>
            <w:vAlign w:val="bottom"/>
          </w:tcPr>
          <w:p w14:paraId="2BE6FCE8" w14:textId="77777777" w:rsidR="00972EC5" w:rsidRPr="00972EC5" w:rsidRDefault="00972EC5" w:rsidP="00481BB8">
            <w:pPr>
              <w:jc w:val="both"/>
              <w:rPr>
                <w:rFonts w:ascii="Arial" w:hAnsi="Arial" w:cs="Arial"/>
              </w:rPr>
            </w:pPr>
            <w:r w:rsidRPr="00972EC5">
              <w:rPr>
                <w:rFonts w:ascii="Arial" w:hAnsi="Arial" w:cs="Arial"/>
              </w:rPr>
              <w:t>7%</w:t>
            </w:r>
          </w:p>
        </w:tc>
        <w:tc>
          <w:tcPr>
            <w:tcW w:w="1860" w:type="dxa"/>
            <w:shd w:val="clear" w:color="auto" w:fill="auto"/>
            <w:noWrap/>
            <w:vAlign w:val="bottom"/>
          </w:tcPr>
          <w:p w14:paraId="57810D0C" w14:textId="77777777" w:rsidR="00972EC5" w:rsidRPr="00972EC5" w:rsidRDefault="00972EC5" w:rsidP="00481BB8">
            <w:pPr>
              <w:jc w:val="both"/>
              <w:rPr>
                <w:rFonts w:ascii="Arial" w:hAnsi="Arial" w:cs="Arial"/>
              </w:rPr>
            </w:pPr>
            <w:r>
              <w:rPr>
                <w:rFonts w:ascii="Arial" w:hAnsi="Arial" w:cs="Arial"/>
              </w:rPr>
              <w:t>5</w:t>
            </w:r>
            <w:r w:rsidRPr="00972EC5">
              <w:rPr>
                <w:rFonts w:ascii="Arial" w:hAnsi="Arial" w:cs="Arial"/>
              </w:rPr>
              <w:t>%</w:t>
            </w:r>
          </w:p>
        </w:tc>
      </w:tr>
      <w:tr w:rsidR="00972EC5" w14:paraId="34511958" w14:textId="77777777" w:rsidTr="008C4308">
        <w:trPr>
          <w:trHeight w:val="264"/>
        </w:trPr>
        <w:tc>
          <w:tcPr>
            <w:tcW w:w="2808" w:type="dxa"/>
            <w:shd w:val="clear" w:color="auto" w:fill="auto"/>
            <w:noWrap/>
            <w:vAlign w:val="bottom"/>
          </w:tcPr>
          <w:p w14:paraId="4BC004A3" w14:textId="77777777" w:rsidR="00972EC5" w:rsidRPr="00972EC5" w:rsidRDefault="00972EC5" w:rsidP="00481BB8">
            <w:pPr>
              <w:jc w:val="both"/>
              <w:rPr>
                <w:rFonts w:ascii="Arial" w:hAnsi="Arial" w:cs="Arial"/>
              </w:rPr>
            </w:pPr>
            <w:r w:rsidRPr="00972EC5">
              <w:rPr>
                <w:rFonts w:ascii="Arial" w:hAnsi="Arial" w:cs="Arial"/>
              </w:rPr>
              <w:t>Several Times a week</w:t>
            </w:r>
          </w:p>
        </w:tc>
        <w:tc>
          <w:tcPr>
            <w:tcW w:w="1860" w:type="dxa"/>
            <w:shd w:val="clear" w:color="auto" w:fill="auto"/>
            <w:noWrap/>
            <w:vAlign w:val="bottom"/>
          </w:tcPr>
          <w:p w14:paraId="207EB789" w14:textId="77777777" w:rsidR="00972EC5" w:rsidRPr="00972EC5" w:rsidRDefault="00972EC5" w:rsidP="00481BB8">
            <w:pPr>
              <w:jc w:val="both"/>
              <w:rPr>
                <w:rFonts w:ascii="Arial" w:hAnsi="Arial" w:cs="Arial"/>
              </w:rPr>
            </w:pPr>
            <w:r w:rsidRPr="00972EC5">
              <w:rPr>
                <w:rFonts w:ascii="Arial" w:hAnsi="Arial" w:cs="Arial"/>
              </w:rPr>
              <w:t>9%</w:t>
            </w:r>
          </w:p>
        </w:tc>
        <w:tc>
          <w:tcPr>
            <w:tcW w:w="1860" w:type="dxa"/>
            <w:shd w:val="clear" w:color="auto" w:fill="auto"/>
            <w:noWrap/>
            <w:vAlign w:val="bottom"/>
          </w:tcPr>
          <w:p w14:paraId="3853BFD6" w14:textId="77777777" w:rsidR="00972EC5" w:rsidRPr="00972EC5" w:rsidRDefault="00972EC5" w:rsidP="00481BB8">
            <w:pPr>
              <w:jc w:val="both"/>
              <w:rPr>
                <w:rFonts w:ascii="Arial" w:hAnsi="Arial" w:cs="Arial"/>
              </w:rPr>
            </w:pPr>
            <w:r w:rsidRPr="00972EC5">
              <w:rPr>
                <w:rFonts w:ascii="Arial" w:hAnsi="Arial" w:cs="Arial"/>
              </w:rPr>
              <w:t>11%</w:t>
            </w:r>
          </w:p>
        </w:tc>
        <w:tc>
          <w:tcPr>
            <w:tcW w:w="1860" w:type="dxa"/>
            <w:shd w:val="clear" w:color="auto" w:fill="auto"/>
            <w:noWrap/>
            <w:vAlign w:val="bottom"/>
          </w:tcPr>
          <w:p w14:paraId="7FF35000" w14:textId="77777777" w:rsidR="00972EC5" w:rsidRPr="00972EC5" w:rsidRDefault="00972EC5" w:rsidP="00481BB8">
            <w:pPr>
              <w:jc w:val="both"/>
              <w:rPr>
                <w:rFonts w:ascii="Arial" w:hAnsi="Arial" w:cs="Arial"/>
              </w:rPr>
            </w:pPr>
            <w:r>
              <w:rPr>
                <w:rFonts w:ascii="Arial" w:hAnsi="Arial" w:cs="Arial"/>
              </w:rPr>
              <w:t>9</w:t>
            </w:r>
            <w:r w:rsidRPr="00972EC5">
              <w:rPr>
                <w:rFonts w:ascii="Arial" w:hAnsi="Arial" w:cs="Arial"/>
              </w:rPr>
              <w:t>%</w:t>
            </w:r>
          </w:p>
        </w:tc>
      </w:tr>
      <w:tr w:rsidR="00972EC5" w14:paraId="1305BF0C" w14:textId="77777777" w:rsidTr="008C4308">
        <w:trPr>
          <w:trHeight w:val="264"/>
        </w:trPr>
        <w:tc>
          <w:tcPr>
            <w:tcW w:w="2808" w:type="dxa"/>
            <w:shd w:val="clear" w:color="auto" w:fill="auto"/>
            <w:noWrap/>
            <w:vAlign w:val="bottom"/>
          </w:tcPr>
          <w:p w14:paraId="26461CDD" w14:textId="77777777" w:rsidR="00972EC5" w:rsidRPr="00972EC5" w:rsidRDefault="00972EC5" w:rsidP="00481BB8">
            <w:pPr>
              <w:jc w:val="both"/>
              <w:rPr>
                <w:rFonts w:ascii="Arial" w:hAnsi="Arial" w:cs="Arial"/>
              </w:rPr>
            </w:pPr>
            <w:r w:rsidRPr="00972EC5">
              <w:rPr>
                <w:rFonts w:ascii="Arial" w:hAnsi="Arial" w:cs="Arial"/>
              </w:rPr>
              <w:t>Once a week</w:t>
            </w:r>
          </w:p>
        </w:tc>
        <w:tc>
          <w:tcPr>
            <w:tcW w:w="1860" w:type="dxa"/>
            <w:shd w:val="clear" w:color="auto" w:fill="auto"/>
            <w:noWrap/>
            <w:vAlign w:val="bottom"/>
          </w:tcPr>
          <w:p w14:paraId="6ACE003B" w14:textId="77777777" w:rsidR="00972EC5" w:rsidRPr="00972EC5" w:rsidRDefault="00972EC5" w:rsidP="00481BB8">
            <w:pPr>
              <w:jc w:val="both"/>
              <w:rPr>
                <w:rFonts w:ascii="Arial" w:hAnsi="Arial" w:cs="Arial"/>
              </w:rPr>
            </w:pPr>
            <w:r w:rsidRPr="00972EC5">
              <w:rPr>
                <w:rFonts w:ascii="Arial" w:hAnsi="Arial" w:cs="Arial"/>
              </w:rPr>
              <w:t>11%</w:t>
            </w:r>
          </w:p>
        </w:tc>
        <w:tc>
          <w:tcPr>
            <w:tcW w:w="1860" w:type="dxa"/>
            <w:shd w:val="clear" w:color="auto" w:fill="auto"/>
            <w:noWrap/>
            <w:vAlign w:val="bottom"/>
          </w:tcPr>
          <w:p w14:paraId="7BEBCF3E" w14:textId="77777777" w:rsidR="00972EC5" w:rsidRPr="00972EC5" w:rsidRDefault="00972EC5" w:rsidP="00481BB8">
            <w:pPr>
              <w:jc w:val="both"/>
              <w:rPr>
                <w:rFonts w:ascii="Arial" w:hAnsi="Arial" w:cs="Arial"/>
              </w:rPr>
            </w:pPr>
            <w:r w:rsidRPr="00972EC5">
              <w:rPr>
                <w:rFonts w:ascii="Arial" w:hAnsi="Arial" w:cs="Arial"/>
              </w:rPr>
              <w:t>8%</w:t>
            </w:r>
          </w:p>
        </w:tc>
        <w:tc>
          <w:tcPr>
            <w:tcW w:w="1860" w:type="dxa"/>
            <w:shd w:val="clear" w:color="auto" w:fill="auto"/>
            <w:noWrap/>
            <w:vAlign w:val="bottom"/>
          </w:tcPr>
          <w:p w14:paraId="207A6873" w14:textId="77777777" w:rsidR="00972EC5" w:rsidRPr="00972EC5" w:rsidRDefault="00972EC5" w:rsidP="00481BB8">
            <w:pPr>
              <w:jc w:val="both"/>
              <w:rPr>
                <w:rFonts w:ascii="Arial" w:hAnsi="Arial" w:cs="Arial"/>
              </w:rPr>
            </w:pPr>
            <w:r>
              <w:rPr>
                <w:rFonts w:ascii="Arial" w:hAnsi="Arial" w:cs="Arial"/>
              </w:rPr>
              <w:t>7</w:t>
            </w:r>
            <w:r w:rsidRPr="00972EC5">
              <w:rPr>
                <w:rFonts w:ascii="Arial" w:hAnsi="Arial" w:cs="Arial"/>
              </w:rPr>
              <w:t>%</w:t>
            </w:r>
          </w:p>
        </w:tc>
      </w:tr>
      <w:tr w:rsidR="00972EC5" w14:paraId="24F38674" w14:textId="77777777" w:rsidTr="008C4308">
        <w:trPr>
          <w:trHeight w:val="264"/>
        </w:trPr>
        <w:tc>
          <w:tcPr>
            <w:tcW w:w="2808" w:type="dxa"/>
            <w:shd w:val="clear" w:color="auto" w:fill="auto"/>
            <w:noWrap/>
            <w:vAlign w:val="bottom"/>
          </w:tcPr>
          <w:p w14:paraId="5E7EFCD5" w14:textId="77777777" w:rsidR="00972EC5" w:rsidRPr="00972EC5" w:rsidRDefault="00972EC5" w:rsidP="00481BB8">
            <w:pPr>
              <w:jc w:val="both"/>
              <w:rPr>
                <w:rFonts w:ascii="Arial" w:hAnsi="Arial" w:cs="Arial"/>
              </w:rPr>
            </w:pPr>
            <w:r w:rsidRPr="00972EC5">
              <w:rPr>
                <w:rFonts w:ascii="Arial" w:hAnsi="Arial" w:cs="Arial"/>
              </w:rPr>
              <w:t>Several times a month</w:t>
            </w:r>
          </w:p>
        </w:tc>
        <w:tc>
          <w:tcPr>
            <w:tcW w:w="1860" w:type="dxa"/>
            <w:shd w:val="clear" w:color="auto" w:fill="auto"/>
            <w:noWrap/>
            <w:vAlign w:val="bottom"/>
          </w:tcPr>
          <w:p w14:paraId="48B6708A" w14:textId="77777777" w:rsidR="00972EC5" w:rsidRPr="00972EC5" w:rsidRDefault="00972EC5" w:rsidP="00481BB8">
            <w:pPr>
              <w:jc w:val="both"/>
              <w:rPr>
                <w:rFonts w:ascii="Arial" w:hAnsi="Arial" w:cs="Arial"/>
              </w:rPr>
            </w:pPr>
            <w:r w:rsidRPr="00972EC5">
              <w:rPr>
                <w:rFonts w:ascii="Arial" w:hAnsi="Arial" w:cs="Arial"/>
              </w:rPr>
              <w:t>15%</w:t>
            </w:r>
          </w:p>
        </w:tc>
        <w:tc>
          <w:tcPr>
            <w:tcW w:w="1860" w:type="dxa"/>
            <w:shd w:val="clear" w:color="auto" w:fill="auto"/>
            <w:noWrap/>
            <w:vAlign w:val="bottom"/>
          </w:tcPr>
          <w:p w14:paraId="1A082CF6" w14:textId="77777777" w:rsidR="00972EC5" w:rsidRPr="00972EC5" w:rsidRDefault="00972EC5" w:rsidP="00481BB8">
            <w:pPr>
              <w:jc w:val="both"/>
              <w:rPr>
                <w:rFonts w:ascii="Arial" w:hAnsi="Arial" w:cs="Arial"/>
              </w:rPr>
            </w:pPr>
            <w:r w:rsidRPr="00972EC5">
              <w:rPr>
                <w:rFonts w:ascii="Arial" w:hAnsi="Arial" w:cs="Arial"/>
              </w:rPr>
              <w:t>13%</w:t>
            </w:r>
          </w:p>
        </w:tc>
        <w:tc>
          <w:tcPr>
            <w:tcW w:w="1860" w:type="dxa"/>
            <w:shd w:val="clear" w:color="auto" w:fill="auto"/>
            <w:noWrap/>
            <w:vAlign w:val="bottom"/>
          </w:tcPr>
          <w:p w14:paraId="46B19024" w14:textId="77777777" w:rsidR="00972EC5" w:rsidRPr="00972EC5" w:rsidRDefault="00972EC5" w:rsidP="00481BB8">
            <w:pPr>
              <w:jc w:val="both"/>
              <w:rPr>
                <w:rFonts w:ascii="Arial" w:hAnsi="Arial" w:cs="Arial"/>
              </w:rPr>
            </w:pPr>
            <w:r>
              <w:rPr>
                <w:rFonts w:ascii="Arial" w:hAnsi="Arial" w:cs="Arial"/>
              </w:rPr>
              <w:t>12</w:t>
            </w:r>
            <w:r w:rsidRPr="00972EC5">
              <w:rPr>
                <w:rFonts w:ascii="Arial" w:hAnsi="Arial" w:cs="Arial"/>
              </w:rPr>
              <w:t>%</w:t>
            </w:r>
          </w:p>
        </w:tc>
      </w:tr>
      <w:tr w:rsidR="00972EC5" w14:paraId="49625023" w14:textId="77777777" w:rsidTr="008C4308">
        <w:trPr>
          <w:trHeight w:val="264"/>
        </w:trPr>
        <w:tc>
          <w:tcPr>
            <w:tcW w:w="2808" w:type="dxa"/>
            <w:shd w:val="clear" w:color="auto" w:fill="auto"/>
            <w:noWrap/>
            <w:vAlign w:val="bottom"/>
          </w:tcPr>
          <w:p w14:paraId="2D79CDA9" w14:textId="77777777" w:rsidR="00972EC5" w:rsidRPr="00972EC5" w:rsidRDefault="00972EC5" w:rsidP="00481BB8">
            <w:pPr>
              <w:jc w:val="both"/>
              <w:rPr>
                <w:rFonts w:ascii="Arial" w:hAnsi="Arial" w:cs="Arial"/>
              </w:rPr>
            </w:pPr>
            <w:r w:rsidRPr="00972EC5">
              <w:rPr>
                <w:rFonts w:ascii="Arial" w:hAnsi="Arial" w:cs="Arial"/>
              </w:rPr>
              <w:t>Once a month</w:t>
            </w:r>
          </w:p>
        </w:tc>
        <w:tc>
          <w:tcPr>
            <w:tcW w:w="1860" w:type="dxa"/>
            <w:shd w:val="clear" w:color="auto" w:fill="auto"/>
            <w:noWrap/>
            <w:vAlign w:val="bottom"/>
          </w:tcPr>
          <w:p w14:paraId="34D384BE" w14:textId="77777777" w:rsidR="00972EC5" w:rsidRPr="00972EC5" w:rsidRDefault="00972EC5" w:rsidP="00481BB8">
            <w:pPr>
              <w:jc w:val="both"/>
              <w:rPr>
                <w:rFonts w:ascii="Arial" w:hAnsi="Arial" w:cs="Arial"/>
              </w:rPr>
            </w:pPr>
            <w:r w:rsidRPr="00972EC5">
              <w:rPr>
                <w:rFonts w:ascii="Arial" w:hAnsi="Arial" w:cs="Arial"/>
              </w:rPr>
              <w:t>14%</w:t>
            </w:r>
          </w:p>
        </w:tc>
        <w:tc>
          <w:tcPr>
            <w:tcW w:w="1860" w:type="dxa"/>
            <w:shd w:val="clear" w:color="auto" w:fill="auto"/>
            <w:noWrap/>
            <w:vAlign w:val="bottom"/>
          </w:tcPr>
          <w:p w14:paraId="31983747" w14:textId="77777777" w:rsidR="00972EC5" w:rsidRPr="00972EC5" w:rsidRDefault="00972EC5" w:rsidP="00481BB8">
            <w:pPr>
              <w:jc w:val="both"/>
              <w:rPr>
                <w:rFonts w:ascii="Arial" w:hAnsi="Arial" w:cs="Arial"/>
              </w:rPr>
            </w:pPr>
            <w:r>
              <w:rPr>
                <w:rFonts w:ascii="Arial" w:hAnsi="Arial" w:cs="Arial"/>
              </w:rPr>
              <w:t>10</w:t>
            </w:r>
            <w:r w:rsidRPr="00972EC5">
              <w:rPr>
                <w:rFonts w:ascii="Arial" w:hAnsi="Arial" w:cs="Arial"/>
              </w:rPr>
              <w:t>%</w:t>
            </w:r>
          </w:p>
        </w:tc>
        <w:tc>
          <w:tcPr>
            <w:tcW w:w="1860" w:type="dxa"/>
            <w:shd w:val="clear" w:color="auto" w:fill="auto"/>
            <w:noWrap/>
            <w:vAlign w:val="bottom"/>
          </w:tcPr>
          <w:p w14:paraId="378D78DC" w14:textId="77777777" w:rsidR="00972EC5" w:rsidRPr="00972EC5" w:rsidRDefault="00972EC5" w:rsidP="00481BB8">
            <w:pPr>
              <w:jc w:val="both"/>
              <w:rPr>
                <w:rFonts w:ascii="Arial" w:hAnsi="Arial" w:cs="Arial"/>
              </w:rPr>
            </w:pPr>
            <w:r>
              <w:rPr>
                <w:rFonts w:ascii="Arial" w:hAnsi="Arial" w:cs="Arial"/>
              </w:rPr>
              <w:t>11</w:t>
            </w:r>
            <w:r w:rsidRPr="00972EC5">
              <w:rPr>
                <w:rFonts w:ascii="Arial" w:hAnsi="Arial" w:cs="Arial"/>
              </w:rPr>
              <w:t>%</w:t>
            </w:r>
          </w:p>
        </w:tc>
      </w:tr>
      <w:tr w:rsidR="00972EC5" w14:paraId="400FBC08" w14:textId="77777777" w:rsidTr="008C4308">
        <w:trPr>
          <w:trHeight w:val="264"/>
        </w:trPr>
        <w:tc>
          <w:tcPr>
            <w:tcW w:w="2808" w:type="dxa"/>
            <w:shd w:val="clear" w:color="auto" w:fill="auto"/>
            <w:noWrap/>
            <w:vAlign w:val="bottom"/>
          </w:tcPr>
          <w:p w14:paraId="5BA91BBD" w14:textId="77777777" w:rsidR="00972EC5" w:rsidRPr="00972EC5" w:rsidRDefault="00972EC5" w:rsidP="00481BB8">
            <w:pPr>
              <w:jc w:val="both"/>
              <w:rPr>
                <w:rFonts w:ascii="Arial" w:hAnsi="Arial" w:cs="Arial"/>
              </w:rPr>
            </w:pPr>
            <w:r w:rsidRPr="00972EC5">
              <w:rPr>
                <w:rFonts w:ascii="Arial" w:hAnsi="Arial" w:cs="Arial"/>
              </w:rPr>
              <w:t>4 or 5 times a year</w:t>
            </w:r>
          </w:p>
        </w:tc>
        <w:tc>
          <w:tcPr>
            <w:tcW w:w="1860" w:type="dxa"/>
            <w:shd w:val="clear" w:color="auto" w:fill="auto"/>
            <w:noWrap/>
            <w:vAlign w:val="bottom"/>
          </w:tcPr>
          <w:p w14:paraId="019A1760" w14:textId="77777777" w:rsidR="00972EC5" w:rsidRPr="00972EC5" w:rsidRDefault="00972EC5" w:rsidP="00481BB8">
            <w:pPr>
              <w:jc w:val="both"/>
              <w:rPr>
                <w:rFonts w:ascii="Arial" w:hAnsi="Arial" w:cs="Arial"/>
              </w:rPr>
            </w:pPr>
            <w:r w:rsidRPr="00972EC5">
              <w:rPr>
                <w:rFonts w:ascii="Arial" w:hAnsi="Arial" w:cs="Arial"/>
              </w:rPr>
              <w:t>21%</w:t>
            </w:r>
          </w:p>
        </w:tc>
        <w:tc>
          <w:tcPr>
            <w:tcW w:w="1860" w:type="dxa"/>
            <w:shd w:val="clear" w:color="auto" w:fill="auto"/>
            <w:noWrap/>
            <w:vAlign w:val="bottom"/>
          </w:tcPr>
          <w:p w14:paraId="0F7F7F11" w14:textId="77777777" w:rsidR="00972EC5" w:rsidRPr="00972EC5" w:rsidRDefault="00972EC5" w:rsidP="00481BB8">
            <w:pPr>
              <w:jc w:val="both"/>
              <w:rPr>
                <w:rFonts w:ascii="Arial" w:hAnsi="Arial" w:cs="Arial"/>
              </w:rPr>
            </w:pPr>
            <w:r>
              <w:rPr>
                <w:rFonts w:ascii="Arial" w:hAnsi="Arial" w:cs="Arial"/>
              </w:rPr>
              <w:t>16</w:t>
            </w:r>
            <w:r w:rsidRPr="00972EC5">
              <w:rPr>
                <w:rFonts w:ascii="Arial" w:hAnsi="Arial" w:cs="Arial"/>
              </w:rPr>
              <w:t>%</w:t>
            </w:r>
          </w:p>
        </w:tc>
        <w:tc>
          <w:tcPr>
            <w:tcW w:w="1860" w:type="dxa"/>
            <w:shd w:val="clear" w:color="auto" w:fill="auto"/>
            <w:noWrap/>
            <w:vAlign w:val="bottom"/>
          </w:tcPr>
          <w:p w14:paraId="293A63B4" w14:textId="77777777" w:rsidR="00972EC5" w:rsidRPr="00972EC5" w:rsidRDefault="00972EC5" w:rsidP="00481BB8">
            <w:pPr>
              <w:jc w:val="both"/>
              <w:rPr>
                <w:rFonts w:ascii="Arial" w:hAnsi="Arial" w:cs="Arial"/>
              </w:rPr>
            </w:pPr>
            <w:r>
              <w:rPr>
                <w:rFonts w:ascii="Arial" w:hAnsi="Arial" w:cs="Arial"/>
              </w:rPr>
              <w:t>16</w:t>
            </w:r>
            <w:r w:rsidRPr="00972EC5">
              <w:rPr>
                <w:rFonts w:ascii="Arial" w:hAnsi="Arial" w:cs="Arial"/>
              </w:rPr>
              <w:t>%</w:t>
            </w:r>
          </w:p>
        </w:tc>
      </w:tr>
      <w:tr w:rsidR="00972EC5" w14:paraId="5D8B22F5" w14:textId="77777777" w:rsidTr="008C4308">
        <w:trPr>
          <w:trHeight w:val="264"/>
        </w:trPr>
        <w:tc>
          <w:tcPr>
            <w:tcW w:w="2808" w:type="dxa"/>
            <w:shd w:val="clear" w:color="auto" w:fill="auto"/>
            <w:noWrap/>
            <w:vAlign w:val="bottom"/>
          </w:tcPr>
          <w:p w14:paraId="36AD539D" w14:textId="77777777" w:rsidR="00972EC5" w:rsidRPr="00972EC5" w:rsidRDefault="00972EC5" w:rsidP="00481BB8">
            <w:pPr>
              <w:jc w:val="both"/>
              <w:rPr>
                <w:rFonts w:ascii="Arial" w:hAnsi="Arial" w:cs="Arial"/>
              </w:rPr>
            </w:pPr>
            <w:r w:rsidRPr="00972EC5">
              <w:rPr>
                <w:rFonts w:ascii="Arial" w:hAnsi="Arial" w:cs="Arial"/>
              </w:rPr>
              <w:t>less than 4 times a year</w:t>
            </w:r>
          </w:p>
        </w:tc>
        <w:tc>
          <w:tcPr>
            <w:tcW w:w="1860" w:type="dxa"/>
            <w:shd w:val="clear" w:color="auto" w:fill="auto"/>
            <w:noWrap/>
            <w:vAlign w:val="bottom"/>
          </w:tcPr>
          <w:p w14:paraId="326D81F5" w14:textId="77777777" w:rsidR="00972EC5" w:rsidRPr="00972EC5" w:rsidRDefault="00972EC5" w:rsidP="00481BB8">
            <w:pPr>
              <w:jc w:val="both"/>
              <w:rPr>
                <w:rFonts w:ascii="Arial" w:hAnsi="Arial" w:cs="Arial"/>
              </w:rPr>
            </w:pPr>
            <w:r w:rsidRPr="00972EC5">
              <w:rPr>
                <w:rFonts w:ascii="Arial" w:hAnsi="Arial" w:cs="Arial"/>
              </w:rPr>
              <w:t>18%</w:t>
            </w:r>
          </w:p>
        </w:tc>
        <w:tc>
          <w:tcPr>
            <w:tcW w:w="1860" w:type="dxa"/>
            <w:shd w:val="clear" w:color="auto" w:fill="auto"/>
            <w:noWrap/>
            <w:vAlign w:val="bottom"/>
          </w:tcPr>
          <w:p w14:paraId="2E1F5844" w14:textId="77777777" w:rsidR="00972EC5" w:rsidRPr="00972EC5" w:rsidRDefault="00972EC5" w:rsidP="00481BB8">
            <w:pPr>
              <w:jc w:val="both"/>
              <w:rPr>
                <w:rFonts w:ascii="Arial" w:hAnsi="Arial" w:cs="Arial"/>
              </w:rPr>
            </w:pPr>
            <w:r>
              <w:rPr>
                <w:rFonts w:ascii="Arial" w:hAnsi="Arial" w:cs="Arial"/>
              </w:rPr>
              <w:t>20</w:t>
            </w:r>
            <w:r w:rsidRPr="00972EC5">
              <w:rPr>
                <w:rFonts w:ascii="Arial" w:hAnsi="Arial" w:cs="Arial"/>
              </w:rPr>
              <w:t>%</w:t>
            </w:r>
          </w:p>
        </w:tc>
        <w:tc>
          <w:tcPr>
            <w:tcW w:w="1860" w:type="dxa"/>
            <w:shd w:val="clear" w:color="auto" w:fill="auto"/>
            <w:noWrap/>
            <w:vAlign w:val="bottom"/>
          </w:tcPr>
          <w:p w14:paraId="0389EE64" w14:textId="77777777" w:rsidR="00972EC5" w:rsidRPr="00972EC5" w:rsidRDefault="00972EC5" w:rsidP="00481BB8">
            <w:pPr>
              <w:jc w:val="both"/>
              <w:rPr>
                <w:rFonts w:ascii="Arial" w:hAnsi="Arial" w:cs="Arial"/>
              </w:rPr>
            </w:pPr>
            <w:r>
              <w:rPr>
                <w:rFonts w:ascii="Arial" w:hAnsi="Arial" w:cs="Arial"/>
              </w:rPr>
              <w:t>18</w:t>
            </w:r>
            <w:r w:rsidRPr="00972EC5">
              <w:rPr>
                <w:rFonts w:ascii="Arial" w:hAnsi="Arial" w:cs="Arial"/>
              </w:rPr>
              <w:t>%</w:t>
            </w:r>
          </w:p>
        </w:tc>
      </w:tr>
      <w:tr w:rsidR="00972EC5" w14:paraId="67C74E45" w14:textId="77777777" w:rsidTr="008C4308">
        <w:trPr>
          <w:trHeight w:val="264"/>
        </w:trPr>
        <w:tc>
          <w:tcPr>
            <w:tcW w:w="2808" w:type="dxa"/>
            <w:shd w:val="clear" w:color="auto" w:fill="auto"/>
            <w:noWrap/>
            <w:vAlign w:val="bottom"/>
          </w:tcPr>
          <w:p w14:paraId="3DC8E66C" w14:textId="77777777" w:rsidR="00972EC5" w:rsidRPr="00972EC5" w:rsidRDefault="00972EC5" w:rsidP="00481BB8">
            <w:pPr>
              <w:jc w:val="both"/>
              <w:rPr>
                <w:rFonts w:ascii="Arial" w:hAnsi="Arial" w:cs="Arial"/>
              </w:rPr>
            </w:pPr>
            <w:r w:rsidRPr="00972EC5">
              <w:rPr>
                <w:rFonts w:ascii="Arial" w:hAnsi="Arial" w:cs="Arial"/>
              </w:rPr>
              <w:t>never</w:t>
            </w:r>
          </w:p>
        </w:tc>
        <w:tc>
          <w:tcPr>
            <w:tcW w:w="1860" w:type="dxa"/>
            <w:shd w:val="clear" w:color="auto" w:fill="auto"/>
            <w:noWrap/>
            <w:vAlign w:val="bottom"/>
          </w:tcPr>
          <w:p w14:paraId="5F3C99C5" w14:textId="77777777" w:rsidR="00972EC5" w:rsidRPr="00972EC5" w:rsidRDefault="00972EC5" w:rsidP="00481BB8">
            <w:pPr>
              <w:jc w:val="both"/>
              <w:rPr>
                <w:rFonts w:ascii="Arial" w:hAnsi="Arial" w:cs="Arial"/>
              </w:rPr>
            </w:pPr>
            <w:r w:rsidRPr="00972EC5">
              <w:rPr>
                <w:rFonts w:ascii="Arial" w:hAnsi="Arial" w:cs="Arial"/>
              </w:rPr>
              <w:t>7%</w:t>
            </w:r>
          </w:p>
        </w:tc>
        <w:tc>
          <w:tcPr>
            <w:tcW w:w="1860" w:type="dxa"/>
            <w:shd w:val="clear" w:color="auto" w:fill="auto"/>
            <w:noWrap/>
            <w:vAlign w:val="bottom"/>
          </w:tcPr>
          <w:p w14:paraId="32E400EB" w14:textId="77777777" w:rsidR="00972EC5" w:rsidRPr="00972EC5" w:rsidRDefault="00972EC5" w:rsidP="00481BB8">
            <w:pPr>
              <w:jc w:val="both"/>
              <w:rPr>
                <w:rFonts w:ascii="Arial" w:hAnsi="Arial" w:cs="Arial"/>
              </w:rPr>
            </w:pPr>
            <w:r>
              <w:rPr>
                <w:rFonts w:ascii="Arial" w:hAnsi="Arial" w:cs="Arial"/>
              </w:rPr>
              <w:t>14</w:t>
            </w:r>
            <w:r w:rsidRPr="00972EC5">
              <w:rPr>
                <w:rFonts w:ascii="Arial" w:hAnsi="Arial" w:cs="Arial"/>
              </w:rPr>
              <w:t>%</w:t>
            </w:r>
          </w:p>
        </w:tc>
        <w:tc>
          <w:tcPr>
            <w:tcW w:w="1860" w:type="dxa"/>
            <w:shd w:val="clear" w:color="auto" w:fill="auto"/>
            <w:noWrap/>
            <w:vAlign w:val="bottom"/>
          </w:tcPr>
          <w:p w14:paraId="700415DA" w14:textId="77777777" w:rsidR="00972EC5" w:rsidRPr="00972EC5" w:rsidRDefault="00972EC5" w:rsidP="00481BB8">
            <w:pPr>
              <w:jc w:val="both"/>
              <w:rPr>
                <w:rFonts w:ascii="Arial" w:hAnsi="Arial" w:cs="Arial"/>
              </w:rPr>
            </w:pPr>
            <w:r>
              <w:rPr>
                <w:rFonts w:ascii="Arial" w:hAnsi="Arial" w:cs="Arial"/>
              </w:rPr>
              <w:t>18</w:t>
            </w:r>
            <w:r w:rsidRPr="00972EC5">
              <w:rPr>
                <w:rFonts w:ascii="Arial" w:hAnsi="Arial" w:cs="Arial"/>
              </w:rPr>
              <w:t>%</w:t>
            </w:r>
          </w:p>
        </w:tc>
      </w:tr>
      <w:tr w:rsidR="00972EC5" w14:paraId="32492019" w14:textId="77777777" w:rsidTr="008C4308">
        <w:trPr>
          <w:trHeight w:val="264"/>
        </w:trPr>
        <w:tc>
          <w:tcPr>
            <w:tcW w:w="2808" w:type="dxa"/>
            <w:shd w:val="clear" w:color="auto" w:fill="auto"/>
            <w:noWrap/>
            <w:vAlign w:val="bottom"/>
          </w:tcPr>
          <w:p w14:paraId="6412937E" w14:textId="77777777" w:rsidR="00972EC5" w:rsidRPr="00972EC5" w:rsidRDefault="00972EC5" w:rsidP="00481BB8">
            <w:pPr>
              <w:jc w:val="both"/>
              <w:rPr>
                <w:rFonts w:ascii="Arial" w:hAnsi="Arial" w:cs="Arial"/>
              </w:rPr>
            </w:pPr>
            <w:r w:rsidRPr="00972EC5">
              <w:rPr>
                <w:rFonts w:ascii="Arial" w:hAnsi="Arial" w:cs="Arial"/>
              </w:rPr>
              <w:t>don't know</w:t>
            </w:r>
          </w:p>
        </w:tc>
        <w:tc>
          <w:tcPr>
            <w:tcW w:w="1860" w:type="dxa"/>
            <w:shd w:val="clear" w:color="auto" w:fill="auto"/>
            <w:noWrap/>
            <w:vAlign w:val="bottom"/>
          </w:tcPr>
          <w:p w14:paraId="37B12E3A" w14:textId="77777777" w:rsidR="00972EC5" w:rsidRPr="00972EC5" w:rsidRDefault="00972EC5" w:rsidP="00481BB8">
            <w:pPr>
              <w:jc w:val="both"/>
              <w:rPr>
                <w:rFonts w:ascii="Arial" w:hAnsi="Arial" w:cs="Arial"/>
              </w:rPr>
            </w:pPr>
            <w:r w:rsidRPr="00972EC5">
              <w:rPr>
                <w:rFonts w:ascii="Arial" w:hAnsi="Arial" w:cs="Arial"/>
              </w:rPr>
              <w:t>1%</w:t>
            </w:r>
          </w:p>
        </w:tc>
        <w:tc>
          <w:tcPr>
            <w:tcW w:w="1860" w:type="dxa"/>
            <w:shd w:val="clear" w:color="auto" w:fill="auto"/>
            <w:noWrap/>
            <w:vAlign w:val="bottom"/>
          </w:tcPr>
          <w:p w14:paraId="23473EAA" w14:textId="77777777" w:rsidR="00972EC5" w:rsidRPr="00972EC5" w:rsidRDefault="00972EC5" w:rsidP="00481BB8">
            <w:pPr>
              <w:jc w:val="both"/>
              <w:rPr>
                <w:rFonts w:ascii="Arial" w:hAnsi="Arial" w:cs="Arial"/>
              </w:rPr>
            </w:pPr>
            <w:r>
              <w:rPr>
                <w:rFonts w:ascii="Arial" w:hAnsi="Arial" w:cs="Arial"/>
              </w:rPr>
              <w:t>2</w:t>
            </w:r>
            <w:r w:rsidRPr="00972EC5">
              <w:rPr>
                <w:rFonts w:ascii="Arial" w:hAnsi="Arial" w:cs="Arial"/>
              </w:rPr>
              <w:t>%</w:t>
            </w:r>
          </w:p>
        </w:tc>
        <w:tc>
          <w:tcPr>
            <w:tcW w:w="1860" w:type="dxa"/>
            <w:shd w:val="clear" w:color="auto" w:fill="auto"/>
            <w:noWrap/>
            <w:vAlign w:val="bottom"/>
          </w:tcPr>
          <w:p w14:paraId="7F3BC031" w14:textId="77777777" w:rsidR="00972EC5" w:rsidRPr="00972EC5" w:rsidRDefault="00972EC5" w:rsidP="00481BB8">
            <w:pPr>
              <w:jc w:val="both"/>
              <w:rPr>
                <w:rFonts w:ascii="Arial" w:hAnsi="Arial" w:cs="Arial"/>
              </w:rPr>
            </w:pPr>
            <w:r>
              <w:rPr>
                <w:rFonts w:ascii="Arial" w:hAnsi="Arial" w:cs="Arial"/>
              </w:rPr>
              <w:t>3</w:t>
            </w:r>
            <w:r w:rsidRPr="00972EC5">
              <w:rPr>
                <w:rFonts w:ascii="Arial" w:hAnsi="Arial" w:cs="Arial"/>
              </w:rPr>
              <w:t>%</w:t>
            </w:r>
          </w:p>
        </w:tc>
      </w:tr>
    </w:tbl>
    <w:p w14:paraId="3A612225" w14:textId="77777777" w:rsidR="00972EC5" w:rsidRPr="0062679E" w:rsidRDefault="008C4308" w:rsidP="00481BB8">
      <w:pPr>
        <w:jc w:val="both"/>
        <w:rPr>
          <w:rFonts w:ascii="Arial" w:hAnsi="Arial" w:cs="Arial"/>
          <w:b/>
        </w:rPr>
      </w:pPr>
      <w:r w:rsidRPr="0062679E">
        <w:rPr>
          <w:rFonts w:ascii="Arial" w:hAnsi="Arial" w:cs="Arial"/>
          <w:b/>
        </w:rPr>
        <w:t>Table 1</w:t>
      </w:r>
      <w:r w:rsidR="00705BFC">
        <w:rPr>
          <w:rFonts w:ascii="Arial" w:hAnsi="Arial" w:cs="Arial"/>
          <w:b/>
        </w:rPr>
        <w:t>4</w:t>
      </w:r>
      <w:r w:rsidRPr="0062679E">
        <w:rPr>
          <w:rFonts w:ascii="Arial" w:hAnsi="Arial" w:cs="Arial"/>
          <w:b/>
        </w:rPr>
        <w:t xml:space="preserve">: Frequency of visits made to open space in </w:t>
      </w:r>
      <w:proofErr w:type="gramStart"/>
      <w:smartTag w:uri="urn:schemas-microsoft-com:office:smarttags" w:element="place">
        <w:r w:rsidRPr="0062679E">
          <w:rPr>
            <w:rFonts w:ascii="Arial" w:hAnsi="Arial" w:cs="Arial"/>
            <w:b/>
          </w:rPr>
          <w:t>Falkirk</w:t>
        </w:r>
      </w:smartTag>
      <w:proofErr w:type="gramEnd"/>
    </w:p>
    <w:p w14:paraId="3B67AEB9" w14:textId="77777777" w:rsidR="00972EC5" w:rsidRDefault="00972EC5" w:rsidP="00481BB8">
      <w:pPr>
        <w:jc w:val="both"/>
        <w:rPr>
          <w:rFonts w:ascii="Arial" w:hAnsi="Arial" w:cs="Arial"/>
        </w:rPr>
      </w:pPr>
    </w:p>
    <w:p w14:paraId="13A6BB6A" w14:textId="77777777" w:rsidR="005A0EEC" w:rsidRDefault="005A0EEC" w:rsidP="002F25DA">
      <w:pPr>
        <w:ind w:left="720" w:hanging="720"/>
        <w:jc w:val="both"/>
        <w:rPr>
          <w:rFonts w:ascii="Arial" w:hAnsi="Arial" w:cs="Arial"/>
        </w:rPr>
      </w:pPr>
      <w:r>
        <w:rPr>
          <w:rFonts w:ascii="Arial" w:hAnsi="Arial" w:cs="Arial"/>
        </w:rPr>
        <w:t>4.3.</w:t>
      </w:r>
      <w:r w:rsidR="007E203B">
        <w:rPr>
          <w:rFonts w:ascii="Arial" w:hAnsi="Arial" w:cs="Arial"/>
        </w:rPr>
        <w:t>32</w:t>
      </w:r>
      <w:r>
        <w:rPr>
          <w:rFonts w:ascii="Arial" w:hAnsi="Arial" w:cs="Arial"/>
        </w:rPr>
        <w:tab/>
        <w:t>The survey of residents also asked people who rarely or never use parks and open spaces to identify the main reasons why not. Roughly a third of respondents to the survey identified themselves as rarely or never visiting parks and open spaces. Table 1</w:t>
      </w:r>
      <w:r w:rsidR="00A32011">
        <w:rPr>
          <w:rFonts w:ascii="Arial" w:hAnsi="Arial" w:cs="Arial"/>
        </w:rPr>
        <w:t>5</w:t>
      </w:r>
      <w:r>
        <w:rPr>
          <w:rFonts w:ascii="Arial" w:hAnsi="Arial" w:cs="Arial"/>
        </w:rPr>
        <w:t xml:space="preserve"> shows the results of the survey</w:t>
      </w:r>
      <w:r w:rsidR="00A32011">
        <w:rPr>
          <w:rFonts w:ascii="Arial" w:hAnsi="Arial" w:cs="Arial"/>
        </w:rPr>
        <w:t>:</w:t>
      </w:r>
      <w:r>
        <w:rPr>
          <w:rFonts w:ascii="Arial" w:hAnsi="Arial" w:cs="Arial"/>
        </w:rPr>
        <w:t xml:space="preserve">  </w:t>
      </w:r>
    </w:p>
    <w:p w14:paraId="0ED8EF6D" w14:textId="77777777" w:rsidR="007B1365" w:rsidRDefault="007B1365" w:rsidP="00481BB8">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659"/>
        <w:gridCol w:w="1636"/>
      </w:tblGrid>
      <w:tr w:rsidR="005A0EEC" w14:paraId="578C0835" w14:textId="77777777" w:rsidTr="005A0EEC">
        <w:trPr>
          <w:tblHeader/>
        </w:trPr>
        <w:tc>
          <w:tcPr>
            <w:tcW w:w="0" w:type="auto"/>
            <w:vAlign w:val="center"/>
          </w:tcPr>
          <w:p w14:paraId="3C1AFB32" w14:textId="77777777" w:rsidR="005A0EEC" w:rsidRPr="005A0EEC" w:rsidRDefault="005A0EEC" w:rsidP="00481BB8">
            <w:pPr>
              <w:jc w:val="both"/>
              <w:rPr>
                <w:rFonts w:ascii="Arial" w:hAnsi="Arial" w:cs="Arial"/>
                <w:b/>
                <w:bCs/>
              </w:rPr>
            </w:pPr>
            <w:r w:rsidRPr="005A0EEC">
              <w:rPr>
                <w:rFonts w:ascii="Arial" w:hAnsi="Arial" w:cs="Arial"/>
                <w:b/>
                <w:bCs/>
              </w:rPr>
              <w:t xml:space="preserve">Reason for not visiting parks and open spaces more often </w:t>
            </w:r>
          </w:p>
        </w:tc>
        <w:tc>
          <w:tcPr>
            <w:tcW w:w="1636" w:type="dxa"/>
            <w:vAlign w:val="center"/>
          </w:tcPr>
          <w:p w14:paraId="72238401" w14:textId="77777777" w:rsidR="005A0EEC" w:rsidRPr="005A0EEC" w:rsidRDefault="005A0EEC" w:rsidP="00481BB8">
            <w:pPr>
              <w:jc w:val="both"/>
              <w:rPr>
                <w:rFonts w:ascii="Arial" w:hAnsi="Arial" w:cs="Arial"/>
                <w:b/>
                <w:bCs/>
              </w:rPr>
            </w:pPr>
            <w:r>
              <w:rPr>
                <w:rFonts w:ascii="Arial" w:hAnsi="Arial" w:cs="Arial"/>
                <w:b/>
                <w:bCs/>
              </w:rPr>
              <w:t xml:space="preserve">Percentage of </w:t>
            </w:r>
            <w:r w:rsidRPr="005A0EEC">
              <w:rPr>
                <w:rFonts w:ascii="Arial" w:hAnsi="Arial" w:cs="Arial"/>
                <w:b/>
                <w:bCs/>
              </w:rPr>
              <w:t xml:space="preserve">Responses </w:t>
            </w:r>
          </w:p>
        </w:tc>
      </w:tr>
      <w:tr w:rsidR="005A0EEC" w14:paraId="66B21A89" w14:textId="77777777" w:rsidTr="005A0EEC">
        <w:tc>
          <w:tcPr>
            <w:tcW w:w="0" w:type="auto"/>
            <w:vAlign w:val="center"/>
          </w:tcPr>
          <w:p w14:paraId="3223BE2F" w14:textId="77777777" w:rsidR="005A0EEC" w:rsidRPr="005A0EEC" w:rsidRDefault="005A0EEC" w:rsidP="00481BB8">
            <w:pPr>
              <w:jc w:val="both"/>
              <w:rPr>
                <w:rFonts w:ascii="Arial" w:hAnsi="Arial" w:cs="Arial"/>
              </w:rPr>
            </w:pPr>
            <w:r w:rsidRPr="005A0EEC">
              <w:rPr>
                <w:rFonts w:ascii="Arial" w:hAnsi="Arial" w:cs="Arial"/>
              </w:rPr>
              <w:t xml:space="preserve">I don’t like outdoor activities </w:t>
            </w:r>
          </w:p>
        </w:tc>
        <w:tc>
          <w:tcPr>
            <w:tcW w:w="1636" w:type="dxa"/>
            <w:vAlign w:val="center"/>
          </w:tcPr>
          <w:p w14:paraId="2043DE41" w14:textId="77777777" w:rsidR="005A0EEC" w:rsidRPr="005A0EEC" w:rsidRDefault="005A0EEC" w:rsidP="00481BB8">
            <w:pPr>
              <w:jc w:val="both"/>
              <w:rPr>
                <w:rFonts w:ascii="Arial" w:hAnsi="Arial" w:cs="Arial"/>
              </w:rPr>
            </w:pPr>
            <w:r w:rsidRPr="005A0EEC">
              <w:rPr>
                <w:rFonts w:ascii="Arial" w:hAnsi="Arial" w:cs="Arial"/>
              </w:rPr>
              <w:t>6.17%</w:t>
            </w:r>
          </w:p>
        </w:tc>
      </w:tr>
      <w:tr w:rsidR="005A0EEC" w14:paraId="2D5D1061" w14:textId="77777777" w:rsidTr="005A0EEC">
        <w:tc>
          <w:tcPr>
            <w:tcW w:w="0" w:type="auto"/>
            <w:vAlign w:val="center"/>
          </w:tcPr>
          <w:p w14:paraId="59B0D914" w14:textId="77777777" w:rsidR="005A0EEC" w:rsidRPr="005A0EEC" w:rsidRDefault="005A0EEC" w:rsidP="00481BB8">
            <w:pPr>
              <w:jc w:val="both"/>
              <w:rPr>
                <w:rFonts w:ascii="Arial" w:hAnsi="Arial" w:cs="Arial"/>
              </w:rPr>
            </w:pPr>
            <w:r w:rsidRPr="005A0EEC">
              <w:rPr>
                <w:rFonts w:ascii="Arial" w:hAnsi="Arial" w:cs="Arial"/>
              </w:rPr>
              <w:t xml:space="preserve">They’re too far away </w:t>
            </w:r>
          </w:p>
        </w:tc>
        <w:tc>
          <w:tcPr>
            <w:tcW w:w="1636" w:type="dxa"/>
            <w:vAlign w:val="center"/>
          </w:tcPr>
          <w:p w14:paraId="7084AFE6" w14:textId="77777777" w:rsidR="005A0EEC" w:rsidRPr="005A0EEC" w:rsidRDefault="005A0EEC" w:rsidP="00481BB8">
            <w:pPr>
              <w:jc w:val="both"/>
              <w:rPr>
                <w:rFonts w:ascii="Arial" w:hAnsi="Arial" w:cs="Arial"/>
              </w:rPr>
            </w:pPr>
            <w:r w:rsidRPr="005A0EEC">
              <w:rPr>
                <w:rFonts w:ascii="Arial" w:hAnsi="Arial" w:cs="Arial"/>
              </w:rPr>
              <w:t>11.73%</w:t>
            </w:r>
          </w:p>
        </w:tc>
      </w:tr>
      <w:tr w:rsidR="005A0EEC" w14:paraId="33345461" w14:textId="77777777" w:rsidTr="005A0EEC">
        <w:tc>
          <w:tcPr>
            <w:tcW w:w="0" w:type="auto"/>
            <w:vAlign w:val="center"/>
          </w:tcPr>
          <w:p w14:paraId="664A1C99" w14:textId="77777777" w:rsidR="005A0EEC" w:rsidRPr="005A0EEC" w:rsidRDefault="005A0EEC" w:rsidP="00481BB8">
            <w:pPr>
              <w:jc w:val="both"/>
              <w:rPr>
                <w:rFonts w:ascii="Arial" w:hAnsi="Arial" w:cs="Arial"/>
              </w:rPr>
            </w:pPr>
            <w:r w:rsidRPr="005A0EEC">
              <w:rPr>
                <w:rFonts w:ascii="Arial" w:hAnsi="Arial" w:cs="Arial"/>
              </w:rPr>
              <w:t xml:space="preserve">There’s too much dog mess </w:t>
            </w:r>
          </w:p>
        </w:tc>
        <w:tc>
          <w:tcPr>
            <w:tcW w:w="1636" w:type="dxa"/>
            <w:vAlign w:val="center"/>
          </w:tcPr>
          <w:p w14:paraId="4437FEBC" w14:textId="77777777" w:rsidR="005A0EEC" w:rsidRPr="005A0EEC" w:rsidRDefault="005A0EEC" w:rsidP="00481BB8">
            <w:pPr>
              <w:jc w:val="both"/>
              <w:rPr>
                <w:rFonts w:ascii="Arial" w:hAnsi="Arial" w:cs="Arial"/>
              </w:rPr>
            </w:pPr>
            <w:r w:rsidRPr="005A0EEC">
              <w:rPr>
                <w:rFonts w:ascii="Arial" w:hAnsi="Arial" w:cs="Arial"/>
              </w:rPr>
              <w:t>36.42%</w:t>
            </w:r>
          </w:p>
        </w:tc>
      </w:tr>
      <w:tr w:rsidR="005A0EEC" w14:paraId="015186AB" w14:textId="77777777" w:rsidTr="005A0EEC">
        <w:tc>
          <w:tcPr>
            <w:tcW w:w="0" w:type="auto"/>
            <w:vAlign w:val="center"/>
          </w:tcPr>
          <w:p w14:paraId="7995DE28" w14:textId="77777777" w:rsidR="005A0EEC" w:rsidRPr="005A0EEC" w:rsidRDefault="005A0EEC" w:rsidP="00481BB8">
            <w:pPr>
              <w:jc w:val="both"/>
              <w:rPr>
                <w:rFonts w:ascii="Arial" w:hAnsi="Arial" w:cs="Arial"/>
              </w:rPr>
            </w:pPr>
            <w:r w:rsidRPr="005A0EEC">
              <w:rPr>
                <w:rFonts w:ascii="Arial" w:hAnsi="Arial" w:cs="Arial"/>
              </w:rPr>
              <w:t xml:space="preserve">I don’t feel safe </w:t>
            </w:r>
          </w:p>
        </w:tc>
        <w:tc>
          <w:tcPr>
            <w:tcW w:w="1636" w:type="dxa"/>
            <w:vAlign w:val="center"/>
          </w:tcPr>
          <w:p w14:paraId="0578AB55" w14:textId="77777777" w:rsidR="005A0EEC" w:rsidRPr="005A0EEC" w:rsidRDefault="005A0EEC" w:rsidP="00481BB8">
            <w:pPr>
              <w:jc w:val="both"/>
              <w:rPr>
                <w:rFonts w:ascii="Arial" w:hAnsi="Arial" w:cs="Arial"/>
              </w:rPr>
            </w:pPr>
            <w:r w:rsidRPr="005A0EEC">
              <w:rPr>
                <w:rFonts w:ascii="Arial" w:hAnsi="Arial" w:cs="Arial"/>
              </w:rPr>
              <w:t>9.26%</w:t>
            </w:r>
          </w:p>
        </w:tc>
      </w:tr>
      <w:tr w:rsidR="005A0EEC" w14:paraId="0230D45D" w14:textId="77777777" w:rsidTr="005A0EEC">
        <w:tc>
          <w:tcPr>
            <w:tcW w:w="0" w:type="auto"/>
            <w:vAlign w:val="center"/>
          </w:tcPr>
          <w:p w14:paraId="2FA7F6BC" w14:textId="77777777" w:rsidR="005A0EEC" w:rsidRPr="005A0EEC" w:rsidRDefault="005A0EEC" w:rsidP="00481BB8">
            <w:pPr>
              <w:jc w:val="both"/>
              <w:rPr>
                <w:rFonts w:ascii="Arial" w:hAnsi="Arial" w:cs="Arial"/>
              </w:rPr>
            </w:pPr>
            <w:proofErr w:type="gramStart"/>
            <w:r w:rsidRPr="005A0EEC">
              <w:rPr>
                <w:rFonts w:ascii="Arial" w:hAnsi="Arial" w:cs="Arial"/>
              </w:rPr>
              <w:t>There’s</w:t>
            </w:r>
            <w:proofErr w:type="gramEnd"/>
            <w:r w:rsidRPr="005A0EEC">
              <w:rPr>
                <w:rFonts w:ascii="Arial" w:hAnsi="Arial" w:cs="Arial"/>
              </w:rPr>
              <w:t xml:space="preserve"> too many children </w:t>
            </w:r>
          </w:p>
        </w:tc>
        <w:tc>
          <w:tcPr>
            <w:tcW w:w="1636" w:type="dxa"/>
            <w:vAlign w:val="center"/>
          </w:tcPr>
          <w:p w14:paraId="59B14F02" w14:textId="77777777" w:rsidR="005A0EEC" w:rsidRPr="005A0EEC" w:rsidRDefault="005A0EEC" w:rsidP="00481BB8">
            <w:pPr>
              <w:jc w:val="both"/>
              <w:rPr>
                <w:rFonts w:ascii="Arial" w:hAnsi="Arial" w:cs="Arial"/>
              </w:rPr>
            </w:pPr>
            <w:r w:rsidRPr="005A0EEC">
              <w:rPr>
                <w:rFonts w:ascii="Arial" w:hAnsi="Arial" w:cs="Arial"/>
              </w:rPr>
              <w:t>3.70%</w:t>
            </w:r>
          </w:p>
        </w:tc>
      </w:tr>
      <w:tr w:rsidR="005A0EEC" w14:paraId="4D42DF66" w14:textId="77777777" w:rsidTr="005A0EEC">
        <w:tc>
          <w:tcPr>
            <w:tcW w:w="0" w:type="auto"/>
            <w:vAlign w:val="center"/>
          </w:tcPr>
          <w:p w14:paraId="264F9A4D" w14:textId="77777777" w:rsidR="005A0EEC" w:rsidRPr="005A0EEC" w:rsidRDefault="005A0EEC" w:rsidP="00481BB8">
            <w:pPr>
              <w:jc w:val="both"/>
              <w:rPr>
                <w:rFonts w:ascii="Arial" w:hAnsi="Arial" w:cs="Arial"/>
              </w:rPr>
            </w:pPr>
            <w:r w:rsidRPr="005A0EEC">
              <w:rPr>
                <w:rFonts w:ascii="Arial" w:hAnsi="Arial" w:cs="Arial"/>
              </w:rPr>
              <w:t xml:space="preserve">They’re not very well kept </w:t>
            </w:r>
          </w:p>
        </w:tc>
        <w:tc>
          <w:tcPr>
            <w:tcW w:w="1636" w:type="dxa"/>
            <w:vAlign w:val="center"/>
          </w:tcPr>
          <w:p w14:paraId="56DF3D63" w14:textId="77777777" w:rsidR="005A0EEC" w:rsidRPr="005A0EEC" w:rsidRDefault="005A0EEC" w:rsidP="00481BB8">
            <w:pPr>
              <w:jc w:val="both"/>
              <w:rPr>
                <w:rFonts w:ascii="Arial" w:hAnsi="Arial" w:cs="Arial"/>
              </w:rPr>
            </w:pPr>
            <w:r w:rsidRPr="005A0EEC">
              <w:rPr>
                <w:rFonts w:ascii="Arial" w:hAnsi="Arial" w:cs="Arial"/>
              </w:rPr>
              <w:t>11.73%</w:t>
            </w:r>
          </w:p>
        </w:tc>
      </w:tr>
      <w:tr w:rsidR="005A0EEC" w14:paraId="0DE1F978" w14:textId="77777777" w:rsidTr="005A0EEC">
        <w:tc>
          <w:tcPr>
            <w:tcW w:w="0" w:type="auto"/>
            <w:vAlign w:val="center"/>
          </w:tcPr>
          <w:p w14:paraId="19811D21" w14:textId="77777777" w:rsidR="005A0EEC" w:rsidRPr="005A0EEC" w:rsidRDefault="005A0EEC" w:rsidP="00481BB8">
            <w:pPr>
              <w:jc w:val="both"/>
              <w:rPr>
                <w:rFonts w:ascii="Arial" w:hAnsi="Arial" w:cs="Arial"/>
              </w:rPr>
            </w:pPr>
            <w:proofErr w:type="gramStart"/>
            <w:r w:rsidRPr="005A0EEC">
              <w:rPr>
                <w:rFonts w:ascii="Arial" w:hAnsi="Arial" w:cs="Arial"/>
              </w:rPr>
              <w:t>There’s</w:t>
            </w:r>
            <w:proofErr w:type="gramEnd"/>
            <w:r w:rsidRPr="005A0EEC">
              <w:rPr>
                <w:rFonts w:ascii="Arial" w:hAnsi="Arial" w:cs="Arial"/>
              </w:rPr>
              <w:t xml:space="preserve"> too many bikes on the paths </w:t>
            </w:r>
          </w:p>
        </w:tc>
        <w:tc>
          <w:tcPr>
            <w:tcW w:w="1636" w:type="dxa"/>
            <w:vAlign w:val="center"/>
          </w:tcPr>
          <w:p w14:paraId="094742FF" w14:textId="77777777" w:rsidR="005A0EEC" w:rsidRPr="005A0EEC" w:rsidRDefault="005A0EEC" w:rsidP="00481BB8">
            <w:pPr>
              <w:jc w:val="both"/>
              <w:rPr>
                <w:rFonts w:ascii="Arial" w:hAnsi="Arial" w:cs="Arial"/>
              </w:rPr>
            </w:pPr>
            <w:r w:rsidRPr="005A0EEC">
              <w:rPr>
                <w:rFonts w:ascii="Arial" w:hAnsi="Arial" w:cs="Arial"/>
              </w:rPr>
              <w:t>19.75%</w:t>
            </w:r>
          </w:p>
        </w:tc>
      </w:tr>
      <w:tr w:rsidR="005A0EEC" w14:paraId="21A9A1F5" w14:textId="77777777" w:rsidTr="005A0EEC">
        <w:tc>
          <w:tcPr>
            <w:tcW w:w="0" w:type="auto"/>
            <w:vAlign w:val="center"/>
          </w:tcPr>
          <w:p w14:paraId="312C395A" w14:textId="77777777" w:rsidR="005A0EEC" w:rsidRPr="005A0EEC" w:rsidRDefault="005A0EEC" w:rsidP="00481BB8">
            <w:pPr>
              <w:jc w:val="both"/>
              <w:rPr>
                <w:rFonts w:ascii="Arial" w:hAnsi="Arial" w:cs="Arial"/>
              </w:rPr>
            </w:pPr>
            <w:r w:rsidRPr="005A0EEC">
              <w:rPr>
                <w:rFonts w:ascii="Arial" w:hAnsi="Arial" w:cs="Arial"/>
              </w:rPr>
              <w:t xml:space="preserve">I don’t like sports </w:t>
            </w:r>
          </w:p>
        </w:tc>
        <w:tc>
          <w:tcPr>
            <w:tcW w:w="1636" w:type="dxa"/>
            <w:vAlign w:val="center"/>
          </w:tcPr>
          <w:p w14:paraId="08A0F37C" w14:textId="77777777" w:rsidR="005A0EEC" w:rsidRPr="005A0EEC" w:rsidRDefault="005A0EEC" w:rsidP="00481BB8">
            <w:pPr>
              <w:jc w:val="both"/>
              <w:rPr>
                <w:rFonts w:ascii="Arial" w:hAnsi="Arial" w:cs="Arial"/>
              </w:rPr>
            </w:pPr>
            <w:r w:rsidRPr="005A0EEC">
              <w:rPr>
                <w:rFonts w:ascii="Arial" w:hAnsi="Arial" w:cs="Arial"/>
              </w:rPr>
              <w:t xml:space="preserve">4.32% </w:t>
            </w:r>
          </w:p>
        </w:tc>
      </w:tr>
      <w:tr w:rsidR="005A0EEC" w14:paraId="3564CB19" w14:textId="77777777" w:rsidTr="005A0EEC">
        <w:tc>
          <w:tcPr>
            <w:tcW w:w="0" w:type="auto"/>
            <w:vAlign w:val="center"/>
          </w:tcPr>
          <w:p w14:paraId="03B6F98B" w14:textId="77777777" w:rsidR="005A0EEC" w:rsidRPr="005A0EEC" w:rsidRDefault="005A0EEC" w:rsidP="00481BB8">
            <w:pPr>
              <w:jc w:val="both"/>
              <w:rPr>
                <w:rFonts w:ascii="Arial" w:hAnsi="Arial" w:cs="Arial"/>
              </w:rPr>
            </w:pPr>
            <w:r w:rsidRPr="005A0EEC">
              <w:rPr>
                <w:rFonts w:ascii="Arial" w:hAnsi="Arial" w:cs="Arial"/>
              </w:rPr>
              <w:t xml:space="preserve">The children’s play areas aren’t very good </w:t>
            </w:r>
          </w:p>
        </w:tc>
        <w:tc>
          <w:tcPr>
            <w:tcW w:w="1636" w:type="dxa"/>
            <w:vAlign w:val="center"/>
          </w:tcPr>
          <w:p w14:paraId="1D8FEC31" w14:textId="77777777" w:rsidR="005A0EEC" w:rsidRPr="005A0EEC" w:rsidRDefault="005A0EEC" w:rsidP="00481BB8">
            <w:pPr>
              <w:jc w:val="both"/>
              <w:rPr>
                <w:rFonts w:ascii="Arial" w:hAnsi="Arial" w:cs="Arial"/>
              </w:rPr>
            </w:pPr>
            <w:r w:rsidRPr="005A0EEC">
              <w:rPr>
                <w:rFonts w:ascii="Arial" w:hAnsi="Arial" w:cs="Arial"/>
              </w:rPr>
              <w:t xml:space="preserve">6.79% </w:t>
            </w:r>
          </w:p>
        </w:tc>
      </w:tr>
      <w:tr w:rsidR="005A0EEC" w14:paraId="588D9254" w14:textId="77777777" w:rsidTr="005A0EEC">
        <w:tc>
          <w:tcPr>
            <w:tcW w:w="0" w:type="auto"/>
            <w:vAlign w:val="center"/>
          </w:tcPr>
          <w:p w14:paraId="76D059DE" w14:textId="77777777" w:rsidR="005A0EEC" w:rsidRPr="005A0EEC" w:rsidRDefault="005A0EEC" w:rsidP="00481BB8">
            <w:pPr>
              <w:jc w:val="both"/>
              <w:rPr>
                <w:rFonts w:ascii="Arial" w:hAnsi="Arial" w:cs="Arial"/>
              </w:rPr>
            </w:pPr>
            <w:r w:rsidRPr="005A0EEC">
              <w:rPr>
                <w:rFonts w:ascii="Arial" w:hAnsi="Arial" w:cs="Arial"/>
              </w:rPr>
              <w:t xml:space="preserve">There’s nothing for me to do </w:t>
            </w:r>
          </w:p>
        </w:tc>
        <w:tc>
          <w:tcPr>
            <w:tcW w:w="1636" w:type="dxa"/>
            <w:vAlign w:val="center"/>
          </w:tcPr>
          <w:p w14:paraId="3214870B" w14:textId="77777777" w:rsidR="005A0EEC" w:rsidRPr="005A0EEC" w:rsidRDefault="005A0EEC" w:rsidP="00481BB8">
            <w:pPr>
              <w:jc w:val="both"/>
              <w:rPr>
                <w:rFonts w:ascii="Arial" w:hAnsi="Arial" w:cs="Arial"/>
              </w:rPr>
            </w:pPr>
            <w:r w:rsidRPr="005A0EEC">
              <w:rPr>
                <w:rFonts w:ascii="Arial" w:hAnsi="Arial" w:cs="Arial"/>
              </w:rPr>
              <w:t>12.35%</w:t>
            </w:r>
          </w:p>
        </w:tc>
      </w:tr>
      <w:tr w:rsidR="005A0EEC" w14:paraId="6599760E" w14:textId="77777777" w:rsidTr="005A0EEC">
        <w:tc>
          <w:tcPr>
            <w:tcW w:w="0" w:type="auto"/>
            <w:vAlign w:val="center"/>
          </w:tcPr>
          <w:p w14:paraId="4A33787B" w14:textId="77777777" w:rsidR="005A0EEC" w:rsidRPr="005A0EEC" w:rsidRDefault="005A0EEC" w:rsidP="00481BB8">
            <w:pPr>
              <w:jc w:val="both"/>
              <w:rPr>
                <w:rFonts w:ascii="Arial" w:hAnsi="Arial" w:cs="Arial"/>
              </w:rPr>
            </w:pPr>
            <w:r w:rsidRPr="005A0EEC">
              <w:rPr>
                <w:rFonts w:ascii="Arial" w:hAnsi="Arial" w:cs="Arial"/>
              </w:rPr>
              <w:lastRenderedPageBreak/>
              <w:t xml:space="preserve">There’s nothing for my children to do </w:t>
            </w:r>
          </w:p>
        </w:tc>
        <w:tc>
          <w:tcPr>
            <w:tcW w:w="1636" w:type="dxa"/>
            <w:vAlign w:val="center"/>
          </w:tcPr>
          <w:p w14:paraId="33A1E9F7" w14:textId="77777777" w:rsidR="005A0EEC" w:rsidRPr="005A0EEC" w:rsidRDefault="005A0EEC" w:rsidP="00481BB8">
            <w:pPr>
              <w:jc w:val="both"/>
              <w:rPr>
                <w:rFonts w:ascii="Arial" w:hAnsi="Arial" w:cs="Arial"/>
              </w:rPr>
            </w:pPr>
            <w:r w:rsidRPr="005A0EEC">
              <w:rPr>
                <w:rFonts w:ascii="Arial" w:hAnsi="Arial" w:cs="Arial"/>
              </w:rPr>
              <w:t>1.85%</w:t>
            </w:r>
          </w:p>
        </w:tc>
      </w:tr>
      <w:tr w:rsidR="005A0EEC" w14:paraId="0FBC8698" w14:textId="77777777" w:rsidTr="005A0EEC">
        <w:tc>
          <w:tcPr>
            <w:tcW w:w="0" w:type="auto"/>
            <w:vAlign w:val="center"/>
          </w:tcPr>
          <w:p w14:paraId="4B52E24F" w14:textId="77777777" w:rsidR="005A0EEC" w:rsidRPr="005A0EEC" w:rsidRDefault="005A0EEC" w:rsidP="00481BB8">
            <w:pPr>
              <w:jc w:val="both"/>
              <w:rPr>
                <w:rFonts w:ascii="Arial" w:hAnsi="Arial" w:cs="Arial"/>
              </w:rPr>
            </w:pPr>
            <w:r w:rsidRPr="005A0EEC">
              <w:rPr>
                <w:rFonts w:ascii="Arial" w:hAnsi="Arial" w:cs="Arial"/>
              </w:rPr>
              <w:t xml:space="preserve">Other (please specify) </w:t>
            </w:r>
          </w:p>
        </w:tc>
        <w:tc>
          <w:tcPr>
            <w:tcW w:w="1636" w:type="dxa"/>
            <w:vAlign w:val="center"/>
          </w:tcPr>
          <w:p w14:paraId="45C0C7C4" w14:textId="77777777" w:rsidR="005A0EEC" w:rsidRPr="005A0EEC" w:rsidRDefault="005A0EEC" w:rsidP="00481BB8">
            <w:pPr>
              <w:jc w:val="both"/>
              <w:rPr>
                <w:rFonts w:ascii="Arial" w:hAnsi="Arial" w:cs="Arial"/>
              </w:rPr>
            </w:pPr>
            <w:r w:rsidRPr="005A0EEC">
              <w:rPr>
                <w:rFonts w:ascii="Arial" w:hAnsi="Arial" w:cs="Arial"/>
              </w:rPr>
              <w:t>38.89%</w:t>
            </w:r>
          </w:p>
        </w:tc>
      </w:tr>
    </w:tbl>
    <w:p w14:paraId="4E842745" w14:textId="77777777" w:rsidR="005A0EEC" w:rsidRDefault="005A0EEC" w:rsidP="00481BB8">
      <w:pPr>
        <w:jc w:val="both"/>
        <w:rPr>
          <w:rFonts w:ascii="Arial" w:hAnsi="Arial" w:cs="Arial"/>
          <w:b/>
        </w:rPr>
      </w:pPr>
      <w:r>
        <w:rPr>
          <w:rFonts w:ascii="Arial" w:hAnsi="Arial" w:cs="Arial"/>
          <w:b/>
        </w:rPr>
        <w:t>Table 1</w:t>
      </w:r>
      <w:r w:rsidR="00A32011">
        <w:rPr>
          <w:rFonts w:ascii="Arial" w:hAnsi="Arial" w:cs="Arial"/>
          <w:b/>
        </w:rPr>
        <w:t>5</w:t>
      </w:r>
      <w:r>
        <w:rPr>
          <w:rFonts w:ascii="Arial" w:hAnsi="Arial" w:cs="Arial"/>
          <w:b/>
        </w:rPr>
        <w:t>:</w:t>
      </w:r>
      <w:r w:rsidR="00FB59F6">
        <w:rPr>
          <w:rFonts w:ascii="Arial" w:hAnsi="Arial" w:cs="Arial"/>
          <w:b/>
        </w:rPr>
        <w:t xml:space="preserve"> Reasons why people rarely or never use parks and open spaces.</w:t>
      </w:r>
    </w:p>
    <w:p w14:paraId="3EE368CB" w14:textId="77777777" w:rsidR="00FB59F6" w:rsidRDefault="00FB59F6" w:rsidP="00481BB8">
      <w:pPr>
        <w:jc w:val="both"/>
        <w:rPr>
          <w:rFonts w:ascii="Arial" w:hAnsi="Arial" w:cs="Arial"/>
          <w:b/>
        </w:rPr>
      </w:pPr>
    </w:p>
    <w:p w14:paraId="35380EB6" w14:textId="77777777" w:rsidR="00EA037B" w:rsidRDefault="00EA037B" w:rsidP="00481BB8">
      <w:pPr>
        <w:jc w:val="both"/>
        <w:rPr>
          <w:rFonts w:ascii="Arial" w:hAnsi="Arial" w:cs="Arial"/>
          <w:u w:val="single"/>
        </w:rPr>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roblems</w:t>
      </w:r>
      <w:r>
        <w:rPr>
          <w:rFonts w:ascii="Arial" w:hAnsi="Arial" w:cs="Arial"/>
          <w:u w:val="single"/>
        </w:rPr>
        <w:t xml:space="preserve"> – Participation in Outdoor Recreation</w:t>
      </w:r>
    </w:p>
    <w:p w14:paraId="42992339" w14:textId="77777777" w:rsidR="00EA037B" w:rsidRDefault="00EA037B" w:rsidP="00481BB8">
      <w:pPr>
        <w:jc w:val="both"/>
        <w:rPr>
          <w:rFonts w:ascii="Arial" w:hAnsi="Arial" w:cs="Arial"/>
          <w:u w:val="single"/>
        </w:rPr>
      </w:pPr>
    </w:p>
    <w:p w14:paraId="07E92A03" w14:textId="77777777" w:rsidR="00EA037B" w:rsidRDefault="000C0266" w:rsidP="002F25DA">
      <w:pPr>
        <w:ind w:left="720" w:hanging="720"/>
        <w:jc w:val="both"/>
        <w:rPr>
          <w:rFonts w:ascii="Arial" w:hAnsi="Arial" w:cs="Arial"/>
        </w:rPr>
      </w:pPr>
      <w:r>
        <w:rPr>
          <w:rFonts w:ascii="Arial" w:hAnsi="Arial" w:cs="Arial"/>
        </w:rPr>
        <w:t>4.3.</w:t>
      </w:r>
      <w:r w:rsidR="007E203B">
        <w:rPr>
          <w:rFonts w:ascii="Arial" w:hAnsi="Arial" w:cs="Arial"/>
        </w:rPr>
        <w:t>33</w:t>
      </w:r>
      <w:r>
        <w:rPr>
          <w:rFonts w:ascii="Arial" w:hAnsi="Arial" w:cs="Arial"/>
        </w:rPr>
        <w:tab/>
      </w:r>
      <w:r w:rsidR="0062679E">
        <w:rPr>
          <w:rFonts w:ascii="Arial" w:hAnsi="Arial" w:cs="Arial"/>
        </w:rPr>
        <w:t>P</w:t>
      </w:r>
      <w:r w:rsidR="00EA037B" w:rsidRPr="00EA037B">
        <w:rPr>
          <w:rFonts w:ascii="Arial" w:hAnsi="Arial" w:cs="Arial"/>
        </w:rPr>
        <w:t xml:space="preserve">eople in </w:t>
      </w:r>
      <w:smartTag w:uri="urn:schemas-microsoft-com:office:smarttags" w:element="place">
        <w:r w:rsidR="00EA037B" w:rsidRPr="00EA037B">
          <w:rPr>
            <w:rFonts w:ascii="Arial" w:hAnsi="Arial" w:cs="Arial"/>
          </w:rPr>
          <w:t>Falkirk</w:t>
        </w:r>
      </w:smartTag>
      <w:r w:rsidR="00EA037B" w:rsidRPr="00EA037B">
        <w:rPr>
          <w:rFonts w:ascii="Arial" w:hAnsi="Arial" w:cs="Arial"/>
        </w:rPr>
        <w:t xml:space="preserve"> visit the outdoors significantly less frequently than the Scottish average</w:t>
      </w:r>
      <w:r w:rsidR="0062679E">
        <w:rPr>
          <w:rFonts w:ascii="Arial" w:hAnsi="Arial" w:cs="Arial"/>
        </w:rPr>
        <w:t>.</w:t>
      </w:r>
    </w:p>
    <w:p w14:paraId="16FD6293" w14:textId="77777777" w:rsidR="0062679E" w:rsidRDefault="0062679E" w:rsidP="00481BB8">
      <w:pPr>
        <w:jc w:val="both"/>
        <w:rPr>
          <w:rFonts w:ascii="Arial" w:hAnsi="Arial" w:cs="Arial"/>
        </w:rPr>
      </w:pPr>
    </w:p>
    <w:p w14:paraId="11BB5EB2" w14:textId="77777777" w:rsidR="0062679E" w:rsidRPr="00EA037B" w:rsidRDefault="0062679E" w:rsidP="002F25DA">
      <w:pPr>
        <w:ind w:left="720" w:hanging="720"/>
        <w:jc w:val="both"/>
        <w:rPr>
          <w:rFonts w:ascii="Arial" w:hAnsi="Arial" w:cs="Arial"/>
        </w:rPr>
      </w:pPr>
      <w:r>
        <w:rPr>
          <w:rFonts w:ascii="Arial" w:hAnsi="Arial" w:cs="Arial"/>
        </w:rPr>
        <w:t>4.3.</w:t>
      </w:r>
      <w:r w:rsidR="007E203B">
        <w:rPr>
          <w:rFonts w:ascii="Arial" w:hAnsi="Arial" w:cs="Arial"/>
        </w:rPr>
        <w:t>34</w:t>
      </w:r>
      <w:r w:rsidR="005A0EEC">
        <w:rPr>
          <w:rFonts w:ascii="Arial" w:hAnsi="Arial" w:cs="Arial"/>
        </w:rPr>
        <w:tab/>
        <w:t xml:space="preserve">People in </w:t>
      </w:r>
      <w:smartTag w:uri="urn:schemas-microsoft-com:office:smarttags" w:element="place">
        <w:r w:rsidR="005A0EEC">
          <w:rPr>
            <w:rFonts w:ascii="Arial" w:hAnsi="Arial" w:cs="Arial"/>
          </w:rPr>
          <w:t>Falkirk</w:t>
        </w:r>
      </w:smartTag>
      <w:r w:rsidR="005A0EEC">
        <w:rPr>
          <w:rFonts w:ascii="Arial" w:hAnsi="Arial" w:cs="Arial"/>
        </w:rPr>
        <w:t xml:space="preserve"> are less likely to visit other outdoor spaces such as nature reserves, the </w:t>
      </w:r>
      <w:proofErr w:type="gramStart"/>
      <w:r w:rsidR="005A0EEC">
        <w:rPr>
          <w:rFonts w:ascii="Arial" w:hAnsi="Arial" w:cs="Arial"/>
        </w:rPr>
        <w:t>canal</w:t>
      </w:r>
      <w:proofErr w:type="gramEnd"/>
      <w:r w:rsidR="005A0EEC">
        <w:rPr>
          <w:rFonts w:ascii="Arial" w:hAnsi="Arial" w:cs="Arial"/>
        </w:rPr>
        <w:t xml:space="preserve"> or woodland areas than parks.</w:t>
      </w:r>
    </w:p>
    <w:p w14:paraId="5C2C9C78" w14:textId="77777777" w:rsidR="00EA037B" w:rsidRDefault="00EA037B" w:rsidP="00481BB8">
      <w:pPr>
        <w:jc w:val="both"/>
        <w:rPr>
          <w:rFonts w:ascii="Arial" w:hAnsi="Arial" w:cs="Arial"/>
          <w:u w:val="single"/>
        </w:rPr>
      </w:pPr>
    </w:p>
    <w:p w14:paraId="367B7E36" w14:textId="77777777" w:rsidR="00FB59F6" w:rsidRDefault="00FB59F6" w:rsidP="002F25DA">
      <w:pPr>
        <w:ind w:left="720" w:hanging="720"/>
        <w:jc w:val="both"/>
        <w:rPr>
          <w:rFonts w:ascii="Arial" w:hAnsi="Arial" w:cs="Arial"/>
        </w:rPr>
      </w:pPr>
      <w:r w:rsidRPr="00FB59F6">
        <w:rPr>
          <w:rFonts w:ascii="Arial" w:hAnsi="Arial" w:cs="Arial"/>
        </w:rPr>
        <w:t>4.3.</w:t>
      </w:r>
      <w:r w:rsidR="007E203B">
        <w:rPr>
          <w:rFonts w:ascii="Arial" w:hAnsi="Arial" w:cs="Arial"/>
        </w:rPr>
        <w:t>35</w:t>
      </w:r>
      <w:r>
        <w:rPr>
          <w:rFonts w:ascii="Arial" w:hAnsi="Arial" w:cs="Arial"/>
        </w:rPr>
        <w:tab/>
      </w:r>
      <w:r w:rsidRPr="00FB59F6">
        <w:rPr>
          <w:rFonts w:ascii="Arial" w:hAnsi="Arial" w:cs="Arial"/>
        </w:rPr>
        <w:t>By far the most common stated reason for rarely or never visiting parks or open spaces was that there is too much dog mess, with a significant number of respondents indicating that there were too many bikes on the paths.</w:t>
      </w:r>
    </w:p>
    <w:p w14:paraId="3AA5B68F" w14:textId="77777777" w:rsidR="00FB59F6" w:rsidRPr="00FB59F6" w:rsidRDefault="00FB59F6" w:rsidP="00481BB8">
      <w:pPr>
        <w:jc w:val="both"/>
        <w:rPr>
          <w:rFonts w:ascii="Arial" w:hAnsi="Arial" w:cs="Arial"/>
        </w:rPr>
      </w:pPr>
    </w:p>
    <w:p w14:paraId="025956BB" w14:textId="77777777" w:rsidR="00EA037B" w:rsidRDefault="00EA037B" w:rsidP="00481BB8">
      <w:pPr>
        <w:jc w:val="both"/>
        <w:rPr>
          <w:rFonts w:ascii="Arial" w:hAnsi="Arial" w:cs="Arial"/>
          <w:u w:val="single"/>
        </w:rPr>
      </w:pPr>
      <w:r>
        <w:rPr>
          <w:rFonts w:ascii="Arial" w:hAnsi="Arial" w:cs="Arial"/>
          <w:u w:val="single"/>
        </w:rPr>
        <w:t>Likely Future Changes without the Open Space Strategy – Participation in Outdoor Recreation</w:t>
      </w:r>
    </w:p>
    <w:p w14:paraId="3861020D" w14:textId="77777777" w:rsidR="000C0266" w:rsidRDefault="000C0266" w:rsidP="00481BB8">
      <w:pPr>
        <w:jc w:val="both"/>
        <w:rPr>
          <w:rFonts w:ascii="Arial" w:hAnsi="Arial" w:cs="Arial"/>
          <w:b/>
        </w:rPr>
      </w:pPr>
    </w:p>
    <w:p w14:paraId="7C987673" w14:textId="77777777" w:rsidR="006F7C64" w:rsidRDefault="000C0266" w:rsidP="002F25DA">
      <w:pPr>
        <w:ind w:left="720" w:hanging="720"/>
        <w:jc w:val="both"/>
        <w:rPr>
          <w:rFonts w:ascii="Arial" w:hAnsi="Arial" w:cs="Arial"/>
        </w:rPr>
      </w:pPr>
      <w:r w:rsidRPr="000C0266">
        <w:rPr>
          <w:rFonts w:ascii="Arial" w:hAnsi="Arial" w:cs="Arial"/>
        </w:rPr>
        <w:t>4.3.</w:t>
      </w:r>
      <w:r w:rsidR="007E203B">
        <w:rPr>
          <w:rFonts w:ascii="Arial" w:hAnsi="Arial" w:cs="Arial"/>
        </w:rPr>
        <w:t>36</w:t>
      </w:r>
      <w:r w:rsidR="00FB59F6">
        <w:rPr>
          <w:rFonts w:ascii="Arial" w:hAnsi="Arial" w:cs="Arial"/>
        </w:rPr>
        <w:tab/>
        <w:t>In the absence of the open space strategy attempts to increase participation in outdoor recreation</w:t>
      </w:r>
      <w:r w:rsidRPr="000C0266">
        <w:rPr>
          <w:rFonts w:ascii="Arial" w:hAnsi="Arial" w:cs="Arial"/>
        </w:rPr>
        <w:tab/>
      </w:r>
      <w:r w:rsidR="00FB59F6">
        <w:rPr>
          <w:rFonts w:ascii="Arial" w:hAnsi="Arial" w:cs="Arial"/>
        </w:rPr>
        <w:t xml:space="preserve"> </w:t>
      </w:r>
      <w:r w:rsidR="006F7C64">
        <w:rPr>
          <w:rFonts w:ascii="Arial" w:hAnsi="Arial" w:cs="Arial"/>
        </w:rPr>
        <w:t>may not be approached in a strategic fashion and rates of participation may not improve.</w:t>
      </w:r>
    </w:p>
    <w:p w14:paraId="000526CC" w14:textId="77777777" w:rsidR="00CF2835" w:rsidRDefault="00CF2835" w:rsidP="00481BB8">
      <w:pPr>
        <w:jc w:val="both"/>
        <w:rPr>
          <w:rFonts w:ascii="Arial" w:hAnsi="Arial" w:cs="Arial"/>
        </w:rPr>
      </w:pPr>
    </w:p>
    <w:p w14:paraId="60AE0DE4" w14:textId="77777777" w:rsidR="00CF2835" w:rsidRDefault="00CF2835" w:rsidP="00CF2835">
      <w:pPr>
        <w:jc w:val="both"/>
        <w:rPr>
          <w:rFonts w:ascii="Arial" w:hAnsi="Arial" w:cs="Arial"/>
          <w:u w:val="single"/>
        </w:rPr>
      </w:pPr>
      <w:r>
        <w:rPr>
          <w:rFonts w:ascii="Arial" w:hAnsi="Arial" w:cs="Arial"/>
          <w:u w:val="single"/>
        </w:rPr>
        <w:t>Current Environmental Protection Objectives – Participation in Outdoor Recreation</w:t>
      </w:r>
    </w:p>
    <w:p w14:paraId="1057BCFF" w14:textId="77777777" w:rsidR="00CF2835" w:rsidRDefault="00CF2835" w:rsidP="00CF2835">
      <w:pPr>
        <w:rPr>
          <w:rFonts w:ascii="Arial" w:hAnsi="Arial" w:cs="Arial"/>
          <w:u w:val="single"/>
        </w:rPr>
      </w:pPr>
      <w:r>
        <w:rPr>
          <w:rFonts w:ascii="Arial" w:hAnsi="Arial" w:cs="Arial"/>
          <w:u w:val="single"/>
        </w:rPr>
        <w:t xml:space="preserve"> </w:t>
      </w:r>
    </w:p>
    <w:p w14:paraId="10FA49D2" w14:textId="77777777" w:rsidR="009C329F" w:rsidRDefault="009C329F" w:rsidP="002F25DA">
      <w:pPr>
        <w:ind w:left="720" w:hanging="720"/>
        <w:jc w:val="both"/>
        <w:rPr>
          <w:rFonts w:ascii="Arial" w:hAnsi="Arial" w:cs="Arial"/>
        </w:rPr>
      </w:pPr>
      <w:r>
        <w:rPr>
          <w:rFonts w:ascii="Arial" w:hAnsi="Arial" w:cs="Arial"/>
        </w:rPr>
        <w:t>4.3.</w:t>
      </w:r>
      <w:r w:rsidR="007E203B">
        <w:rPr>
          <w:rFonts w:ascii="Arial" w:hAnsi="Arial" w:cs="Arial"/>
        </w:rPr>
        <w:t>37</w:t>
      </w:r>
      <w:r>
        <w:rPr>
          <w:rFonts w:ascii="Arial" w:hAnsi="Arial" w:cs="Arial"/>
        </w:rPr>
        <w:tab/>
        <w:t>One of the Scottish Government’s national indicators is to i</w:t>
      </w:r>
      <w:r w:rsidRPr="00DC72D4">
        <w:rPr>
          <w:rFonts w:ascii="Arial" w:hAnsi="Arial" w:cs="Arial"/>
        </w:rPr>
        <w:t xml:space="preserve">ncrease people's use of </w:t>
      </w:r>
      <w:smartTag w:uri="urn:schemas-microsoft-com:office:smarttags" w:element="country-region">
        <w:smartTag w:uri="urn:schemas-microsoft-com:office:smarttags" w:element="place">
          <w:r w:rsidRPr="00DC72D4">
            <w:rPr>
              <w:rFonts w:ascii="Arial" w:hAnsi="Arial" w:cs="Arial"/>
            </w:rPr>
            <w:t>Scotland</w:t>
          </w:r>
        </w:smartTag>
      </w:smartTag>
      <w:r w:rsidRPr="00DC72D4">
        <w:rPr>
          <w:rFonts w:ascii="Arial" w:hAnsi="Arial" w:cs="Arial"/>
        </w:rPr>
        <w:t>'s outdoors</w:t>
      </w:r>
      <w:r>
        <w:rPr>
          <w:rFonts w:ascii="Arial" w:hAnsi="Arial" w:cs="Arial"/>
        </w:rPr>
        <w:t>.</w:t>
      </w:r>
    </w:p>
    <w:p w14:paraId="6CEEC631" w14:textId="77777777" w:rsidR="009C329F" w:rsidRDefault="009C329F" w:rsidP="00CF2835">
      <w:pPr>
        <w:rPr>
          <w:rFonts w:ascii="Arial" w:hAnsi="Arial" w:cs="Arial"/>
          <w:u w:val="single"/>
        </w:rPr>
      </w:pPr>
    </w:p>
    <w:p w14:paraId="5A821665" w14:textId="77777777" w:rsidR="00CF2835" w:rsidRDefault="00CF2835" w:rsidP="00CF2835">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Participation in Outdoor Recreation</w:t>
      </w:r>
    </w:p>
    <w:p w14:paraId="4BA20971" w14:textId="77777777" w:rsidR="00CF2835" w:rsidRDefault="00CF2835" w:rsidP="00CF2835"/>
    <w:p w14:paraId="22512259" w14:textId="77777777" w:rsidR="00D36EF7" w:rsidRDefault="001D30B3" w:rsidP="002F25DA">
      <w:pPr>
        <w:ind w:left="720" w:hanging="720"/>
        <w:jc w:val="both"/>
        <w:rPr>
          <w:rFonts w:ascii="Arial" w:hAnsi="Arial" w:cs="Arial"/>
        </w:rPr>
      </w:pPr>
      <w:r>
        <w:rPr>
          <w:rFonts w:ascii="Arial" w:hAnsi="Arial" w:cs="Arial"/>
        </w:rPr>
        <w:t>4.3.38</w:t>
      </w:r>
      <w:r>
        <w:rPr>
          <w:rFonts w:ascii="Arial" w:hAnsi="Arial" w:cs="Arial"/>
        </w:rPr>
        <w:tab/>
      </w:r>
      <w:r w:rsidR="006F7C64">
        <w:rPr>
          <w:rFonts w:ascii="Arial" w:hAnsi="Arial" w:cs="Arial"/>
        </w:rPr>
        <w:t xml:space="preserve"> </w:t>
      </w:r>
      <w:r w:rsidR="00D36EF7" w:rsidRPr="00BF25F0">
        <w:rPr>
          <w:rFonts w:ascii="Arial" w:hAnsi="Arial" w:cs="Arial"/>
        </w:rPr>
        <w:t xml:space="preserve">As part of its programme of modernising our parks and open spaces </w:t>
      </w:r>
      <w:r w:rsidR="00D36EF7">
        <w:rPr>
          <w:rFonts w:ascii="Arial" w:hAnsi="Arial" w:cs="Arial"/>
        </w:rPr>
        <w:t xml:space="preserve">the Strategy proposes that the Council should </w:t>
      </w:r>
      <w:r w:rsidR="00A32011">
        <w:rPr>
          <w:rFonts w:ascii="Arial" w:hAnsi="Arial" w:cs="Arial"/>
        </w:rPr>
        <w:t>make investment decisions which encourage people to improve their health by:</w:t>
      </w:r>
    </w:p>
    <w:p w14:paraId="1D9F7232" w14:textId="77777777" w:rsidR="00A32011" w:rsidRDefault="00A32011" w:rsidP="00481BB8">
      <w:pPr>
        <w:jc w:val="both"/>
        <w:rPr>
          <w:rFonts w:ascii="Arial" w:hAnsi="Arial" w:cs="Arial"/>
        </w:rPr>
      </w:pPr>
    </w:p>
    <w:p w14:paraId="08ECB50B" w14:textId="77777777" w:rsidR="00A32011" w:rsidRPr="00A32011" w:rsidRDefault="00A32011" w:rsidP="00D91E92">
      <w:pPr>
        <w:numPr>
          <w:ilvl w:val="0"/>
          <w:numId w:val="13"/>
        </w:numPr>
        <w:tabs>
          <w:tab w:val="clear" w:pos="360"/>
        </w:tabs>
        <w:ind w:left="1418" w:hanging="567"/>
        <w:jc w:val="both"/>
        <w:rPr>
          <w:rFonts w:ascii="Arial" w:hAnsi="Arial" w:cs="Arial"/>
        </w:rPr>
      </w:pPr>
      <w:r w:rsidRPr="00A32011">
        <w:rPr>
          <w:rFonts w:ascii="Arial" w:hAnsi="Arial" w:cs="Arial"/>
        </w:rPr>
        <w:t>increasing their use of parks and open spaces; and</w:t>
      </w:r>
    </w:p>
    <w:p w14:paraId="7BEA2868" w14:textId="77777777" w:rsidR="00A32011" w:rsidRPr="00A32011" w:rsidRDefault="00A32011" w:rsidP="00D91E92">
      <w:pPr>
        <w:numPr>
          <w:ilvl w:val="0"/>
          <w:numId w:val="13"/>
        </w:numPr>
        <w:tabs>
          <w:tab w:val="clear" w:pos="360"/>
        </w:tabs>
        <w:ind w:left="1418" w:hanging="567"/>
        <w:jc w:val="both"/>
        <w:rPr>
          <w:rFonts w:ascii="Arial" w:hAnsi="Arial" w:cs="Arial"/>
        </w:rPr>
      </w:pPr>
      <w:r w:rsidRPr="00A32011">
        <w:rPr>
          <w:rFonts w:ascii="Arial" w:hAnsi="Arial" w:cs="Arial"/>
        </w:rPr>
        <w:t>walking or cycling to parks and open spaces.</w:t>
      </w:r>
    </w:p>
    <w:p w14:paraId="611D0D93" w14:textId="77777777" w:rsidR="00D36EF7" w:rsidRDefault="00D36EF7" w:rsidP="00481BB8">
      <w:pPr>
        <w:jc w:val="both"/>
        <w:rPr>
          <w:rFonts w:ascii="Arial" w:hAnsi="Arial" w:cs="Arial"/>
        </w:rPr>
      </w:pPr>
    </w:p>
    <w:p w14:paraId="329E9A8B" w14:textId="77777777" w:rsidR="00D36EF7" w:rsidRDefault="00D36EF7" w:rsidP="002F25DA">
      <w:pPr>
        <w:ind w:left="720" w:hanging="720"/>
        <w:jc w:val="both"/>
        <w:rPr>
          <w:rFonts w:ascii="Arial" w:hAnsi="Arial" w:cs="Arial"/>
        </w:rPr>
      </w:pPr>
      <w:r>
        <w:rPr>
          <w:rFonts w:ascii="Arial" w:hAnsi="Arial" w:cs="Arial"/>
        </w:rPr>
        <w:t>4.3.39 To achieve this the Strategy proposes that the Council should:</w:t>
      </w:r>
    </w:p>
    <w:p w14:paraId="099B8DAE" w14:textId="77777777" w:rsidR="00D36EF7" w:rsidRDefault="00D36EF7" w:rsidP="00481BB8">
      <w:pPr>
        <w:jc w:val="both"/>
        <w:rPr>
          <w:rFonts w:ascii="Arial" w:hAnsi="Arial" w:cs="Arial"/>
        </w:rPr>
      </w:pPr>
    </w:p>
    <w:p w14:paraId="2F97151E" w14:textId="77777777" w:rsidR="00D36EF7" w:rsidRPr="00D36EF7" w:rsidRDefault="00D36EF7" w:rsidP="00D91E92">
      <w:pPr>
        <w:numPr>
          <w:ilvl w:val="0"/>
          <w:numId w:val="13"/>
        </w:numPr>
        <w:tabs>
          <w:tab w:val="clear" w:pos="360"/>
        </w:tabs>
        <w:ind w:left="1418" w:hanging="567"/>
        <w:jc w:val="both"/>
        <w:rPr>
          <w:rFonts w:ascii="Arial" w:hAnsi="Arial" w:cs="Arial"/>
        </w:rPr>
      </w:pPr>
      <w:r w:rsidRPr="00D36EF7">
        <w:rPr>
          <w:rFonts w:ascii="Arial" w:hAnsi="Arial" w:cs="Arial"/>
        </w:rPr>
        <w:t>Renew its focus on tackling dog fouling within and a</w:t>
      </w:r>
      <w:r>
        <w:rPr>
          <w:rFonts w:ascii="Arial" w:hAnsi="Arial" w:cs="Arial"/>
        </w:rPr>
        <w:t xml:space="preserve">round parks and open </w:t>
      </w:r>
      <w:proofErr w:type="gramStart"/>
      <w:r>
        <w:rPr>
          <w:rFonts w:ascii="Arial" w:hAnsi="Arial" w:cs="Arial"/>
        </w:rPr>
        <w:t>spaces;</w:t>
      </w:r>
      <w:proofErr w:type="gramEnd"/>
    </w:p>
    <w:p w14:paraId="5211EF9F" w14:textId="77777777" w:rsidR="00D36EF7" w:rsidRPr="00D36EF7" w:rsidRDefault="00D36EF7" w:rsidP="00D91E92">
      <w:pPr>
        <w:numPr>
          <w:ilvl w:val="0"/>
          <w:numId w:val="13"/>
        </w:numPr>
        <w:tabs>
          <w:tab w:val="clear" w:pos="360"/>
        </w:tabs>
        <w:ind w:left="1418" w:hanging="567"/>
        <w:jc w:val="both"/>
        <w:rPr>
          <w:rFonts w:ascii="Arial" w:hAnsi="Arial" w:cs="Arial"/>
        </w:rPr>
      </w:pPr>
      <w:r w:rsidRPr="00D36EF7">
        <w:rPr>
          <w:rFonts w:ascii="Arial" w:hAnsi="Arial" w:cs="Arial"/>
        </w:rPr>
        <w:t xml:space="preserve">Develop a strategy for encouraging more considerate use of bicycles within parks and open </w:t>
      </w:r>
      <w:proofErr w:type="gramStart"/>
      <w:r w:rsidRPr="00D36EF7">
        <w:rPr>
          <w:rFonts w:ascii="Arial" w:hAnsi="Arial" w:cs="Arial"/>
        </w:rPr>
        <w:t>spaces</w:t>
      </w:r>
      <w:r>
        <w:rPr>
          <w:rFonts w:ascii="Arial" w:hAnsi="Arial" w:cs="Arial"/>
        </w:rPr>
        <w:t>;</w:t>
      </w:r>
      <w:proofErr w:type="gramEnd"/>
    </w:p>
    <w:p w14:paraId="15228ACB" w14:textId="77777777" w:rsidR="00D36EF7" w:rsidRDefault="00D36EF7" w:rsidP="00D91E92">
      <w:pPr>
        <w:numPr>
          <w:ilvl w:val="0"/>
          <w:numId w:val="13"/>
        </w:numPr>
        <w:tabs>
          <w:tab w:val="clear" w:pos="360"/>
        </w:tabs>
        <w:ind w:left="1418" w:hanging="567"/>
        <w:jc w:val="both"/>
        <w:rPr>
          <w:rFonts w:ascii="Arial" w:hAnsi="Arial" w:cs="Arial"/>
        </w:rPr>
      </w:pPr>
      <w:r>
        <w:rPr>
          <w:rFonts w:ascii="Arial" w:hAnsi="Arial" w:cs="Arial"/>
        </w:rPr>
        <w:lastRenderedPageBreak/>
        <w:t xml:space="preserve">Encourage people to access parks and </w:t>
      </w:r>
      <w:r w:rsidRPr="00D36EF7">
        <w:rPr>
          <w:rFonts w:ascii="Arial" w:hAnsi="Arial" w:cs="Arial"/>
        </w:rPr>
        <w:t xml:space="preserve">open space by advertising what facilities there are within </w:t>
      </w:r>
      <w:r>
        <w:rPr>
          <w:rFonts w:ascii="Arial" w:hAnsi="Arial" w:cs="Arial"/>
        </w:rPr>
        <w:t xml:space="preserve">the </w:t>
      </w:r>
      <w:r w:rsidRPr="00D36EF7">
        <w:rPr>
          <w:rFonts w:ascii="Arial" w:hAnsi="Arial" w:cs="Arial"/>
        </w:rPr>
        <w:t>Falkirk</w:t>
      </w:r>
      <w:r>
        <w:rPr>
          <w:rFonts w:ascii="Arial" w:hAnsi="Arial" w:cs="Arial"/>
        </w:rPr>
        <w:t xml:space="preserve"> area</w:t>
      </w:r>
      <w:r w:rsidRPr="00D36EF7">
        <w:rPr>
          <w:rFonts w:ascii="Arial" w:hAnsi="Arial" w:cs="Arial"/>
        </w:rPr>
        <w:t xml:space="preserve"> and </w:t>
      </w:r>
      <w:r>
        <w:rPr>
          <w:rFonts w:ascii="Arial" w:hAnsi="Arial" w:cs="Arial"/>
        </w:rPr>
        <w:t xml:space="preserve">promote </w:t>
      </w:r>
      <w:r w:rsidRPr="00D36EF7">
        <w:rPr>
          <w:rFonts w:ascii="Arial" w:hAnsi="Arial" w:cs="Arial"/>
        </w:rPr>
        <w:t xml:space="preserve">the benefits of using </w:t>
      </w:r>
      <w:proofErr w:type="gramStart"/>
      <w:r w:rsidRPr="00D36EF7">
        <w:rPr>
          <w:rFonts w:ascii="Arial" w:hAnsi="Arial" w:cs="Arial"/>
        </w:rPr>
        <w:t>them</w:t>
      </w:r>
      <w:r>
        <w:rPr>
          <w:rFonts w:ascii="Arial" w:hAnsi="Arial" w:cs="Arial"/>
        </w:rPr>
        <w:t>;</w:t>
      </w:r>
      <w:proofErr w:type="gramEnd"/>
    </w:p>
    <w:p w14:paraId="69335407" w14:textId="77777777" w:rsidR="00D36EF7" w:rsidRPr="00A32011" w:rsidRDefault="00D36EF7" w:rsidP="00D91E92">
      <w:pPr>
        <w:numPr>
          <w:ilvl w:val="0"/>
          <w:numId w:val="13"/>
        </w:numPr>
        <w:tabs>
          <w:tab w:val="clear" w:pos="360"/>
        </w:tabs>
        <w:ind w:left="1418" w:hanging="567"/>
        <w:jc w:val="both"/>
        <w:rPr>
          <w:rFonts w:ascii="Arial" w:hAnsi="Arial" w:cs="Arial"/>
        </w:rPr>
      </w:pPr>
      <w:r w:rsidRPr="00A32011">
        <w:rPr>
          <w:rFonts w:ascii="Arial" w:hAnsi="Arial" w:cs="Arial"/>
        </w:rPr>
        <w:t xml:space="preserve">Seek to ensure the provision of good quality open space offering a range of activities within a reasonable distance of every </w:t>
      </w:r>
      <w:proofErr w:type="gramStart"/>
      <w:r w:rsidRPr="00A32011">
        <w:rPr>
          <w:rFonts w:ascii="Arial" w:hAnsi="Arial" w:cs="Arial"/>
        </w:rPr>
        <w:t>household;</w:t>
      </w:r>
      <w:proofErr w:type="gramEnd"/>
    </w:p>
    <w:p w14:paraId="712B78EA" w14:textId="77777777" w:rsidR="00D36EF7" w:rsidRPr="00A32011" w:rsidRDefault="00D36EF7" w:rsidP="00D91E92">
      <w:pPr>
        <w:numPr>
          <w:ilvl w:val="0"/>
          <w:numId w:val="13"/>
        </w:numPr>
        <w:tabs>
          <w:tab w:val="clear" w:pos="360"/>
        </w:tabs>
        <w:ind w:left="1418" w:hanging="567"/>
        <w:jc w:val="both"/>
        <w:rPr>
          <w:rFonts w:ascii="Arial" w:hAnsi="Arial" w:cs="Arial"/>
        </w:rPr>
      </w:pPr>
      <w:r w:rsidRPr="00A32011">
        <w:rPr>
          <w:rFonts w:ascii="Arial" w:hAnsi="Arial" w:cs="Arial"/>
        </w:rPr>
        <w:t xml:space="preserve">Improve the active travel network connecting our parks and open </w:t>
      </w:r>
      <w:proofErr w:type="gramStart"/>
      <w:r w:rsidRPr="00A32011">
        <w:rPr>
          <w:rFonts w:ascii="Arial" w:hAnsi="Arial" w:cs="Arial"/>
        </w:rPr>
        <w:t>spaces;</w:t>
      </w:r>
      <w:proofErr w:type="gramEnd"/>
    </w:p>
    <w:p w14:paraId="2BCAAA30" w14:textId="77777777" w:rsidR="00D36EF7" w:rsidRPr="00A32011" w:rsidRDefault="00D36EF7" w:rsidP="00D91E92">
      <w:pPr>
        <w:numPr>
          <w:ilvl w:val="0"/>
          <w:numId w:val="13"/>
        </w:numPr>
        <w:tabs>
          <w:tab w:val="clear" w:pos="360"/>
        </w:tabs>
        <w:ind w:left="1418" w:hanging="567"/>
        <w:jc w:val="both"/>
        <w:rPr>
          <w:rFonts w:ascii="Arial" w:hAnsi="Arial" w:cs="Arial"/>
        </w:rPr>
      </w:pPr>
      <w:r w:rsidRPr="00A32011">
        <w:rPr>
          <w:rFonts w:ascii="Arial" w:hAnsi="Arial" w:cs="Arial"/>
        </w:rPr>
        <w:t>Increase the number of parks and open spaces connected to the active travel network; and</w:t>
      </w:r>
    </w:p>
    <w:p w14:paraId="18EFAC9C" w14:textId="77777777" w:rsidR="00D36EF7" w:rsidRPr="00A32011" w:rsidRDefault="00D36EF7" w:rsidP="00D91E92">
      <w:pPr>
        <w:numPr>
          <w:ilvl w:val="0"/>
          <w:numId w:val="13"/>
        </w:numPr>
        <w:tabs>
          <w:tab w:val="clear" w:pos="360"/>
        </w:tabs>
        <w:ind w:left="1418" w:hanging="567"/>
        <w:jc w:val="both"/>
        <w:rPr>
          <w:rFonts w:ascii="Arial" w:hAnsi="Arial" w:cs="Arial"/>
        </w:rPr>
      </w:pPr>
      <w:r w:rsidRPr="00A32011">
        <w:rPr>
          <w:rFonts w:ascii="Arial" w:hAnsi="Arial" w:cs="Arial"/>
        </w:rPr>
        <w:t>Improve the quality of paths within our parks and open spaces.</w:t>
      </w:r>
    </w:p>
    <w:p w14:paraId="3DBDA6DA" w14:textId="77777777" w:rsidR="00454564" w:rsidRDefault="002A2D01" w:rsidP="007B1365">
      <w:pPr>
        <w:pStyle w:val="Heading3"/>
      </w:pPr>
      <w:r>
        <w:br w:type="page"/>
      </w:r>
      <w:r w:rsidR="000C0266">
        <w:lastRenderedPageBreak/>
        <w:t>4.4</w:t>
      </w:r>
      <w:r w:rsidR="000C0266">
        <w:tab/>
      </w:r>
      <w:r w:rsidR="00454564">
        <w:t>Soil</w:t>
      </w:r>
    </w:p>
    <w:p w14:paraId="2FB6CC4B" w14:textId="77777777" w:rsidR="00454564" w:rsidRDefault="00454564" w:rsidP="00481BB8">
      <w:pPr>
        <w:jc w:val="both"/>
        <w:rPr>
          <w:rFonts w:ascii="Arial" w:hAnsi="Arial" w:cs="Arial"/>
          <w:b/>
        </w:rPr>
      </w:pPr>
    </w:p>
    <w:p w14:paraId="12C81D95" w14:textId="77777777" w:rsidR="00454564" w:rsidRPr="008B1FBA" w:rsidRDefault="00454564" w:rsidP="00481BB8">
      <w:pPr>
        <w:jc w:val="both"/>
        <w:rPr>
          <w:rFonts w:ascii="Arial" w:hAnsi="Arial" w:cs="Arial"/>
          <w:u w:val="single"/>
        </w:rPr>
      </w:pPr>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r w:rsidRPr="00966B3B">
        <w:rPr>
          <w:rFonts w:ascii="Arial" w:hAnsi="Arial" w:cs="Arial"/>
          <w:u w:val="single"/>
        </w:rPr>
        <w:t xml:space="preserve"> of the Environment</w:t>
      </w:r>
      <w:r w:rsidR="008B1FBA">
        <w:rPr>
          <w:rFonts w:ascii="Arial" w:hAnsi="Arial" w:cs="Arial"/>
          <w:u w:val="single"/>
        </w:rPr>
        <w:t xml:space="preserve"> - </w:t>
      </w:r>
      <w:r w:rsidRPr="008B1FBA">
        <w:rPr>
          <w:rFonts w:ascii="Arial" w:hAnsi="Arial" w:cs="Arial"/>
          <w:u w:val="single"/>
        </w:rPr>
        <w:t xml:space="preserve">Vacant and </w:t>
      </w:r>
      <w:smartTag w:uri="urn:schemas-microsoft-com:office:smarttags" w:element="place">
        <w:smartTag w:uri="urn:schemas-microsoft-com:office:smarttags" w:element="PlaceName">
          <w:r w:rsidRPr="008B1FBA">
            <w:rPr>
              <w:rFonts w:ascii="Arial" w:hAnsi="Arial" w:cs="Arial"/>
              <w:u w:val="single"/>
            </w:rPr>
            <w:t>Derelict</w:t>
          </w:r>
        </w:smartTag>
        <w:r w:rsidRPr="008B1FBA">
          <w:rPr>
            <w:rFonts w:ascii="Arial" w:hAnsi="Arial" w:cs="Arial"/>
            <w:u w:val="single"/>
          </w:rPr>
          <w:t xml:space="preserve"> </w:t>
        </w:r>
        <w:smartTag w:uri="urn:schemas-microsoft-com:office:smarttags" w:element="PlaceType">
          <w:r w:rsidRPr="008B1FBA">
            <w:rPr>
              <w:rFonts w:ascii="Arial" w:hAnsi="Arial" w:cs="Arial"/>
              <w:u w:val="single"/>
            </w:rPr>
            <w:t>Land</w:t>
          </w:r>
        </w:smartTag>
      </w:smartTag>
    </w:p>
    <w:p w14:paraId="2223A9C8" w14:textId="77777777" w:rsidR="00454564" w:rsidRDefault="00454564" w:rsidP="00481BB8">
      <w:pPr>
        <w:jc w:val="both"/>
        <w:rPr>
          <w:rFonts w:ascii="Arial" w:hAnsi="Arial" w:cs="Arial"/>
          <w:b/>
        </w:rPr>
      </w:pPr>
    </w:p>
    <w:p w14:paraId="4D353087" w14:textId="77777777" w:rsidR="00454564" w:rsidRPr="00454564" w:rsidRDefault="00454564" w:rsidP="002F25DA">
      <w:pPr>
        <w:ind w:left="720" w:hanging="720"/>
        <w:jc w:val="both"/>
        <w:rPr>
          <w:rFonts w:ascii="Arial" w:hAnsi="Arial" w:cs="Arial"/>
        </w:rPr>
      </w:pPr>
      <w:r w:rsidRPr="00454564">
        <w:rPr>
          <w:rFonts w:ascii="Arial" w:hAnsi="Arial" w:cs="Arial"/>
        </w:rPr>
        <w:t>4.4.1</w:t>
      </w:r>
      <w:r>
        <w:rPr>
          <w:rFonts w:ascii="Arial" w:hAnsi="Arial" w:cs="Arial"/>
        </w:rPr>
        <w:tab/>
      </w:r>
      <w:r w:rsidRPr="00454564">
        <w:rPr>
          <w:rFonts w:ascii="Arial" w:hAnsi="Arial" w:cs="Arial"/>
        </w:rPr>
        <w:t>Scottish Vacant and Derelict Land Survey (201</w:t>
      </w:r>
      <w:r w:rsidR="006E39E6">
        <w:rPr>
          <w:rFonts w:ascii="Arial" w:hAnsi="Arial" w:cs="Arial"/>
        </w:rPr>
        <w:t>4</w:t>
      </w:r>
      <w:r w:rsidRPr="00454564">
        <w:rPr>
          <w:rFonts w:ascii="Arial" w:hAnsi="Arial" w:cs="Arial"/>
        </w:rPr>
        <w:t>) showed 15</w:t>
      </w:r>
      <w:r w:rsidR="006E39E6">
        <w:rPr>
          <w:rFonts w:ascii="Arial" w:hAnsi="Arial" w:cs="Arial"/>
        </w:rPr>
        <w:t>0</w:t>
      </w:r>
      <w:r w:rsidRPr="00454564">
        <w:rPr>
          <w:rFonts w:ascii="Arial" w:hAnsi="Arial" w:cs="Arial"/>
        </w:rPr>
        <w:t>ha is derelict and urban vacant land. Of the national figure, Falkirk accounts for 1.4% of the 201</w:t>
      </w:r>
      <w:r w:rsidR="006E39E6">
        <w:rPr>
          <w:rFonts w:ascii="Arial" w:hAnsi="Arial" w:cs="Arial"/>
        </w:rPr>
        <w:t>4</w:t>
      </w:r>
      <w:r w:rsidRPr="00454564">
        <w:rPr>
          <w:rFonts w:ascii="Arial" w:hAnsi="Arial" w:cs="Arial"/>
        </w:rPr>
        <w:t xml:space="preserve"> total, this has reduced since 2002 when the </w:t>
      </w:r>
      <w:smartTag w:uri="urn:schemas-microsoft-com:office:smarttags" w:element="place">
        <w:r w:rsidRPr="00454564">
          <w:rPr>
            <w:rFonts w:ascii="Arial" w:hAnsi="Arial" w:cs="Arial"/>
          </w:rPr>
          <w:t>Falkirk</w:t>
        </w:r>
      </w:smartTag>
      <w:r w:rsidRPr="00454564">
        <w:rPr>
          <w:rFonts w:ascii="Arial" w:hAnsi="Arial" w:cs="Arial"/>
        </w:rPr>
        <w:t xml:space="preserve"> total accounted for 2.7% of the national figure. Vacant and derelict land has </w:t>
      </w:r>
      <w:r w:rsidR="00EF2E6E">
        <w:rPr>
          <w:rFonts w:ascii="Arial" w:hAnsi="Arial" w:cs="Arial"/>
        </w:rPr>
        <w:t>de</w:t>
      </w:r>
      <w:r w:rsidR="00E41DE8">
        <w:rPr>
          <w:rFonts w:ascii="Arial" w:hAnsi="Arial" w:cs="Arial"/>
        </w:rPr>
        <w:t xml:space="preserve">creased </w:t>
      </w:r>
      <w:r w:rsidRPr="00454564">
        <w:rPr>
          <w:rFonts w:ascii="Arial" w:hAnsi="Arial" w:cs="Arial"/>
        </w:rPr>
        <w:t>by 62% across the Falkirk Council area between 1996-201</w:t>
      </w:r>
      <w:r w:rsidR="00E41DE8">
        <w:rPr>
          <w:rFonts w:ascii="Arial" w:hAnsi="Arial" w:cs="Arial"/>
        </w:rPr>
        <w:t>4</w:t>
      </w:r>
      <w:r w:rsidRPr="00454564">
        <w:rPr>
          <w:rFonts w:ascii="Arial" w:hAnsi="Arial" w:cs="Arial"/>
        </w:rPr>
        <w:t xml:space="preserve"> (from 395 ha to 15</w:t>
      </w:r>
      <w:r w:rsidR="00E41DE8">
        <w:rPr>
          <w:rFonts w:ascii="Arial" w:hAnsi="Arial" w:cs="Arial"/>
        </w:rPr>
        <w:t>0</w:t>
      </w:r>
      <w:r w:rsidRPr="00454564">
        <w:rPr>
          <w:rFonts w:ascii="Arial" w:hAnsi="Arial" w:cs="Arial"/>
        </w:rPr>
        <w:t xml:space="preserve"> ha). The percentage of the population living within 500m of a derelict site has reduced from 1</w:t>
      </w:r>
      <w:r w:rsidR="00E41DE8">
        <w:rPr>
          <w:rFonts w:ascii="Arial" w:hAnsi="Arial" w:cs="Arial"/>
        </w:rPr>
        <w:t>5</w:t>
      </w:r>
      <w:r w:rsidRPr="00454564">
        <w:rPr>
          <w:rFonts w:ascii="Arial" w:hAnsi="Arial" w:cs="Arial"/>
        </w:rPr>
        <w:t>.</w:t>
      </w:r>
      <w:r w:rsidR="00E41DE8">
        <w:rPr>
          <w:rFonts w:ascii="Arial" w:hAnsi="Arial" w:cs="Arial"/>
        </w:rPr>
        <w:t>1</w:t>
      </w:r>
      <w:r w:rsidRPr="00454564">
        <w:rPr>
          <w:rFonts w:ascii="Arial" w:hAnsi="Arial" w:cs="Arial"/>
        </w:rPr>
        <w:t>% in 200</w:t>
      </w:r>
      <w:r w:rsidR="00E41DE8">
        <w:rPr>
          <w:rFonts w:ascii="Arial" w:hAnsi="Arial" w:cs="Arial"/>
        </w:rPr>
        <w:t>8</w:t>
      </w:r>
      <w:r w:rsidRPr="00454564">
        <w:rPr>
          <w:rFonts w:ascii="Arial" w:hAnsi="Arial" w:cs="Arial"/>
        </w:rPr>
        <w:t xml:space="preserve"> to 11.</w:t>
      </w:r>
      <w:r w:rsidR="00E41DE8">
        <w:rPr>
          <w:rFonts w:ascii="Arial" w:hAnsi="Arial" w:cs="Arial"/>
        </w:rPr>
        <w:t>1</w:t>
      </w:r>
      <w:r w:rsidRPr="00454564">
        <w:rPr>
          <w:rFonts w:ascii="Arial" w:hAnsi="Arial" w:cs="Arial"/>
        </w:rPr>
        <w:t xml:space="preserve">% in </w:t>
      </w:r>
      <w:proofErr w:type="gramStart"/>
      <w:r w:rsidRPr="00454564">
        <w:rPr>
          <w:rFonts w:ascii="Arial" w:hAnsi="Arial" w:cs="Arial"/>
        </w:rPr>
        <w:t>201</w:t>
      </w:r>
      <w:r w:rsidR="00E41DE8">
        <w:rPr>
          <w:rFonts w:ascii="Arial" w:hAnsi="Arial" w:cs="Arial"/>
        </w:rPr>
        <w:t>4</w:t>
      </w:r>
      <w:proofErr w:type="gramEnd"/>
      <w:r w:rsidRPr="00454564">
        <w:rPr>
          <w:rFonts w:ascii="Arial" w:hAnsi="Arial" w:cs="Arial"/>
        </w:rPr>
        <w:t xml:space="preserve"> </w:t>
      </w:r>
    </w:p>
    <w:p w14:paraId="0C9380D7" w14:textId="77777777" w:rsidR="00454564" w:rsidRPr="00454564" w:rsidRDefault="00454564" w:rsidP="00481BB8">
      <w:pPr>
        <w:jc w:val="both"/>
        <w:rPr>
          <w:rFonts w:ascii="Arial" w:hAnsi="Arial" w:cs="Arial"/>
        </w:rPr>
      </w:pPr>
    </w:p>
    <w:p w14:paraId="11C26AC3" w14:textId="77777777" w:rsidR="00454564" w:rsidRPr="00454564" w:rsidRDefault="00454564" w:rsidP="002F25DA">
      <w:pPr>
        <w:ind w:left="720" w:hanging="720"/>
        <w:jc w:val="both"/>
        <w:rPr>
          <w:rFonts w:ascii="Arial" w:hAnsi="Arial" w:cs="Arial"/>
        </w:rPr>
      </w:pPr>
      <w:r>
        <w:rPr>
          <w:rFonts w:ascii="Arial" w:hAnsi="Arial" w:cs="Arial"/>
        </w:rPr>
        <w:t>4</w:t>
      </w:r>
      <w:r w:rsidRPr="00454564">
        <w:rPr>
          <w:rFonts w:ascii="Arial" w:hAnsi="Arial" w:cs="Arial"/>
        </w:rPr>
        <w:t>.4.</w:t>
      </w:r>
      <w:r w:rsidR="00C36F9C">
        <w:rPr>
          <w:rFonts w:ascii="Arial" w:hAnsi="Arial" w:cs="Arial"/>
        </w:rPr>
        <w:t>2</w:t>
      </w:r>
      <w:r w:rsidRPr="00454564">
        <w:rPr>
          <w:rFonts w:ascii="Arial" w:hAnsi="Arial" w:cs="Arial"/>
        </w:rPr>
        <w:tab/>
        <w:t xml:space="preserve">Of the </w:t>
      </w:r>
      <w:r w:rsidR="00E41DE8">
        <w:rPr>
          <w:rFonts w:ascii="Arial" w:hAnsi="Arial" w:cs="Arial"/>
        </w:rPr>
        <w:t>78</w:t>
      </w:r>
      <w:r w:rsidRPr="00454564">
        <w:rPr>
          <w:rFonts w:ascii="Arial" w:hAnsi="Arial" w:cs="Arial"/>
        </w:rPr>
        <w:t xml:space="preserve"> sites within the Council area which are classified a derelict and urban vacant land approximately 25% of them are in Council ownership so there is a realistic prospect they could be promoted for re-use as open space if it meets a need identified by the Open Space Strategy.</w:t>
      </w:r>
    </w:p>
    <w:p w14:paraId="6A866639" w14:textId="77777777" w:rsidR="00454564" w:rsidRDefault="00454564" w:rsidP="00481BB8">
      <w:pPr>
        <w:jc w:val="both"/>
        <w:rPr>
          <w:rFonts w:ascii="Arial" w:hAnsi="Arial" w:cs="Arial"/>
          <w:b/>
        </w:rPr>
      </w:pPr>
    </w:p>
    <w:p w14:paraId="410C7911" w14:textId="77777777" w:rsidR="00365D68" w:rsidRDefault="00365D68" w:rsidP="002F25DA">
      <w:pPr>
        <w:ind w:left="720" w:hanging="720"/>
        <w:jc w:val="both"/>
        <w:rPr>
          <w:rFonts w:ascii="Arial" w:hAnsi="Arial" w:cs="Arial"/>
        </w:rPr>
      </w:pPr>
      <w:r w:rsidRPr="00365D68">
        <w:rPr>
          <w:rFonts w:ascii="Arial" w:hAnsi="Arial" w:cs="Arial"/>
        </w:rPr>
        <w:t>4.4.3</w:t>
      </w:r>
      <w:r w:rsidRPr="00365D68">
        <w:rPr>
          <w:rFonts w:ascii="Arial" w:hAnsi="Arial" w:cs="Arial"/>
        </w:rPr>
        <w:tab/>
      </w:r>
      <w:r>
        <w:rPr>
          <w:rFonts w:ascii="Arial" w:hAnsi="Arial" w:cs="Arial"/>
        </w:rPr>
        <w:t>28 of the parks and open spaces which formed part of the open space audit contain some vacant and derelict land.</w:t>
      </w:r>
    </w:p>
    <w:p w14:paraId="168D4B48" w14:textId="77777777" w:rsidR="00365D68" w:rsidRPr="00365D68" w:rsidRDefault="00365D68" w:rsidP="00481BB8">
      <w:pPr>
        <w:jc w:val="both"/>
        <w:rPr>
          <w:rFonts w:ascii="Arial" w:hAnsi="Arial" w:cs="Arial"/>
        </w:rPr>
      </w:pPr>
      <w:r>
        <w:rPr>
          <w:rFonts w:ascii="Arial" w:hAnsi="Arial" w:cs="Arial"/>
        </w:rPr>
        <w:t xml:space="preserve"> </w:t>
      </w:r>
    </w:p>
    <w:p w14:paraId="458DD549" w14:textId="77777777" w:rsidR="008B1FBA" w:rsidRDefault="008B1FBA" w:rsidP="00481BB8">
      <w:pPr>
        <w:jc w:val="both"/>
      </w:pPr>
      <w:r w:rsidRPr="00063011">
        <w:rPr>
          <w:rFonts w:ascii="Arial" w:hAnsi="Arial" w:cs="Arial"/>
          <w:u w:val="single"/>
        </w:rPr>
        <w:t xml:space="preserve">Existing </w:t>
      </w:r>
      <w:r>
        <w:rPr>
          <w:rFonts w:ascii="Arial" w:hAnsi="Arial" w:cs="Arial"/>
          <w:u w:val="single"/>
        </w:rPr>
        <w:t>E</w:t>
      </w:r>
      <w:r w:rsidRPr="00063011">
        <w:rPr>
          <w:rFonts w:ascii="Arial" w:hAnsi="Arial" w:cs="Arial"/>
          <w:u w:val="single"/>
        </w:rPr>
        <w:t xml:space="preserve">nvironmental </w:t>
      </w:r>
      <w:r>
        <w:rPr>
          <w:rFonts w:ascii="Arial" w:hAnsi="Arial" w:cs="Arial"/>
          <w:u w:val="single"/>
        </w:rPr>
        <w:t>P</w:t>
      </w:r>
      <w:r w:rsidRPr="00063011">
        <w:rPr>
          <w:rFonts w:ascii="Arial" w:hAnsi="Arial" w:cs="Arial"/>
          <w:u w:val="single"/>
        </w:rPr>
        <w:t>roblems</w:t>
      </w:r>
      <w:r>
        <w:rPr>
          <w:rFonts w:ascii="Arial" w:hAnsi="Arial" w:cs="Arial"/>
          <w:u w:val="single"/>
        </w:rPr>
        <w:t xml:space="preserve"> – Vacant and </w:t>
      </w:r>
      <w:smartTag w:uri="urn:schemas-microsoft-com:office:smarttags" w:element="place">
        <w:smartTag w:uri="urn:schemas-microsoft-com:office:smarttags" w:element="PlaceName">
          <w:r>
            <w:rPr>
              <w:rFonts w:ascii="Arial" w:hAnsi="Arial" w:cs="Arial"/>
              <w:u w:val="single"/>
            </w:rPr>
            <w:t>Derelict</w:t>
          </w:r>
        </w:smartTag>
        <w:r>
          <w:rPr>
            <w:rFonts w:ascii="Arial" w:hAnsi="Arial" w:cs="Arial"/>
            <w:u w:val="single"/>
          </w:rPr>
          <w:t xml:space="preserve"> </w:t>
        </w:r>
        <w:smartTag w:uri="urn:schemas-microsoft-com:office:smarttags" w:element="PlaceType">
          <w:r>
            <w:rPr>
              <w:rFonts w:ascii="Arial" w:hAnsi="Arial" w:cs="Arial"/>
              <w:u w:val="single"/>
            </w:rPr>
            <w:t>Land</w:t>
          </w:r>
        </w:smartTag>
      </w:smartTag>
    </w:p>
    <w:p w14:paraId="6D3C19F9" w14:textId="77777777" w:rsidR="008B1FBA" w:rsidRDefault="008B1FBA" w:rsidP="00481BB8">
      <w:pPr>
        <w:jc w:val="both"/>
        <w:rPr>
          <w:rFonts w:ascii="Arial" w:hAnsi="Arial" w:cs="Arial"/>
          <w:u w:val="single"/>
        </w:rPr>
      </w:pPr>
    </w:p>
    <w:p w14:paraId="35BD5819" w14:textId="77777777" w:rsidR="00EA037B" w:rsidRDefault="00EA037B" w:rsidP="002F25DA">
      <w:pPr>
        <w:pStyle w:val="Default"/>
        <w:widowControl/>
        <w:ind w:left="720" w:hanging="720"/>
        <w:jc w:val="both"/>
        <w:rPr>
          <w:szCs w:val="24"/>
        </w:rPr>
      </w:pPr>
      <w:r>
        <w:rPr>
          <w:szCs w:val="24"/>
        </w:rPr>
        <w:t>4.4.3</w:t>
      </w:r>
      <w:r>
        <w:rPr>
          <w:szCs w:val="24"/>
        </w:rPr>
        <w:tab/>
        <w:t xml:space="preserve">The </w:t>
      </w:r>
      <w:r w:rsidRPr="00860676">
        <w:rPr>
          <w:szCs w:val="24"/>
        </w:rPr>
        <w:t>area still suffers a post-industrial legacy of vacant and derelict sites, and of townscapes fragmented by roads/parking infrastructure and insensitive development of recent decades.</w:t>
      </w:r>
    </w:p>
    <w:p w14:paraId="3BE98DA0" w14:textId="77777777" w:rsidR="00EA037B" w:rsidRDefault="00EA037B" w:rsidP="00481BB8">
      <w:pPr>
        <w:jc w:val="both"/>
        <w:rPr>
          <w:rFonts w:ascii="Arial" w:hAnsi="Arial" w:cs="Arial"/>
          <w:u w:val="single"/>
        </w:rPr>
      </w:pPr>
    </w:p>
    <w:p w14:paraId="09EB051A" w14:textId="77777777" w:rsidR="008B1FBA" w:rsidRDefault="008B1FBA" w:rsidP="00481BB8">
      <w:pPr>
        <w:jc w:val="both"/>
      </w:pPr>
      <w:r>
        <w:rPr>
          <w:rFonts w:ascii="Arial" w:hAnsi="Arial" w:cs="Arial"/>
          <w:u w:val="single"/>
        </w:rPr>
        <w:t xml:space="preserve">Likely Future Changes without the Open Space Strategy - Vacant and </w:t>
      </w:r>
      <w:smartTag w:uri="urn:schemas-microsoft-com:office:smarttags" w:element="place">
        <w:smartTag w:uri="urn:schemas-microsoft-com:office:smarttags" w:element="PlaceName">
          <w:r>
            <w:rPr>
              <w:rFonts w:ascii="Arial" w:hAnsi="Arial" w:cs="Arial"/>
              <w:u w:val="single"/>
            </w:rPr>
            <w:t>Derelict</w:t>
          </w:r>
        </w:smartTag>
        <w:r>
          <w:rPr>
            <w:rFonts w:ascii="Arial" w:hAnsi="Arial" w:cs="Arial"/>
            <w:u w:val="single"/>
          </w:rPr>
          <w:t xml:space="preserve"> </w:t>
        </w:r>
        <w:smartTag w:uri="urn:schemas-microsoft-com:office:smarttags" w:element="PlaceType">
          <w:r>
            <w:rPr>
              <w:rFonts w:ascii="Arial" w:hAnsi="Arial" w:cs="Arial"/>
              <w:u w:val="single"/>
            </w:rPr>
            <w:t>Land</w:t>
          </w:r>
        </w:smartTag>
      </w:smartTag>
    </w:p>
    <w:p w14:paraId="182F5EFC" w14:textId="77777777" w:rsidR="008B1FBA" w:rsidRDefault="008B1FBA" w:rsidP="00481BB8">
      <w:pPr>
        <w:jc w:val="both"/>
        <w:rPr>
          <w:rFonts w:ascii="Arial" w:hAnsi="Arial" w:cs="Arial"/>
          <w:b/>
        </w:rPr>
      </w:pPr>
    </w:p>
    <w:p w14:paraId="6C5BA749" w14:textId="77777777" w:rsidR="000C0266" w:rsidRPr="000C0266" w:rsidRDefault="000C0266" w:rsidP="002F25DA">
      <w:pPr>
        <w:ind w:left="720" w:hanging="720"/>
        <w:jc w:val="both"/>
        <w:rPr>
          <w:rFonts w:ascii="Arial" w:hAnsi="Arial" w:cs="Arial"/>
        </w:rPr>
      </w:pPr>
      <w:r w:rsidRPr="000C0266">
        <w:rPr>
          <w:rFonts w:ascii="Arial" w:hAnsi="Arial" w:cs="Arial"/>
        </w:rPr>
        <w:t>4.4.</w:t>
      </w:r>
      <w:r w:rsidR="006F7C64">
        <w:rPr>
          <w:rFonts w:ascii="Arial" w:hAnsi="Arial" w:cs="Arial"/>
        </w:rPr>
        <w:t>4</w:t>
      </w:r>
      <w:r w:rsidR="006F7C64">
        <w:rPr>
          <w:rFonts w:ascii="Arial" w:hAnsi="Arial" w:cs="Arial"/>
        </w:rPr>
        <w:tab/>
        <w:t>Without the open space strategy, Council owned vacant and derelict land may not be promoted for re-use as open space even if it could meet a local need and as such the level of vacant and derelict land may not decrease as fast as it otherwise could.</w:t>
      </w:r>
    </w:p>
    <w:p w14:paraId="132D8F23" w14:textId="77777777" w:rsidR="00D97880" w:rsidRDefault="00D97880" w:rsidP="00481BB8">
      <w:pPr>
        <w:jc w:val="both"/>
        <w:rPr>
          <w:rFonts w:ascii="Arial" w:hAnsi="Arial" w:cs="Arial"/>
          <w:b/>
        </w:rPr>
      </w:pPr>
    </w:p>
    <w:p w14:paraId="55D8EFAE" w14:textId="77777777" w:rsidR="00D97880" w:rsidRDefault="00D97880" w:rsidP="00D97880">
      <w:pPr>
        <w:jc w:val="both"/>
      </w:pPr>
      <w:r>
        <w:rPr>
          <w:rFonts w:ascii="Arial" w:hAnsi="Arial" w:cs="Arial"/>
          <w:u w:val="single"/>
        </w:rPr>
        <w:t xml:space="preserve">Current Environmental Protection Objectives – Vacant and </w:t>
      </w:r>
      <w:smartTag w:uri="urn:schemas-microsoft-com:office:smarttags" w:element="place">
        <w:smartTag w:uri="urn:schemas-microsoft-com:office:smarttags" w:element="PlaceName">
          <w:r>
            <w:rPr>
              <w:rFonts w:ascii="Arial" w:hAnsi="Arial" w:cs="Arial"/>
              <w:u w:val="single"/>
            </w:rPr>
            <w:t>Derelict</w:t>
          </w:r>
        </w:smartTag>
        <w:r>
          <w:rPr>
            <w:rFonts w:ascii="Arial" w:hAnsi="Arial" w:cs="Arial"/>
            <w:u w:val="single"/>
          </w:rPr>
          <w:t xml:space="preserve"> </w:t>
        </w:r>
        <w:smartTag w:uri="urn:schemas-microsoft-com:office:smarttags" w:element="PlaceType">
          <w:r>
            <w:rPr>
              <w:rFonts w:ascii="Arial" w:hAnsi="Arial" w:cs="Arial"/>
              <w:u w:val="single"/>
            </w:rPr>
            <w:t>Land</w:t>
          </w:r>
        </w:smartTag>
      </w:smartTag>
    </w:p>
    <w:p w14:paraId="7E6FC85D" w14:textId="77777777" w:rsidR="00D97880" w:rsidRDefault="00D97880" w:rsidP="00D97880"/>
    <w:p w14:paraId="2166960B" w14:textId="77777777" w:rsidR="00EF2E6E" w:rsidRDefault="00EF2E6E" w:rsidP="002F25DA">
      <w:pPr>
        <w:ind w:left="720" w:hanging="720"/>
        <w:jc w:val="both"/>
        <w:rPr>
          <w:rFonts w:ascii="Arial" w:hAnsi="Arial" w:cs="Arial"/>
        </w:rPr>
      </w:pPr>
      <w:r w:rsidRPr="00EF2E6E">
        <w:rPr>
          <w:rFonts w:ascii="Arial" w:hAnsi="Arial" w:cs="Arial"/>
        </w:rPr>
        <w:t>4.4.5</w:t>
      </w:r>
      <w:r>
        <w:rPr>
          <w:rFonts w:ascii="Arial" w:hAnsi="Arial" w:cs="Arial"/>
        </w:rPr>
        <w:tab/>
      </w:r>
      <w:smartTag w:uri="urn:schemas-microsoft-com:office:smarttags" w:element="place">
        <w:smartTag w:uri="urn:schemas-microsoft-com:office:smarttags" w:element="country-region">
          <w:r>
            <w:rPr>
              <w:rFonts w:ascii="Arial" w:hAnsi="Arial" w:cs="Arial"/>
            </w:rPr>
            <w:t>Scotland</w:t>
          </w:r>
        </w:smartTag>
      </w:smartTag>
      <w:r>
        <w:rPr>
          <w:rFonts w:ascii="Arial" w:hAnsi="Arial" w:cs="Arial"/>
        </w:rPr>
        <w:t xml:space="preserve">’s third National Planning Framework (NPF3) </w:t>
      </w:r>
      <w:r w:rsidRPr="00EF2E6E">
        <w:rPr>
          <w:rFonts w:ascii="Arial" w:hAnsi="Arial" w:cs="Arial"/>
        </w:rPr>
        <w:t>identifies the Central Scotland Green Network</w:t>
      </w:r>
      <w:r w:rsidR="00BE14F3">
        <w:rPr>
          <w:rFonts w:ascii="Arial" w:hAnsi="Arial" w:cs="Arial"/>
        </w:rPr>
        <w:t xml:space="preserve"> (CSGN)</w:t>
      </w:r>
      <w:r w:rsidRPr="00EF2E6E">
        <w:rPr>
          <w:rFonts w:ascii="Arial" w:hAnsi="Arial" w:cs="Arial"/>
        </w:rPr>
        <w:t xml:space="preserve"> as a national development with wide ranging environmental objectives</w:t>
      </w:r>
      <w:r>
        <w:rPr>
          <w:rFonts w:ascii="Arial" w:hAnsi="Arial" w:cs="Arial"/>
        </w:rPr>
        <w:t xml:space="preserve">. NPF3 identifies the remediation of derelict land </w:t>
      </w:r>
      <w:r w:rsidR="00BE14F3">
        <w:rPr>
          <w:rFonts w:ascii="Arial" w:hAnsi="Arial" w:cs="Arial"/>
        </w:rPr>
        <w:t>as a priority for the CSGN Trust and others during the lifetime of NPF3.</w:t>
      </w:r>
    </w:p>
    <w:p w14:paraId="7796DA04" w14:textId="77777777" w:rsidR="006B6886" w:rsidRDefault="006B6886" w:rsidP="00BE14F3">
      <w:pPr>
        <w:jc w:val="both"/>
        <w:rPr>
          <w:rFonts w:ascii="Arial" w:hAnsi="Arial" w:cs="Arial"/>
        </w:rPr>
      </w:pPr>
    </w:p>
    <w:p w14:paraId="7136CA3B" w14:textId="77777777" w:rsidR="006B6886" w:rsidRPr="00F71CD9" w:rsidRDefault="006B6886" w:rsidP="002F25DA">
      <w:pPr>
        <w:ind w:left="720" w:hanging="720"/>
        <w:jc w:val="both"/>
        <w:rPr>
          <w:rFonts w:ascii="Arial" w:hAnsi="Arial" w:cs="Arial"/>
        </w:rPr>
      </w:pPr>
      <w:r>
        <w:rPr>
          <w:rFonts w:ascii="Arial" w:hAnsi="Arial" w:cs="Arial"/>
        </w:rPr>
        <w:t>4.4.6</w:t>
      </w:r>
      <w:r>
        <w:rPr>
          <w:rFonts w:ascii="Arial" w:hAnsi="Arial" w:cs="Arial"/>
        </w:rPr>
        <w:tab/>
        <w:t>One of the priority action themes of Falkirk Greenspace – A Strategy for our Green Network is to tackle vacant and derelict land</w:t>
      </w:r>
      <w:r w:rsidR="00F71CD9">
        <w:rPr>
          <w:rFonts w:ascii="Arial" w:hAnsi="Arial" w:cs="Arial"/>
        </w:rPr>
        <w:t>. The vision of the strategy is that w</w:t>
      </w:r>
      <w:r w:rsidR="00F71CD9" w:rsidRPr="00F71CD9">
        <w:rPr>
          <w:rFonts w:ascii="Arial" w:hAnsi="Arial" w:cs="Arial"/>
        </w:rPr>
        <w:t xml:space="preserve">here appropriate, </w:t>
      </w:r>
      <w:proofErr w:type="gramStart"/>
      <w:r w:rsidR="00F71CD9" w:rsidRPr="00F71CD9">
        <w:rPr>
          <w:rFonts w:ascii="Arial" w:hAnsi="Arial" w:cs="Arial"/>
        </w:rPr>
        <w:t>vacant</w:t>
      </w:r>
      <w:proofErr w:type="gramEnd"/>
      <w:r w:rsidR="00F71CD9" w:rsidRPr="00F71CD9">
        <w:rPr>
          <w:rFonts w:ascii="Arial" w:hAnsi="Arial" w:cs="Arial"/>
        </w:rPr>
        <w:t xml:space="preserve"> and derelict sites within Falkirk</w:t>
      </w:r>
      <w:r w:rsidR="00F71CD9">
        <w:rPr>
          <w:rFonts w:ascii="Arial" w:hAnsi="Arial" w:cs="Arial"/>
        </w:rPr>
        <w:t xml:space="preserve"> </w:t>
      </w:r>
      <w:r w:rsidR="00F71CD9" w:rsidRPr="00F71CD9">
        <w:rPr>
          <w:rFonts w:ascii="Arial" w:hAnsi="Arial" w:cs="Arial"/>
        </w:rPr>
        <w:t>Council will be managed to enhance the overall green network</w:t>
      </w:r>
      <w:r w:rsidR="00F71CD9">
        <w:rPr>
          <w:rFonts w:ascii="Arial" w:hAnsi="Arial" w:cs="Arial"/>
        </w:rPr>
        <w:t xml:space="preserve"> </w:t>
      </w:r>
      <w:r w:rsidR="00F71CD9" w:rsidRPr="00F71CD9">
        <w:rPr>
          <w:rFonts w:ascii="Arial" w:hAnsi="Arial" w:cs="Arial"/>
        </w:rPr>
        <w:t>to encourage inward investment, and for the benefit of</w:t>
      </w:r>
      <w:r w:rsidR="00F71CD9">
        <w:rPr>
          <w:rFonts w:ascii="Arial" w:hAnsi="Arial" w:cs="Arial"/>
        </w:rPr>
        <w:t xml:space="preserve"> </w:t>
      </w:r>
      <w:r w:rsidR="00F71CD9" w:rsidRPr="00F71CD9">
        <w:rPr>
          <w:rFonts w:ascii="Arial" w:hAnsi="Arial" w:cs="Arial"/>
        </w:rPr>
        <w:t>biodiversity and local communities.</w:t>
      </w:r>
    </w:p>
    <w:p w14:paraId="5DF92029" w14:textId="77777777" w:rsidR="00BE14F3" w:rsidRPr="00EF2E6E" w:rsidRDefault="00BE14F3" w:rsidP="00D97880">
      <w:pPr>
        <w:rPr>
          <w:rFonts w:ascii="Arial" w:hAnsi="Arial" w:cs="Arial"/>
        </w:rPr>
      </w:pPr>
    </w:p>
    <w:p w14:paraId="228B3885" w14:textId="77777777" w:rsidR="00D97880" w:rsidRDefault="00D97880" w:rsidP="00D97880">
      <w:pPr>
        <w:jc w:val="both"/>
      </w:pPr>
      <w:r w:rsidRPr="00966B3B">
        <w:rPr>
          <w:rFonts w:ascii="Arial" w:hAnsi="Arial" w:cs="Arial"/>
          <w:u w:val="single"/>
        </w:rPr>
        <w:lastRenderedPageBreak/>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Vacant and Derelict Land</w:t>
      </w:r>
    </w:p>
    <w:p w14:paraId="52040016" w14:textId="77777777" w:rsidR="00D97880" w:rsidRDefault="00D97880" w:rsidP="00D97880"/>
    <w:p w14:paraId="7E84278D" w14:textId="77777777" w:rsidR="006B6886" w:rsidRDefault="006B6886" w:rsidP="002F25DA">
      <w:pPr>
        <w:ind w:left="720" w:hanging="720"/>
        <w:jc w:val="both"/>
        <w:rPr>
          <w:rFonts w:ascii="Arial" w:hAnsi="Arial" w:cs="Arial"/>
        </w:rPr>
      </w:pPr>
      <w:r w:rsidRPr="006B6886">
        <w:rPr>
          <w:rFonts w:ascii="Arial" w:hAnsi="Arial" w:cs="Arial"/>
        </w:rPr>
        <w:t>4.4.</w:t>
      </w:r>
      <w:r w:rsidR="00F71CD9">
        <w:rPr>
          <w:rFonts w:ascii="Arial" w:hAnsi="Arial" w:cs="Arial"/>
        </w:rPr>
        <w:t>7</w:t>
      </w:r>
      <w:r w:rsidRPr="006B6886">
        <w:rPr>
          <w:rFonts w:ascii="Arial" w:hAnsi="Arial" w:cs="Arial"/>
        </w:rPr>
        <w:tab/>
        <w:t>As part of its programme of working and investing more efficiently the Strategy proposes that</w:t>
      </w:r>
      <w:r>
        <w:rPr>
          <w:rFonts w:ascii="Arial" w:hAnsi="Arial" w:cs="Arial"/>
        </w:rPr>
        <w:t xml:space="preserve"> the Council develop a set of projects and priorities which not only help to deliver the vision of the Strategy but also helps to deliver the aims of other related Council strategies; and align with the priorities of external funding partners.</w:t>
      </w:r>
    </w:p>
    <w:p w14:paraId="2EEE4B14" w14:textId="77777777" w:rsidR="006B6886" w:rsidRDefault="006B6886" w:rsidP="00481BB8">
      <w:pPr>
        <w:jc w:val="both"/>
        <w:rPr>
          <w:rFonts w:ascii="Arial" w:hAnsi="Arial" w:cs="Arial"/>
        </w:rPr>
      </w:pPr>
    </w:p>
    <w:p w14:paraId="06C305AD" w14:textId="77777777" w:rsidR="00F71CD9" w:rsidRDefault="00F71CD9" w:rsidP="002F25DA">
      <w:pPr>
        <w:ind w:left="720" w:hanging="720"/>
        <w:jc w:val="both"/>
        <w:rPr>
          <w:rFonts w:ascii="Arial" w:hAnsi="Arial" w:cs="Arial"/>
        </w:rPr>
      </w:pPr>
      <w:r>
        <w:rPr>
          <w:rFonts w:ascii="Arial" w:hAnsi="Arial" w:cs="Arial"/>
        </w:rPr>
        <w:t>4.4.8</w:t>
      </w:r>
      <w:r>
        <w:rPr>
          <w:rFonts w:ascii="Arial" w:hAnsi="Arial" w:cs="Arial"/>
        </w:rPr>
        <w:tab/>
      </w:r>
      <w:r w:rsidR="001B4B7A">
        <w:rPr>
          <w:rFonts w:ascii="Arial" w:hAnsi="Arial" w:cs="Arial"/>
        </w:rPr>
        <w:t>11</w:t>
      </w:r>
      <w:r>
        <w:rPr>
          <w:rFonts w:ascii="Arial" w:hAnsi="Arial" w:cs="Arial"/>
        </w:rPr>
        <w:t xml:space="preserve"> of the priority actions contained within the area strategies are on land which has been classified as vacant or derelict</w:t>
      </w:r>
      <w:r w:rsidR="001B4B7A">
        <w:rPr>
          <w:rFonts w:ascii="Arial" w:hAnsi="Arial" w:cs="Arial"/>
        </w:rPr>
        <w:t xml:space="preserve">, so the Strategy should assist in remediating vacant and derelict land. Additionally, where there is Council owned vacant or derelict land close to areas where there is a deficiency in access to different functions of open space, this land could potentially be used to meet local open space needs. </w:t>
      </w:r>
    </w:p>
    <w:p w14:paraId="386ED1FF" w14:textId="77777777" w:rsidR="007B1365" w:rsidRDefault="006B6886" w:rsidP="007B1365">
      <w:pPr>
        <w:pStyle w:val="Heading3"/>
      </w:pPr>
      <w:r w:rsidRPr="006B6886">
        <w:t xml:space="preserve"> </w:t>
      </w:r>
    </w:p>
    <w:p w14:paraId="02BD754C" w14:textId="0E7AEDBF" w:rsidR="00581E36" w:rsidRPr="00A32011" w:rsidRDefault="00581E36" w:rsidP="007B1365">
      <w:pPr>
        <w:pStyle w:val="Heading3"/>
      </w:pPr>
      <w:r w:rsidRPr="00A32011">
        <w:t>4.5</w:t>
      </w:r>
      <w:r w:rsidRPr="00A32011">
        <w:tab/>
        <w:t>Water</w:t>
      </w:r>
    </w:p>
    <w:p w14:paraId="3949A7F8" w14:textId="77777777" w:rsidR="00581E36" w:rsidRDefault="00581E36" w:rsidP="00481BB8">
      <w:pPr>
        <w:jc w:val="both"/>
        <w:rPr>
          <w:rFonts w:ascii="Arial" w:hAnsi="Arial" w:cs="Arial"/>
          <w:b/>
        </w:rPr>
      </w:pPr>
    </w:p>
    <w:p w14:paraId="59BDBA3F" w14:textId="77777777" w:rsidR="00581E36" w:rsidRDefault="00581E36"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Ecological Status of the Water Environment</w:t>
      </w:r>
    </w:p>
    <w:p w14:paraId="5E9EFBF8" w14:textId="77777777" w:rsidR="00581E36" w:rsidRDefault="00581E36" w:rsidP="00481BB8">
      <w:pPr>
        <w:jc w:val="both"/>
      </w:pPr>
    </w:p>
    <w:p w14:paraId="14354751" w14:textId="77777777" w:rsidR="00C261A5" w:rsidRDefault="00C261A5" w:rsidP="002F25DA">
      <w:pPr>
        <w:ind w:left="720" w:hanging="720"/>
        <w:jc w:val="both"/>
        <w:rPr>
          <w:rFonts w:ascii="Arial" w:hAnsi="Arial" w:cs="Arial"/>
        </w:rPr>
      </w:pPr>
      <w:r w:rsidRPr="00C261A5">
        <w:rPr>
          <w:rFonts w:ascii="Arial" w:hAnsi="Arial" w:cs="Arial"/>
        </w:rPr>
        <w:t>4.5.1</w:t>
      </w:r>
      <w:r w:rsidRPr="00C261A5">
        <w:rPr>
          <w:rFonts w:ascii="Arial" w:hAnsi="Arial" w:cs="Arial"/>
        </w:rPr>
        <w:tab/>
      </w:r>
      <w:r w:rsidR="005F1629" w:rsidRPr="005F1629">
        <w:rPr>
          <w:rFonts w:ascii="Arial" w:hAnsi="Arial" w:cs="Arial"/>
        </w:rPr>
        <w:t xml:space="preserve">There are over 200km of river, </w:t>
      </w:r>
      <w:proofErr w:type="gramStart"/>
      <w:r w:rsidR="005F1629" w:rsidRPr="005F1629">
        <w:rPr>
          <w:rFonts w:ascii="Arial" w:hAnsi="Arial" w:cs="Arial"/>
        </w:rPr>
        <w:t>streams</w:t>
      </w:r>
      <w:proofErr w:type="gramEnd"/>
      <w:r w:rsidR="005F1629" w:rsidRPr="005F1629">
        <w:rPr>
          <w:rFonts w:ascii="Arial" w:hAnsi="Arial" w:cs="Arial"/>
        </w:rPr>
        <w:t xml:space="preserve"> and ditches with flowing water in the Falkirk Council area. Since 2007 SEPA have used an extensive classification system </w:t>
      </w:r>
      <w:proofErr w:type="gramStart"/>
      <w:r w:rsidR="005F1629" w:rsidRPr="005F1629">
        <w:rPr>
          <w:rFonts w:ascii="Arial" w:hAnsi="Arial" w:cs="Arial"/>
        </w:rPr>
        <w:t>in order to</w:t>
      </w:r>
      <w:proofErr w:type="gramEnd"/>
      <w:r w:rsidR="005F1629" w:rsidRPr="005F1629">
        <w:rPr>
          <w:rFonts w:ascii="Arial" w:hAnsi="Arial" w:cs="Arial"/>
        </w:rPr>
        <w:t xml:space="preserve"> comply with the requirements of the Water Framework Directive (WFD). Elements of the classification system now include assessments of water quality, fish populations, hydrology, alien </w:t>
      </w:r>
      <w:proofErr w:type="gramStart"/>
      <w:r w:rsidR="005F1629" w:rsidRPr="005F1629">
        <w:rPr>
          <w:rFonts w:ascii="Arial" w:hAnsi="Arial" w:cs="Arial"/>
        </w:rPr>
        <w:t>species</w:t>
      </w:r>
      <w:proofErr w:type="gramEnd"/>
      <w:r w:rsidR="005F1629" w:rsidRPr="005F1629">
        <w:rPr>
          <w:rFonts w:ascii="Arial" w:hAnsi="Arial" w:cs="Arial"/>
        </w:rPr>
        <w:t xml:space="preserve"> and a biological indicator for nutrients. SEPA identify 25 water bodies within the Council area: 21 within the river category and 4 within the estuary category. The number of water bodies in each classification for 2011, 2012 and 2013 is shown below:</w:t>
      </w:r>
    </w:p>
    <w:p w14:paraId="5AFDA951" w14:textId="77777777" w:rsidR="005F1629" w:rsidRPr="005F1629" w:rsidRDefault="005F1629" w:rsidP="00481BB8">
      <w:pPr>
        <w:jc w:val="both"/>
        <w:rPr>
          <w:rFonts w:ascii="Arial" w:hAnsi="Arial" w:cs="Arial"/>
        </w:rPr>
      </w:pPr>
    </w:p>
    <w:tbl>
      <w:tblPr>
        <w:tblStyle w:val="TableGrid"/>
        <w:tblW w:w="0" w:type="auto"/>
        <w:tblLayout w:type="fixed"/>
        <w:tblLook w:val="01E0" w:firstRow="1" w:lastRow="1" w:firstColumn="1" w:lastColumn="1" w:noHBand="0" w:noVBand="0"/>
      </w:tblPr>
      <w:tblGrid>
        <w:gridCol w:w="1677"/>
        <w:gridCol w:w="1677"/>
        <w:gridCol w:w="1678"/>
        <w:gridCol w:w="1678"/>
        <w:gridCol w:w="1678"/>
      </w:tblGrid>
      <w:tr w:rsidR="005F1629" w14:paraId="5A7340FC" w14:textId="77777777" w:rsidTr="00F444FD">
        <w:trPr>
          <w:trHeight w:val="269"/>
        </w:trPr>
        <w:tc>
          <w:tcPr>
            <w:tcW w:w="1677" w:type="dxa"/>
          </w:tcPr>
          <w:p w14:paraId="50557FC9" w14:textId="77777777" w:rsidR="005F1629" w:rsidRDefault="005F1629" w:rsidP="00F444FD">
            <w:pPr>
              <w:jc w:val="both"/>
              <w:rPr>
                <w:rFonts w:ascii="Arial" w:hAnsi="Arial" w:cs="Arial"/>
              </w:rPr>
            </w:pPr>
            <w:r>
              <w:rPr>
                <w:rFonts w:ascii="Arial" w:hAnsi="Arial" w:cs="Arial"/>
              </w:rPr>
              <w:t>Year</w:t>
            </w:r>
          </w:p>
        </w:tc>
        <w:tc>
          <w:tcPr>
            <w:tcW w:w="1677" w:type="dxa"/>
          </w:tcPr>
          <w:p w14:paraId="7B14296B" w14:textId="77777777" w:rsidR="005F1629" w:rsidRDefault="005F1629" w:rsidP="00F444FD">
            <w:pPr>
              <w:jc w:val="both"/>
              <w:rPr>
                <w:rFonts w:ascii="Arial" w:hAnsi="Arial" w:cs="Arial"/>
              </w:rPr>
            </w:pPr>
            <w:r>
              <w:rPr>
                <w:rFonts w:ascii="Arial" w:hAnsi="Arial" w:cs="Arial"/>
              </w:rPr>
              <w:t>Good status</w:t>
            </w:r>
          </w:p>
        </w:tc>
        <w:tc>
          <w:tcPr>
            <w:tcW w:w="1678" w:type="dxa"/>
          </w:tcPr>
          <w:p w14:paraId="4F85E12F" w14:textId="77777777" w:rsidR="005F1629" w:rsidRDefault="005F1629" w:rsidP="00F444FD">
            <w:pPr>
              <w:jc w:val="both"/>
              <w:rPr>
                <w:rFonts w:ascii="Arial" w:hAnsi="Arial" w:cs="Arial"/>
              </w:rPr>
            </w:pPr>
            <w:r>
              <w:rPr>
                <w:rFonts w:ascii="Arial" w:hAnsi="Arial" w:cs="Arial"/>
              </w:rPr>
              <w:t>Moderate status</w:t>
            </w:r>
          </w:p>
        </w:tc>
        <w:tc>
          <w:tcPr>
            <w:tcW w:w="1678" w:type="dxa"/>
          </w:tcPr>
          <w:p w14:paraId="5E1CB6E4" w14:textId="77777777" w:rsidR="005F1629" w:rsidRDefault="005F1629" w:rsidP="00F444FD">
            <w:pPr>
              <w:jc w:val="both"/>
              <w:rPr>
                <w:rFonts w:ascii="Arial" w:hAnsi="Arial" w:cs="Arial"/>
              </w:rPr>
            </w:pPr>
            <w:r>
              <w:rPr>
                <w:rFonts w:ascii="Arial" w:hAnsi="Arial" w:cs="Arial"/>
              </w:rPr>
              <w:t>Poor status</w:t>
            </w:r>
          </w:p>
        </w:tc>
        <w:tc>
          <w:tcPr>
            <w:tcW w:w="1678" w:type="dxa"/>
          </w:tcPr>
          <w:p w14:paraId="0EA13B79" w14:textId="77777777" w:rsidR="005F1629" w:rsidRDefault="005F1629" w:rsidP="00F444FD">
            <w:pPr>
              <w:jc w:val="both"/>
              <w:rPr>
                <w:rFonts w:ascii="Arial" w:hAnsi="Arial" w:cs="Arial"/>
              </w:rPr>
            </w:pPr>
            <w:r>
              <w:rPr>
                <w:rFonts w:ascii="Arial" w:hAnsi="Arial" w:cs="Arial"/>
              </w:rPr>
              <w:t>Bad status</w:t>
            </w:r>
          </w:p>
        </w:tc>
      </w:tr>
      <w:tr w:rsidR="005F1629" w14:paraId="0C9F5FFC" w14:textId="77777777" w:rsidTr="00F444FD">
        <w:trPr>
          <w:trHeight w:val="269"/>
        </w:trPr>
        <w:tc>
          <w:tcPr>
            <w:tcW w:w="1677" w:type="dxa"/>
          </w:tcPr>
          <w:p w14:paraId="1290EDF3" w14:textId="77777777" w:rsidR="005F1629" w:rsidRDefault="005F1629" w:rsidP="00F444FD">
            <w:pPr>
              <w:jc w:val="both"/>
              <w:rPr>
                <w:rFonts w:ascii="Arial" w:hAnsi="Arial" w:cs="Arial"/>
              </w:rPr>
            </w:pPr>
            <w:r>
              <w:rPr>
                <w:rFonts w:ascii="Arial" w:hAnsi="Arial" w:cs="Arial"/>
              </w:rPr>
              <w:t>2010</w:t>
            </w:r>
          </w:p>
        </w:tc>
        <w:tc>
          <w:tcPr>
            <w:tcW w:w="1677" w:type="dxa"/>
          </w:tcPr>
          <w:p w14:paraId="5D05340E" w14:textId="77777777" w:rsidR="005F1629" w:rsidRDefault="005F1629" w:rsidP="00F444FD">
            <w:pPr>
              <w:jc w:val="both"/>
              <w:rPr>
                <w:rFonts w:ascii="Arial" w:hAnsi="Arial" w:cs="Arial"/>
              </w:rPr>
            </w:pPr>
            <w:r>
              <w:rPr>
                <w:rFonts w:ascii="Arial" w:hAnsi="Arial" w:cs="Arial"/>
              </w:rPr>
              <w:t>8</w:t>
            </w:r>
          </w:p>
        </w:tc>
        <w:tc>
          <w:tcPr>
            <w:tcW w:w="1678" w:type="dxa"/>
          </w:tcPr>
          <w:p w14:paraId="2BAAE071" w14:textId="77777777" w:rsidR="005F1629" w:rsidRDefault="005F1629" w:rsidP="00F444FD">
            <w:pPr>
              <w:jc w:val="both"/>
              <w:rPr>
                <w:rFonts w:ascii="Arial" w:hAnsi="Arial" w:cs="Arial"/>
              </w:rPr>
            </w:pPr>
            <w:r>
              <w:rPr>
                <w:rFonts w:ascii="Arial" w:hAnsi="Arial" w:cs="Arial"/>
              </w:rPr>
              <w:t>9</w:t>
            </w:r>
          </w:p>
        </w:tc>
        <w:tc>
          <w:tcPr>
            <w:tcW w:w="1678" w:type="dxa"/>
          </w:tcPr>
          <w:p w14:paraId="55712358" w14:textId="77777777" w:rsidR="005F1629" w:rsidRDefault="005F1629" w:rsidP="00F444FD">
            <w:pPr>
              <w:jc w:val="both"/>
              <w:rPr>
                <w:rFonts w:ascii="Arial" w:hAnsi="Arial" w:cs="Arial"/>
              </w:rPr>
            </w:pPr>
            <w:r>
              <w:rPr>
                <w:rFonts w:ascii="Arial" w:hAnsi="Arial" w:cs="Arial"/>
              </w:rPr>
              <w:t>8</w:t>
            </w:r>
          </w:p>
        </w:tc>
        <w:tc>
          <w:tcPr>
            <w:tcW w:w="1678" w:type="dxa"/>
          </w:tcPr>
          <w:p w14:paraId="7065CE11" w14:textId="77777777" w:rsidR="005F1629" w:rsidRDefault="005F1629" w:rsidP="00F444FD">
            <w:pPr>
              <w:jc w:val="both"/>
              <w:rPr>
                <w:rFonts w:ascii="Arial" w:hAnsi="Arial" w:cs="Arial"/>
              </w:rPr>
            </w:pPr>
            <w:r>
              <w:rPr>
                <w:rFonts w:ascii="Arial" w:hAnsi="Arial" w:cs="Arial"/>
              </w:rPr>
              <w:t>0</w:t>
            </w:r>
          </w:p>
        </w:tc>
      </w:tr>
      <w:tr w:rsidR="005F1629" w14:paraId="23CC1B93" w14:textId="77777777" w:rsidTr="00F444FD">
        <w:trPr>
          <w:trHeight w:val="269"/>
        </w:trPr>
        <w:tc>
          <w:tcPr>
            <w:tcW w:w="1677" w:type="dxa"/>
          </w:tcPr>
          <w:p w14:paraId="5931F91F" w14:textId="77777777" w:rsidR="005F1629" w:rsidRDefault="005F1629" w:rsidP="00F444FD">
            <w:pPr>
              <w:jc w:val="both"/>
              <w:rPr>
                <w:rFonts w:ascii="Arial" w:hAnsi="Arial" w:cs="Arial"/>
              </w:rPr>
            </w:pPr>
            <w:r>
              <w:rPr>
                <w:rFonts w:ascii="Arial" w:hAnsi="Arial" w:cs="Arial"/>
              </w:rPr>
              <w:t>2011</w:t>
            </w:r>
          </w:p>
        </w:tc>
        <w:tc>
          <w:tcPr>
            <w:tcW w:w="1677" w:type="dxa"/>
          </w:tcPr>
          <w:p w14:paraId="6D2F0B67" w14:textId="77777777" w:rsidR="005F1629" w:rsidRDefault="005F1629" w:rsidP="00F444FD">
            <w:pPr>
              <w:jc w:val="both"/>
              <w:rPr>
                <w:rFonts w:ascii="Arial" w:hAnsi="Arial" w:cs="Arial"/>
              </w:rPr>
            </w:pPr>
            <w:r>
              <w:rPr>
                <w:rFonts w:ascii="Arial" w:hAnsi="Arial" w:cs="Arial"/>
              </w:rPr>
              <w:t>8</w:t>
            </w:r>
          </w:p>
        </w:tc>
        <w:tc>
          <w:tcPr>
            <w:tcW w:w="1678" w:type="dxa"/>
          </w:tcPr>
          <w:p w14:paraId="40D552E6" w14:textId="77777777" w:rsidR="005F1629" w:rsidRDefault="005F1629" w:rsidP="00F444FD">
            <w:pPr>
              <w:jc w:val="both"/>
              <w:rPr>
                <w:rFonts w:ascii="Arial" w:hAnsi="Arial" w:cs="Arial"/>
              </w:rPr>
            </w:pPr>
            <w:r>
              <w:rPr>
                <w:rFonts w:ascii="Arial" w:hAnsi="Arial" w:cs="Arial"/>
              </w:rPr>
              <w:t>8</w:t>
            </w:r>
          </w:p>
        </w:tc>
        <w:tc>
          <w:tcPr>
            <w:tcW w:w="1678" w:type="dxa"/>
          </w:tcPr>
          <w:p w14:paraId="52DA0B5C" w14:textId="77777777" w:rsidR="005F1629" w:rsidRDefault="005F1629" w:rsidP="00F444FD">
            <w:pPr>
              <w:jc w:val="both"/>
              <w:rPr>
                <w:rFonts w:ascii="Arial" w:hAnsi="Arial" w:cs="Arial"/>
              </w:rPr>
            </w:pPr>
            <w:r>
              <w:rPr>
                <w:rFonts w:ascii="Arial" w:hAnsi="Arial" w:cs="Arial"/>
              </w:rPr>
              <w:t>8</w:t>
            </w:r>
          </w:p>
        </w:tc>
        <w:tc>
          <w:tcPr>
            <w:tcW w:w="1678" w:type="dxa"/>
          </w:tcPr>
          <w:p w14:paraId="11F29F0B" w14:textId="77777777" w:rsidR="005F1629" w:rsidRDefault="005F1629" w:rsidP="00F444FD">
            <w:pPr>
              <w:jc w:val="both"/>
              <w:rPr>
                <w:rFonts w:ascii="Arial" w:hAnsi="Arial" w:cs="Arial"/>
              </w:rPr>
            </w:pPr>
            <w:r>
              <w:rPr>
                <w:rFonts w:ascii="Arial" w:hAnsi="Arial" w:cs="Arial"/>
              </w:rPr>
              <w:t>1</w:t>
            </w:r>
          </w:p>
        </w:tc>
      </w:tr>
      <w:tr w:rsidR="005F1629" w14:paraId="73CAFE14" w14:textId="77777777" w:rsidTr="00F444FD">
        <w:trPr>
          <w:trHeight w:val="289"/>
        </w:trPr>
        <w:tc>
          <w:tcPr>
            <w:tcW w:w="1677" w:type="dxa"/>
          </w:tcPr>
          <w:p w14:paraId="684AA12E" w14:textId="77777777" w:rsidR="005F1629" w:rsidRDefault="005F1629" w:rsidP="00F444FD">
            <w:pPr>
              <w:jc w:val="both"/>
              <w:rPr>
                <w:rFonts w:ascii="Arial" w:hAnsi="Arial" w:cs="Arial"/>
              </w:rPr>
            </w:pPr>
            <w:r>
              <w:rPr>
                <w:rFonts w:ascii="Arial" w:hAnsi="Arial" w:cs="Arial"/>
              </w:rPr>
              <w:t>2012</w:t>
            </w:r>
          </w:p>
        </w:tc>
        <w:tc>
          <w:tcPr>
            <w:tcW w:w="1677" w:type="dxa"/>
          </w:tcPr>
          <w:p w14:paraId="12164631" w14:textId="77777777" w:rsidR="005F1629" w:rsidRDefault="005F1629" w:rsidP="00F444FD">
            <w:pPr>
              <w:jc w:val="both"/>
              <w:rPr>
                <w:rFonts w:ascii="Arial" w:hAnsi="Arial" w:cs="Arial"/>
              </w:rPr>
            </w:pPr>
            <w:r>
              <w:rPr>
                <w:rFonts w:ascii="Arial" w:hAnsi="Arial" w:cs="Arial"/>
              </w:rPr>
              <w:t>8</w:t>
            </w:r>
          </w:p>
        </w:tc>
        <w:tc>
          <w:tcPr>
            <w:tcW w:w="1678" w:type="dxa"/>
          </w:tcPr>
          <w:p w14:paraId="7B8F8F87" w14:textId="77777777" w:rsidR="005F1629" w:rsidRDefault="005F1629" w:rsidP="00F444FD">
            <w:pPr>
              <w:jc w:val="both"/>
              <w:rPr>
                <w:rFonts w:ascii="Arial" w:hAnsi="Arial" w:cs="Arial"/>
              </w:rPr>
            </w:pPr>
            <w:r>
              <w:rPr>
                <w:rFonts w:ascii="Arial" w:hAnsi="Arial" w:cs="Arial"/>
              </w:rPr>
              <w:t>11</w:t>
            </w:r>
          </w:p>
        </w:tc>
        <w:tc>
          <w:tcPr>
            <w:tcW w:w="1678" w:type="dxa"/>
          </w:tcPr>
          <w:p w14:paraId="4D82240E" w14:textId="77777777" w:rsidR="005F1629" w:rsidRDefault="005F1629" w:rsidP="00F444FD">
            <w:pPr>
              <w:jc w:val="both"/>
              <w:rPr>
                <w:rFonts w:ascii="Arial" w:hAnsi="Arial" w:cs="Arial"/>
              </w:rPr>
            </w:pPr>
            <w:r>
              <w:rPr>
                <w:rFonts w:ascii="Arial" w:hAnsi="Arial" w:cs="Arial"/>
              </w:rPr>
              <w:t>5</w:t>
            </w:r>
          </w:p>
        </w:tc>
        <w:tc>
          <w:tcPr>
            <w:tcW w:w="1678" w:type="dxa"/>
          </w:tcPr>
          <w:p w14:paraId="14AE0A3A" w14:textId="77777777" w:rsidR="005F1629" w:rsidRDefault="005F1629" w:rsidP="00F444FD">
            <w:pPr>
              <w:jc w:val="both"/>
              <w:rPr>
                <w:rFonts w:ascii="Arial" w:hAnsi="Arial" w:cs="Arial"/>
              </w:rPr>
            </w:pPr>
            <w:r>
              <w:rPr>
                <w:rFonts w:ascii="Arial" w:hAnsi="Arial" w:cs="Arial"/>
              </w:rPr>
              <w:t>1</w:t>
            </w:r>
          </w:p>
        </w:tc>
      </w:tr>
      <w:tr w:rsidR="005F1629" w14:paraId="192C71D6" w14:textId="77777777" w:rsidTr="00F444FD">
        <w:trPr>
          <w:trHeight w:val="269"/>
        </w:trPr>
        <w:tc>
          <w:tcPr>
            <w:tcW w:w="1677" w:type="dxa"/>
          </w:tcPr>
          <w:p w14:paraId="4D822925" w14:textId="77777777" w:rsidR="005F1629" w:rsidRDefault="005F1629" w:rsidP="00F444FD">
            <w:pPr>
              <w:jc w:val="both"/>
              <w:rPr>
                <w:rFonts w:ascii="Arial" w:hAnsi="Arial" w:cs="Arial"/>
              </w:rPr>
            </w:pPr>
            <w:r>
              <w:rPr>
                <w:rFonts w:ascii="Arial" w:hAnsi="Arial" w:cs="Arial"/>
              </w:rPr>
              <w:t>2013</w:t>
            </w:r>
          </w:p>
        </w:tc>
        <w:tc>
          <w:tcPr>
            <w:tcW w:w="1677" w:type="dxa"/>
          </w:tcPr>
          <w:p w14:paraId="15714F3B" w14:textId="77777777" w:rsidR="005F1629" w:rsidRDefault="005F1629" w:rsidP="00F444FD">
            <w:pPr>
              <w:jc w:val="both"/>
              <w:rPr>
                <w:rFonts w:ascii="Arial" w:hAnsi="Arial" w:cs="Arial"/>
              </w:rPr>
            </w:pPr>
            <w:r>
              <w:rPr>
                <w:rFonts w:ascii="Arial" w:hAnsi="Arial" w:cs="Arial"/>
              </w:rPr>
              <w:t>8</w:t>
            </w:r>
          </w:p>
        </w:tc>
        <w:tc>
          <w:tcPr>
            <w:tcW w:w="1678" w:type="dxa"/>
          </w:tcPr>
          <w:p w14:paraId="36F9354B" w14:textId="77777777" w:rsidR="005F1629" w:rsidRDefault="005F1629" w:rsidP="00F444FD">
            <w:pPr>
              <w:jc w:val="both"/>
              <w:rPr>
                <w:rFonts w:ascii="Arial" w:hAnsi="Arial" w:cs="Arial"/>
              </w:rPr>
            </w:pPr>
            <w:r>
              <w:rPr>
                <w:rFonts w:ascii="Arial" w:hAnsi="Arial" w:cs="Arial"/>
              </w:rPr>
              <w:t>10</w:t>
            </w:r>
          </w:p>
        </w:tc>
        <w:tc>
          <w:tcPr>
            <w:tcW w:w="1678" w:type="dxa"/>
          </w:tcPr>
          <w:p w14:paraId="117E5431" w14:textId="77777777" w:rsidR="005F1629" w:rsidRDefault="005F1629" w:rsidP="00F444FD">
            <w:pPr>
              <w:jc w:val="both"/>
              <w:rPr>
                <w:rFonts w:ascii="Arial" w:hAnsi="Arial" w:cs="Arial"/>
              </w:rPr>
            </w:pPr>
            <w:r>
              <w:rPr>
                <w:rFonts w:ascii="Arial" w:hAnsi="Arial" w:cs="Arial"/>
              </w:rPr>
              <w:t>6</w:t>
            </w:r>
          </w:p>
        </w:tc>
        <w:tc>
          <w:tcPr>
            <w:tcW w:w="1678" w:type="dxa"/>
          </w:tcPr>
          <w:p w14:paraId="36709C64" w14:textId="77777777" w:rsidR="005F1629" w:rsidRDefault="005F1629" w:rsidP="00F444FD">
            <w:pPr>
              <w:jc w:val="both"/>
              <w:rPr>
                <w:rFonts w:ascii="Arial" w:hAnsi="Arial" w:cs="Arial"/>
              </w:rPr>
            </w:pPr>
            <w:r>
              <w:rPr>
                <w:rFonts w:ascii="Arial" w:hAnsi="Arial" w:cs="Arial"/>
              </w:rPr>
              <w:t>1</w:t>
            </w:r>
          </w:p>
        </w:tc>
      </w:tr>
    </w:tbl>
    <w:p w14:paraId="5917D97C" w14:textId="77777777" w:rsidR="00C261A5" w:rsidRPr="00E340C1" w:rsidRDefault="00C261A5" w:rsidP="00481BB8">
      <w:pPr>
        <w:jc w:val="both"/>
        <w:rPr>
          <w:rFonts w:ascii="Arial" w:hAnsi="Arial" w:cs="Arial"/>
          <w:b/>
          <w:bCs/>
        </w:rPr>
      </w:pPr>
      <w:r w:rsidRPr="00E340C1">
        <w:rPr>
          <w:rFonts w:ascii="Arial" w:hAnsi="Arial" w:cs="Arial"/>
          <w:b/>
          <w:bCs/>
        </w:rPr>
        <w:t xml:space="preserve">Table </w:t>
      </w:r>
      <w:r>
        <w:rPr>
          <w:rFonts w:ascii="Arial" w:hAnsi="Arial" w:cs="Arial"/>
          <w:b/>
          <w:bCs/>
        </w:rPr>
        <w:t>1</w:t>
      </w:r>
      <w:r w:rsidR="00A32011">
        <w:rPr>
          <w:rFonts w:ascii="Arial" w:hAnsi="Arial" w:cs="Arial"/>
          <w:b/>
          <w:bCs/>
        </w:rPr>
        <w:t>6</w:t>
      </w:r>
      <w:r w:rsidRPr="00E340C1">
        <w:rPr>
          <w:rFonts w:ascii="Arial" w:hAnsi="Arial" w:cs="Arial"/>
          <w:b/>
          <w:bCs/>
        </w:rPr>
        <w:t>:</w:t>
      </w:r>
      <w:r w:rsidRPr="00E340C1">
        <w:rPr>
          <w:rFonts w:ascii="Arial" w:hAnsi="Arial" w:cs="Arial"/>
          <w:b/>
          <w:bCs/>
        </w:rPr>
        <w:tab/>
        <w:t xml:space="preserve">WFD classification of </w:t>
      </w:r>
      <w:r w:rsidR="005F1629">
        <w:rPr>
          <w:rFonts w:ascii="Arial" w:hAnsi="Arial" w:cs="Arial"/>
          <w:b/>
          <w:bCs/>
        </w:rPr>
        <w:t>water bodies</w:t>
      </w:r>
    </w:p>
    <w:p w14:paraId="02FF537A" w14:textId="77777777" w:rsidR="00C261A5" w:rsidRPr="00EE71C2" w:rsidRDefault="00C261A5" w:rsidP="00481BB8">
      <w:pPr>
        <w:jc w:val="both"/>
        <w:rPr>
          <w:rFonts w:ascii="Arial" w:hAnsi="Arial" w:cs="Arial"/>
          <w:b/>
          <w:bCs/>
          <w:color w:val="000080"/>
          <w:u w:val="single"/>
        </w:rPr>
      </w:pPr>
    </w:p>
    <w:p w14:paraId="1832123D" w14:textId="77777777" w:rsidR="005F1629" w:rsidRDefault="004564CE" w:rsidP="005F1629">
      <w:pPr>
        <w:jc w:val="both"/>
        <w:rPr>
          <w:rFonts w:ascii="Arial" w:hAnsi="Arial" w:cs="Arial"/>
        </w:rPr>
      </w:pPr>
      <w:r>
        <w:rPr>
          <w:rFonts w:ascii="Arial" w:hAnsi="Arial" w:cs="Arial"/>
          <w:bCs/>
        </w:rPr>
        <w:t>4</w:t>
      </w:r>
      <w:r w:rsidR="00C261A5" w:rsidRPr="00534EC5">
        <w:rPr>
          <w:rFonts w:ascii="Arial" w:hAnsi="Arial" w:cs="Arial"/>
          <w:bCs/>
        </w:rPr>
        <w:t>.</w:t>
      </w:r>
      <w:r>
        <w:rPr>
          <w:rFonts w:ascii="Arial" w:hAnsi="Arial" w:cs="Arial"/>
          <w:bCs/>
        </w:rPr>
        <w:t>5</w:t>
      </w:r>
      <w:r w:rsidR="00C261A5" w:rsidRPr="00534EC5">
        <w:rPr>
          <w:rFonts w:ascii="Arial" w:hAnsi="Arial" w:cs="Arial"/>
          <w:bCs/>
        </w:rPr>
        <w:t>.</w:t>
      </w:r>
      <w:r>
        <w:rPr>
          <w:rFonts w:ascii="Arial" w:hAnsi="Arial" w:cs="Arial"/>
          <w:bCs/>
        </w:rPr>
        <w:t>2</w:t>
      </w:r>
      <w:r w:rsidR="00C261A5">
        <w:rPr>
          <w:rFonts w:ascii="Arial" w:hAnsi="Arial" w:cs="Arial"/>
          <w:bCs/>
          <w:color w:val="000080"/>
        </w:rPr>
        <w:tab/>
      </w:r>
      <w:r w:rsidR="005F1629" w:rsidRPr="005F1629">
        <w:rPr>
          <w:rFonts w:ascii="Arial" w:hAnsi="Arial" w:cs="Arial"/>
        </w:rPr>
        <w:t>In 2013 waterbodies deteriorating in status were:</w:t>
      </w:r>
    </w:p>
    <w:p w14:paraId="128F2830" w14:textId="77777777" w:rsidR="00D91E92" w:rsidRPr="005F1629" w:rsidRDefault="00D91E92" w:rsidP="005F1629">
      <w:pPr>
        <w:jc w:val="both"/>
        <w:rPr>
          <w:rFonts w:ascii="Arial" w:hAnsi="Arial" w:cs="Arial"/>
        </w:rPr>
      </w:pPr>
    </w:p>
    <w:p w14:paraId="53F27A5D" w14:textId="104014D7" w:rsidR="005F1629" w:rsidRPr="005F1629" w:rsidRDefault="005F1629" w:rsidP="00D91E92">
      <w:pPr>
        <w:numPr>
          <w:ilvl w:val="0"/>
          <w:numId w:val="13"/>
        </w:numPr>
        <w:tabs>
          <w:tab w:val="clear" w:pos="360"/>
        </w:tabs>
        <w:ind w:left="1418" w:hanging="567"/>
        <w:jc w:val="both"/>
        <w:rPr>
          <w:rFonts w:ascii="Arial" w:hAnsi="Arial" w:cs="Arial"/>
        </w:rPr>
      </w:pPr>
      <w:r w:rsidRPr="005F1629">
        <w:rPr>
          <w:rFonts w:ascii="Arial" w:hAnsi="Arial" w:cs="Arial"/>
        </w:rPr>
        <w:t>River Avon (</w:t>
      </w:r>
      <w:proofErr w:type="spellStart"/>
      <w:r w:rsidRPr="005F1629">
        <w:rPr>
          <w:rFonts w:ascii="Arial" w:hAnsi="Arial" w:cs="Arial"/>
        </w:rPr>
        <w:t>Jawhills</w:t>
      </w:r>
      <w:proofErr w:type="spellEnd"/>
      <w:r w:rsidRPr="005F1629">
        <w:rPr>
          <w:rFonts w:ascii="Arial" w:hAnsi="Arial" w:cs="Arial"/>
        </w:rPr>
        <w:t xml:space="preserve"> to Logie Water Confluence</w:t>
      </w:r>
      <w:proofErr w:type="gramStart"/>
      <w:r w:rsidRPr="005F1629">
        <w:rPr>
          <w:rFonts w:ascii="Arial" w:hAnsi="Arial" w:cs="Arial"/>
        </w:rPr>
        <w:t>);</w:t>
      </w:r>
      <w:proofErr w:type="gramEnd"/>
    </w:p>
    <w:p w14:paraId="184D2837" w14:textId="6F3CF2EB" w:rsidR="005F1629" w:rsidRPr="005F1629" w:rsidRDefault="005F1629" w:rsidP="00D91E92">
      <w:pPr>
        <w:numPr>
          <w:ilvl w:val="0"/>
          <w:numId w:val="13"/>
        </w:numPr>
        <w:tabs>
          <w:tab w:val="clear" w:pos="360"/>
        </w:tabs>
        <w:ind w:left="1418" w:hanging="567"/>
        <w:jc w:val="both"/>
        <w:rPr>
          <w:rFonts w:ascii="Arial" w:hAnsi="Arial" w:cs="Arial"/>
        </w:rPr>
      </w:pPr>
      <w:r w:rsidRPr="005F1629">
        <w:rPr>
          <w:rFonts w:ascii="Arial" w:hAnsi="Arial" w:cs="Arial"/>
        </w:rPr>
        <w:t>River Carron (Bonny Water Confluence to Carron Estuary; and</w:t>
      </w:r>
    </w:p>
    <w:p w14:paraId="630C8511" w14:textId="21E5FEC0" w:rsidR="005F1629" w:rsidRPr="005F1629" w:rsidRDefault="005F1629" w:rsidP="00D91E92">
      <w:pPr>
        <w:numPr>
          <w:ilvl w:val="0"/>
          <w:numId w:val="13"/>
        </w:numPr>
        <w:tabs>
          <w:tab w:val="clear" w:pos="360"/>
        </w:tabs>
        <w:ind w:left="1418" w:hanging="567"/>
        <w:jc w:val="both"/>
        <w:rPr>
          <w:rFonts w:ascii="Arial" w:hAnsi="Arial" w:cs="Arial"/>
        </w:rPr>
      </w:pPr>
      <w:r w:rsidRPr="005F1629">
        <w:rPr>
          <w:rFonts w:ascii="Arial" w:hAnsi="Arial" w:cs="Arial"/>
        </w:rPr>
        <w:t>Bonny Water/ Red Burn</w:t>
      </w:r>
    </w:p>
    <w:p w14:paraId="7259DB21" w14:textId="77777777" w:rsidR="005F1629" w:rsidRPr="005F1629" w:rsidRDefault="005F1629" w:rsidP="005F1629">
      <w:pPr>
        <w:jc w:val="both"/>
        <w:rPr>
          <w:rFonts w:ascii="Arial" w:hAnsi="Arial" w:cs="Arial"/>
        </w:rPr>
      </w:pPr>
    </w:p>
    <w:p w14:paraId="7C3867C9" w14:textId="77777777" w:rsidR="005F1629" w:rsidRDefault="005F1629" w:rsidP="005F1629">
      <w:pPr>
        <w:jc w:val="both"/>
        <w:rPr>
          <w:rFonts w:ascii="Arial" w:hAnsi="Arial" w:cs="Arial"/>
        </w:rPr>
      </w:pPr>
      <w:r w:rsidRPr="005F1629">
        <w:rPr>
          <w:rFonts w:ascii="Arial" w:hAnsi="Arial" w:cs="Arial"/>
        </w:rPr>
        <w:t>And those improving in status were:</w:t>
      </w:r>
    </w:p>
    <w:p w14:paraId="7F5B683F" w14:textId="77777777" w:rsidR="00D91E92" w:rsidRPr="005F1629" w:rsidRDefault="00D91E92" w:rsidP="005F1629">
      <w:pPr>
        <w:jc w:val="both"/>
        <w:rPr>
          <w:rFonts w:ascii="Arial" w:hAnsi="Arial" w:cs="Arial"/>
        </w:rPr>
      </w:pPr>
    </w:p>
    <w:p w14:paraId="1AF29251" w14:textId="3F3EE6C0" w:rsidR="005F1629" w:rsidRPr="005F1629" w:rsidRDefault="005F1629" w:rsidP="00D91E92">
      <w:pPr>
        <w:numPr>
          <w:ilvl w:val="0"/>
          <w:numId w:val="13"/>
        </w:numPr>
        <w:tabs>
          <w:tab w:val="clear" w:pos="360"/>
        </w:tabs>
        <w:ind w:left="1418" w:hanging="567"/>
        <w:jc w:val="both"/>
        <w:rPr>
          <w:rFonts w:ascii="Arial" w:hAnsi="Arial" w:cs="Arial"/>
        </w:rPr>
      </w:pPr>
      <w:proofErr w:type="spellStart"/>
      <w:r w:rsidRPr="005F1629">
        <w:rPr>
          <w:rFonts w:ascii="Arial" w:hAnsi="Arial" w:cs="Arial"/>
        </w:rPr>
        <w:t>Auchenbowie</w:t>
      </w:r>
      <w:proofErr w:type="spellEnd"/>
      <w:r w:rsidRPr="005F1629">
        <w:rPr>
          <w:rFonts w:ascii="Arial" w:hAnsi="Arial" w:cs="Arial"/>
        </w:rPr>
        <w:t xml:space="preserve"> Burn (Loch Coulter Reservoir to River Carron</w:t>
      </w:r>
      <w:proofErr w:type="gramStart"/>
      <w:r w:rsidRPr="005F1629">
        <w:rPr>
          <w:rFonts w:ascii="Arial" w:hAnsi="Arial" w:cs="Arial"/>
        </w:rPr>
        <w:t>);</w:t>
      </w:r>
      <w:proofErr w:type="gramEnd"/>
    </w:p>
    <w:p w14:paraId="7880E494" w14:textId="77777777" w:rsidR="00D91E92" w:rsidRDefault="005F1629" w:rsidP="005F1629">
      <w:pPr>
        <w:numPr>
          <w:ilvl w:val="0"/>
          <w:numId w:val="13"/>
        </w:numPr>
        <w:tabs>
          <w:tab w:val="clear" w:pos="360"/>
        </w:tabs>
        <w:ind w:left="1418" w:hanging="567"/>
        <w:jc w:val="both"/>
        <w:rPr>
          <w:rFonts w:ascii="Arial" w:hAnsi="Arial" w:cs="Arial"/>
        </w:rPr>
      </w:pPr>
      <w:r w:rsidRPr="00D91E92">
        <w:rPr>
          <w:rFonts w:ascii="Arial" w:hAnsi="Arial" w:cs="Arial"/>
        </w:rPr>
        <w:t xml:space="preserve">Pow Burn/ Tor Burn (from source to confluence with </w:t>
      </w:r>
      <w:proofErr w:type="spellStart"/>
      <w:r w:rsidRPr="00D91E92">
        <w:rPr>
          <w:rFonts w:ascii="Arial" w:hAnsi="Arial" w:cs="Arial"/>
        </w:rPr>
        <w:t>Sauchenford</w:t>
      </w:r>
      <w:proofErr w:type="spellEnd"/>
      <w:r w:rsidRPr="00D91E92">
        <w:rPr>
          <w:rFonts w:ascii="Arial" w:hAnsi="Arial" w:cs="Arial"/>
        </w:rPr>
        <w:t xml:space="preserve"> Burn); and</w:t>
      </w:r>
    </w:p>
    <w:p w14:paraId="518DB4B0" w14:textId="37B010CA" w:rsidR="00C261A5" w:rsidRPr="00D91E92" w:rsidRDefault="005F1629" w:rsidP="005F1629">
      <w:pPr>
        <w:numPr>
          <w:ilvl w:val="0"/>
          <w:numId w:val="13"/>
        </w:numPr>
        <w:tabs>
          <w:tab w:val="clear" w:pos="360"/>
        </w:tabs>
        <w:ind w:left="1418" w:hanging="567"/>
        <w:jc w:val="both"/>
        <w:rPr>
          <w:rFonts w:ascii="Arial" w:hAnsi="Arial" w:cs="Arial"/>
        </w:rPr>
      </w:pPr>
      <w:r w:rsidRPr="00D91E92">
        <w:rPr>
          <w:rFonts w:ascii="Arial" w:hAnsi="Arial" w:cs="Arial"/>
        </w:rPr>
        <w:t>Upper Forth Estuary</w:t>
      </w:r>
    </w:p>
    <w:p w14:paraId="4459B681" w14:textId="77777777" w:rsidR="00C261A5" w:rsidRPr="00C261A5" w:rsidRDefault="00C261A5" w:rsidP="00481BB8">
      <w:pPr>
        <w:jc w:val="both"/>
        <w:rPr>
          <w:rFonts w:ascii="Arial" w:hAnsi="Arial" w:cs="Arial"/>
        </w:rPr>
      </w:pPr>
    </w:p>
    <w:p w14:paraId="40BB424A" w14:textId="77777777" w:rsidR="00581E36" w:rsidRDefault="00581E36" w:rsidP="00481BB8">
      <w:pPr>
        <w:jc w:val="both"/>
        <w:rPr>
          <w:rFonts w:ascii="Arial" w:hAnsi="Arial" w:cs="Arial"/>
          <w:u w:val="single"/>
        </w:rPr>
      </w:pPr>
      <w:r w:rsidRPr="000D76C0">
        <w:rPr>
          <w:rFonts w:ascii="Arial" w:hAnsi="Arial" w:cs="Arial"/>
          <w:u w:val="single"/>
        </w:rPr>
        <w:t>Existing Environmental Problems –</w:t>
      </w:r>
      <w:r>
        <w:rPr>
          <w:rFonts w:ascii="Arial" w:hAnsi="Arial" w:cs="Arial"/>
          <w:u w:val="single"/>
        </w:rPr>
        <w:t xml:space="preserve"> Ecological Status of the Water Environment</w:t>
      </w:r>
    </w:p>
    <w:p w14:paraId="6AEAD909" w14:textId="77777777" w:rsidR="00581E36" w:rsidRDefault="00581E36" w:rsidP="00481BB8">
      <w:pPr>
        <w:jc w:val="both"/>
      </w:pPr>
    </w:p>
    <w:p w14:paraId="4E952B66" w14:textId="77777777" w:rsidR="004564CE" w:rsidRPr="00881033"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3</w:t>
      </w:r>
      <w:r w:rsidR="004564CE" w:rsidRPr="00881033">
        <w:rPr>
          <w:rFonts w:ascii="Arial" w:hAnsi="Arial" w:cs="Arial"/>
        </w:rPr>
        <w:tab/>
        <w:t xml:space="preserve">Diffuse source pollution is a particular problem on the Bonny Water and the River Carron (from the Bonny Water confluence). This is mainly an urban problem upstream of the confluence with the </w:t>
      </w:r>
      <w:proofErr w:type="gramStart"/>
      <w:r w:rsidR="004564CE" w:rsidRPr="00881033">
        <w:rPr>
          <w:rFonts w:ascii="Arial" w:hAnsi="Arial" w:cs="Arial"/>
        </w:rPr>
        <w:t>River</w:t>
      </w:r>
      <w:proofErr w:type="gramEnd"/>
      <w:r w:rsidR="004564CE" w:rsidRPr="00881033">
        <w:rPr>
          <w:rFonts w:ascii="Arial" w:hAnsi="Arial" w:cs="Arial"/>
        </w:rPr>
        <w:t xml:space="preserve"> Carron.</w:t>
      </w:r>
    </w:p>
    <w:p w14:paraId="4BAECF15" w14:textId="77777777" w:rsidR="004564CE" w:rsidRPr="00881033" w:rsidRDefault="004564CE" w:rsidP="00481BB8">
      <w:pPr>
        <w:jc w:val="both"/>
        <w:rPr>
          <w:rFonts w:ascii="Arial" w:hAnsi="Arial" w:cs="Arial"/>
        </w:rPr>
      </w:pPr>
    </w:p>
    <w:p w14:paraId="0C4B291B" w14:textId="77777777" w:rsidR="004564CE"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4</w:t>
      </w:r>
      <w:r w:rsidR="004564CE" w:rsidRPr="00881033">
        <w:rPr>
          <w:rFonts w:ascii="Arial" w:hAnsi="Arial" w:cs="Arial"/>
        </w:rPr>
        <w:tab/>
        <w:t xml:space="preserve">Point source pollution is a more widespread problem adversely affecting the </w:t>
      </w:r>
      <w:proofErr w:type="gramStart"/>
      <w:r w:rsidR="004564CE" w:rsidRPr="00881033">
        <w:rPr>
          <w:rFonts w:ascii="Arial" w:hAnsi="Arial" w:cs="Arial"/>
        </w:rPr>
        <w:t>River</w:t>
      </w:r>
      <w:proofErr w:type="gramEnd"/>
      <w:r w:rsidR="004564CE" w:rsidRPr="00881033">
        <w:rPr>
          <w:rFonts w:ascii="Arial" w:hAnsi="Arial" w:cs="Arial"/>
        </w:rPr>
        <w:t xml:space="preserve"> Carron; River Avon; Forth Estuary; Bonny Water and the </w:t>
      </w:r>
      <w:smartTag w:uri="urn:schemas-microsoft-com:office:smarttags" w:element="place">
        <w:smartTag w:uri="urn:schemas-microsoft-com:office:smarttags" w:element="PlaceName">
          <w:r w:rsidR="004564CE" w:rsidRPr="00881033">
            <w:rPr>
              <w:rFonts w:ascii="Arial" w:hAnsi="Arial" w:cs="Arial"/>
            </w:rPr>
            <w:t>Union</w:t>
          </w:r>
        </w:smartTag>
        <w:r w:rsidR="004564CE" w:rsidRPr="00881033">
          <w:rPr>
            <w:rFonts w:ascii="Arial" w:hAnsi="Arial" w:cs="Arial"/>
          </w:rPr>
          <w:t xml:space="preserve"> </w:t>
        </w:r>
        <w:smartTag w:uri="urn:schemas-microsoft-com:office:smarttags" w:element="PlaceType">
          <w:r w:rsidR="004564CE" w:rsidRPr="00881033">
            <w:rPr>
              <w:rFonts w:ascii="Arial" w:hAnsi="Arial" w:cs="Arial"/>
            </w:rPr>
            <w:t>Canal</w:t>
          </w:r>
        </w:smartTag>
      </w:smartTag>
      <w:r w:rsidR="004564CE" w:rsidRPr="00881033">
        <w:rPr>
          <w:rFonts w:ascii="Arial" w:hAnsi="Arial" w:cs="Arial"/>
        </w:rPr>
        <w:t>. In the main this is from sewage disposal, however there are also problems caused by other refuse disposal, chemical production, food production and other manufacturing processes.</w:t>
      </w:r>
    </w:p>
    <w:p w14:paraId="3A74A76F" w14:textId="77777777" w:rsidR="005F1629" w:rsidRPr="00881033" w:rsidRDefault="005F1629" w:rsidP="00481BB8">
      <w:pPr>
        <w:jc w:val="both"/>
        <w:rPr>
          <w:rFonts w:ascii="Arial" w:hAnsi="Arial" w:cs="Arial"/>
        </w:rPr>
      </w:pPr>
    </w:p>
    <w:p w14:paraId="284810C3" w14:textId="77777777" w:rsidR="004564CE" w:rsidRPr="00881033"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5</w:t>
      </w:r>
      <w:r w:rsidR="004564CE" w:rsidRPr="00881033">
        <w:rPr>
          <w:rFonts w:ascii="Arial" w:hAnsi="Arial" w:cs="Arial"/>
        </w:rPr>
        <w:tab/>
        <w:t xml:space="preserve">Although water quality is generally improving, there are ongoing quality concerns about pollution incidents and ongoing pollution from urban </w:t>
      </w:r>
      <w:proofErr w:type="gramStart"/>
      <w:r w:rsidR="004564CE" w:rsidRPr="00881033">
        <w:rPr>
          <w:rFonts w:ascii="Arial" w:hAnsi="Arial" w:cs="Arial"/>
        </w:rPr>
        <w:t>run-off</w:t>
      </w:r>
      <w:proofErr w:type="gramEnd"/>
      <w:r w:rsidR="004564CE" w:rsidRPr="00881033">
        <w:rPr>
          <w:rFonts w:ascii="Arial" w:hAnsi="Arial" w:cs="Arial"/>
        </w:rPr>
        <w:t xml:space="preserve"> </w:t>
      </w:r>
    </w:p>
    <w:p w14:paraId="6FB7CE98" w14:textId="77777777" w:rsidR="004564CE" w:rsidRPr="00881033" w:rsidRDefault="004564CE" w:rsidP="00481BB8">
      <w:pPr>
        <w:jc w:val="both"/>
        <w:rPr>
          <w:rFonts w:ascii="Arial" w:hAnsi="Arial" w:cs="Arial"/>
        </w:rPr>
      </w:pPr>
    </w:p>
    <w:p w14:paraId="797DA18A" w14:textId="77777777" w:rsidR="004564CE" w:rsidRPr="00881033"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6</w:t>
      </w:r>
      <w:r w:rsidR="004564CE" w:rsidRPr="00881033">
        <w:rPr>
          <w:rFonts w:ascii="Arial" w:hAnsi="Arial" w:cs="Arial"/>
        </w:rPr>
        <w:tab/>
        <w:t xml:space="preserve">There are known sewerage constraints in the </w:t>
      </w:r>
      <w:smartTag w:uri="urn:schemas-microsoft-com:office:smarttags" w:element="place">
        <w:r w:rsidR="004564CE" w:rsidRPr="00881033">
          <w:rPr>
            <w:rFonts w:ascii="Arial" w:hAnsi="Arial" w:cs="Arial"/>
          </w:rPr>
          <w:t>Falkirk</w:t>
        </w:r>
      </w:smartTag>
      <w:r w:rsidR="004564CE" w:rsidRPr="00881033">
        <w:rPr>
          <w:rFonts w:ascii="Arial" w:hAnsi="Arial" w:cs="Arial"/>
        </w:rPr>
        <w:t xml:space="preserve"> council area and without maintenance of the infrastructure there could be potential impacts on water quality or ecological value of watercourses. Significant impacts would occur if poorly maintained private plants were used </w:t>
      </w:r>
      <w:proofErr w:type="gramStart"/>
      <w:r w:rsidR="004564CE" w:rsidRPr="00881033">
        <w:rPr>
          <w:rFonts w:ascii="Arial" w:hAnsi="Arial" w:cs="Arial"/>
        </w:rPr>
        <w:t>as a result of</w:t>
      </w:r>
      <w:proofErr w:type="gramEnd"/>
      <w:r w:rsidR="004564CE" w:rsidRPr="00881033">
        <w:rPr>
          <w:rFonts w:ascii="Arial" w:hAnsi="Arial" w:cs="Arial"/>
        </w:rPr>
        <w:t xml:space="preserve"> lack if investment.</w:t>
      </w:r>
    </w:p>
    <w:p w14:paraId="63AB22F1" w14:textId="77777777" w:rsidR="004564CE" w:rsidRPr="00881033" w:rsidRDefault="004564CE" w:rsidP="00481BB8">
      <w:pPr>
        <w:jc w:val="both"/>
        <w:rPr>
          <w:rFonts w:ascii="Arial" w:hAnsi="Arial" w:cs="Arial"/>
        </w:rPr>
      </w:pPr>
    </w:p>
    <w:p w14:paraId="37686279" w14:textId="77777777" w:rsidR="004564CE" w:rsidRPr="00881033"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7</w:t>
      </w:r>
      <w:r w:rsidR="004564CE" w:rsidRPr="00881033">
        <w:rPr>
          <w:rFonts w:ascii="Arial" w:hAnsi="Arial" w:cs="Arial"/>
        </w:rPr>
        <w:tab/>
        <w:t xml:space="preserve">Culverting poses a threat to water quality and may heighten flood risk. </w:t>
      </w:r>
    </w:p>
    <w:p w14:paraId="3A969D84" w14:textId="77777777" w:rsidR="004564CE" w:rsidRPr="00881033" w:rsidRDefault="004564CE" w:rsidP="00481BB8">
      <w:pPr>
        <w:jc w:val="both"/>
        <w:rPr>
          <w:rFonts w:ascii="Arial" w:hAnsi="Arial" w:cs="Arial"/>
        </w:rPr>
      </w:pPr>
    </w:p>
    <w:p w14:paraId="3F259776" w14:textId="77777777" w:rsidR="004564CE"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8</w:t>
      </w:r>
      <w:r w:rsidR="004564CE" w:rsidRPr="00881033">
        <w:rPr>
          <w:rFonts w:ascii="Arial" w:hAnsi="Arial" w:cs="Arial"/>
        </w:rPr>
        <w:tab/>
        <w:t xml:space="preserve">Development generally affects water runoff rates and water quality. SUDS is now required on sites as a matter of course and can offer opportunities for the promotion of biodiversity and improved water quality. </w:t>
      </w:r>
    </w:p>
    <w:p w14:paraId="203060C9" w14:textId="77777777" w:rsidR="00881033" w:rsidRPr="00881033" w:rsidRDefault="00881033" w:rsidP="00481BB8">
      <w:pPr>
        <w:jc w:val="both"/>
        <w:rPr>
          <w:rFonts w:ascii="Arial" w:hAnsi="Arial" w:cs="Arial"/>
        </w:rPr>
      </w:pPr>
    </w:p>
    <w:p w14:paraId="7AFDCD77" w14:textId="77777777" w:rsidR="004564CE" w:rsidRDefault="00881033" w:rsidP="002F25DA">
      <w:pPr>
        <w:ind w:left="720" w:hanging="720"/>
        <w:jc w:val="both"/>
        <w:rPr>
          <w:rFonts w:ascii="Arial" w:hAnsi="Arial" w:cs="Arial"/>
        </w:rPr>
      </w:pPr>
      <w:r>
        <w:rPr>
          <w:rFonts w:ascii="Arial" w:hAnsi="Arial" w:cs="Arial"/>
        </w:rPr>
        <w:t>4</w:t>
      </w:r>
      <w:r w:rsidR="004564CE" w:rsidRPr="00881033">
        <w:rPr>
          <w:rFonts w:ascii="Arial" w:hAnsi="Arial" w:cs="Arial"/>
        </w:rPr>
        <w:t>.</w:t>
      </w:r>
      <w:r>
        <w:rPr>
          <w:rFonts w:ascii="Arial" w:hAnsi="Arial" w:cs="Arial"/>
        </w:rPr>
        <w:t>5</w:t>
      </w:r>
      <w:r w:rsidR="004564CE" w:rsidRPr="00881033">
        <w:rPr>
          <w:rFonts w:ascii="Arial" w:hAnsi="Arial" w:cs="Arial"/>
        </w:rPr>
        <w:t>.</w:t>
      </w:r>
      <w:r>
        <w:rPr>
          <w:rFonts w:ascii="Arial" w:hAnsi="Arial" w:cs="Arial"/>
        </w:rPr>
        <w:t>9</w:t>
      </w:r>
      <w:r w:rsidR="004564CE" w:rsidRPr="00881033">
        <w:rPr>
          <w:rFonts w:ascii="Arial" w:hAnsi="Arial" w:cs="Arial"/>
        </w:rPr>
        <w:tab/>
        <w:t>Morphological impact on water bodies which are a problem in the Falkirk area include: barriers to fish migration, poor quality of riparian zone and wetland habitats, poor quality of river channel/bed and/or banks/shoreline and poor quality of modified water body (canals) habitat.</w:t>
      </w:r>
    </w:p>
    <w:p w14:paraId="75C05540" w14:textId="77777777" w:rsidR="00881033" w:rsidRPr="00881033" w:rsidRDefault="00881033" w:rsidP="00481BB8">
      <w:pPr>
        <w:jc w:val="both"/>
        <w:rPr>
          <w:rFonts w:ascii="Arial" w:hAnsi="Arial" w:cs="Arial"/>
        </w:rPr>
      </w:pPr>
    </w:p>
    <w:p w14:paraId="6E935E60" w14:textId="77777777" w:rsidR="00581E36" w:rsidRDefault="00581E36" w:rsidP="00481BB8">
      <w:pPr>
        <w:jc w:val="both"/>
        <w:rPr>
          <w:rFonts w:ascii="Arial" w:hAnsi="Arial" w:cs="Arial"/>
          <w:u w:val="single"/>
        </w:rPr>
      </w:pPr>
      <w:r>
        <w:rPr>
          <w:rFonts w:ascii="Arial" w:hAnsi="Arial" w:cs="Arial"/>
          <w:u w:val="single"/>
        </w:rPr>
        <w:t>Likely Future Changes without the Open Space Strategy – Ecological Status of the Water Environment</w:t>
      </w:r>
    </w:p>
    <w:p w14:paraId="269878E5" w14:textId="77777777" w:rsidR="00581E36" w:rsidRDefault="00581E36" w:rsidP="00481BB8">
      <w:pPr>
        <w:jc w:val="both"/>
      </w:pPr>
    </w:p>
    <w:p w14:paraId="4262B1F2" w14:textId="77777777" w:rsidR="00881033" w:rsidRPr="00481BB8" w:rsidRDefault="00881033" w:rsidP="002F25DA">
      <w:pPr>
        <w:ind w:left="720" w:hanging="720"/>
        <w:jc w:val="both"/>
        <w:rPr>
          <w:rFonts w:ascii="Arial" w:hAnsi="Arial" w:cs="Arial"/>
        </w:rPr>
      </w:pPr>
      <w:r w:rsidRPr="00881033">
        <w:rPr>
          <w:rFonts w:ascii="Arial" w:hAnsi="Arial" w:cs="Arial"/>
        </w:rPr>
        <w:t>4.5.</w:t>
      </w:r>
      <w:r w:rsidR="00481BB8">
        <w:rPr>
          <w:rFonts w:ascii="Arial" w:hAnsi="Arial" w:cs="Arial"/>
        </w:rPr>
        <w:t>10</w:t>
      </w:r>
      <w:r w:rsidR="00481BB8">
        <w:rPr>
          <w:rFonts w:ascii="Arial" w:hAnsi="Arial" w:cs="Arial"/>
        </w:rPr>
        <w:tab/>
      </w:r>
      <w:r w:rsidR="00481BB8" w:rsidRPr="00481BB8">
        <w:rPr>
          <w:rFonts w:ascii="Arial" w:hAnsi="Arial" w:cs="Arial"/>
        </w:rPr>
        <w:t xml:space="preserve">The open space strategy could have a role to play in helping to deliver improvements to the ecological status of water bodies within the Council area, particularly through helping to deliver improvements to riparian habitats within open spaces and </w:t>
      </w:r>
      <w:r w:rsidR="00481BB8">
        <w:rPr>
          <w:rFonts w:ascii="Arial" w:hAnsi="Arial" w:cs="Arial"/>
        </w:rPr>
        <w:t xml:space="preserve">helping </w:t>
      </w:r>
      <w:r w:rsidR="00481BB8" w:rsidRPr="00481BB8">
        <w:rPr>
          <w:rFonts w:ascii="Arial" w:hAnsi="Arial" w:cs="Arial"/>
        </w:rPr>
        <w:t>to restore water courses to their natural status where they are physically impacted.</w:t>
      </w:r>
      <w:r w:rsidR="00481BB8">
        <w:rPr>
          <w:rFonts w:ascii="Arial" w:hAnsi="Arial" w:cs="Arial"/>
        </w:rPr>
        <w:t xml:space="preserve"> Without the open space </w:t>
      </w:r>
      <w:proofErr w:type="gramStart"/>
      <w:r w:rsidR="00481BB8">
        <w:rPr>
          <w:rFonts w:ascii="Arial" w:hAnsi="Arial" w:cs="Arial"/>
        </w:rPr>
        <w:t>strategy</w:t>
      </w:r>
      <w:proofErr w:type="gramEnd"/>
      <w:r w:rsidR="00481BB8">
        <w:rPr>
          <w:rFonts w:ascii="Arial" w:hAnsi="Arial" w:cs="Arial"/>
        </w:rPr>
        <w:t xml:space="preserve"> the potential to have a positive environmental effect on the ecological status of the water environment will be reduced</w:t>
      </w:r>
    </w:p>
    <w:p w14:paraId="5F517910" w14:textId="77777777" w:rsidR="00881033" w:rsidRDefault="00881033" w:rsidP="00481BB8">
      <w:pPr>
        <w:jc w:val="both"/>
        <w:rPr>
          <w:rFonts w:ascii="Arial" w:hAnsi="Arial" w:cs="Arial"/>
        </w:rPr>
      </w:pPr>
    </w:p>
    <w:p w14:paraId="539E4715" w14:textId="77777777" w:rsidR="00D97880" w:rsidRDefault="00D97880" w:rsidP="00D97880">
      <w:pPr>
        <w:jc w:val="both"/>
        <w:rPr>
          <w:rFonts w:ascii="Arial" w:hAnsi="Arial" w:cs="Arial"/>
          <w:u w:val="single"/>
        </w:rPr>
      </w:pPr>
      <w:r>
        <w:rPr>
          <w:rFonts w:ascii="Arial" w:hAnsi="Arial" w:cs="Arial"/>
          <w:u w:val="single"/>
        </w:rPr>
        <w:t>Current Environmental Protection Objectives – Ecological Status of the Water Environment</w:t>
      </w:r>
    </w:p>
    <w:p w14:paraId="7A19DC86" w14:textId="77777777" w:rsidR="00D97880" w:rsidRDefault="00D97880" w:rsidP="00D97880"/>
    <w:p w14:paraId="4D2DF019" w14:textId="77777777" w:rsidR="00F05D14" w:rsidRDefault="00F05D14" w:rsidP="002F25DA">
      <w:pPr>
        <w:ind w:left="720" w:hanging="720"/>
        <w:jc w:val="both"/>
        <w:rPr>
          <w:rFonts w:ascii="Arial" w:hAnsi="Arial" w:cs="Arial"/>
        </w:rPr>
      </w:pPr>
      <w:r w:rsidRPr="00F05D14">
        <w:rPr>
          <w:rFonts w:ascii="Arial" w:hAnsi="Arial" w:cs="Arial"/>
        </w:rPr>
        <w:lastRenderedPageBreak/>
        <w:t>4.5.11</w:t>
      </w:r>
      <w:r>
        <w:rPr>
          <w:rFonts w:ascii="Arial" w:hAnsi="Arial" w:cs="Arial"/>
        </w:rPr>
        <w:tab/>
      </w:r>
      <w:r w:rsidRPr="00F05D14">
        <w:rPr>
          <w:rFonts w:ascii="Arial" w:hAnsi="Arial" w:cs="Arial"/>
        </w:rPr>
        <w:t xml:space="preserve">The Scotland River Basin Management Plan aims to progressively improve the ecological status of all water bodies in the </w:t>
      </w:r>
      <w:proofErr w:type="gramStart"/>
      <w:smartTag w:uri="urn:schemas-microsoft-com:office:smarttags" w:element="country-region">
        <w:smartTag w:uri="urn:schemas-microsoft-com:office:smarttags" w:element="place">
          <w:r w:rsidRPr="00F05D14">
            <w:rPr>
              <w:rFonts w:ascii="Arial" w:hAnsi="Arial" w:cs="Arial"/>
            </w:rPr>
            <w:t>Scotland</w:t>
          </w:r>
        </w:smartTag>
      </w:smartTag>
      <w:r w:rsidRPr="00F05D14">
        <w:rPr>
          <w:rFonts w:ascii="Arial" w:hAnsi="Arial" w:cs="Arial"/>
        </w:rPr>
        <w:t xml:space="preserve"> river</w:t>
      </w:r>
      <w:proofErr w:type="gramEnd"/>
      <w:r w:rsidRPr="00F05D14">
        <w:rPr>
          <w:rFonts w:ascii="Arial" w:hAnsi="Arial" w:cs="Arial"/>
        </w:rPr>
        <w:t xml:space="preserve"> basin district.</w:t>
      </w:r>
    </w:p>
    <w:p w14:paraId="7660CCD0" w14:textId="77777777" w:rsidR="00F05D14" w:rsidRPr="00F05D14" w:rsidRDefault="00F05D14" w:rsidP="005F1629">
      <w:pPr>
        <w:jc w:val="both"/>
        <w:rPr>
          <w:rFonts w:ascii="Arial" w:hAnsi="Arial" w:cs="Arial"/>
        </w:rPr>
      </w:pPr>
    </w:p>
    <w:p w14:paraId="7A9E50AE" w14:textId="77777777" w:rsidR="00D97880" w:rsidRDefault="00D97880" w:rsidP="005F1629">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Ecological Status of the Water Environment</w:t>
      </w:r>
    </w:p>
    <w:p w14:paraId="268A0CA3" w14:textId="77777777" w:rsidR="00D97880" w:rsidRDefault="00D97880" w:rsidP="005F1629">
      <w:pPr>
        <w:jc w:val="both"/>
      </w:pPr>
    </w:p>
    <w:p w14:paraId="19139293" w14:textId="77777777" w:rsidR="005F1629" w:rsidRDefault="00F05D14" w:rsidP="002F25DA">
      <w:pPr>
        <w:ind w:left="720" w:hanging="720"/>
        <w:jc w:val="both"/>
        <w:rPr>
          <w:rFonts w:ascii="Arial" w:hAnsi="Arial" w:cs="Arial"/>
        </w:rPr>
      </w:pPr>
      <w:r w:rsidRPr="00F05D14">
        <w:rPr>
          <w:rFonts w:ascii="Arial" w:hAnsi="Arial" w:cs="Arial"/>
        </w:rPr>
        <w:t>4.5.12</w:t>
      </w:r>
      <w:r>
        <w:rPr>
          <w:rFonts w:ascii="Arial" w:hAnsi="Arial" w:cs="Arial"/>
        </w:rPr>
        <w:tab/>
        <w:t>As part of its programme of modernising our parks and open spaces the Strategy proposes that the Council</w:t>
      </w:r>
      <w:r w:rsidR="00B44716">
        <w:rPr>
          <w:rFonts w:ascii="Arial" w:hAnsi="Arial" w:cs="Arial"/>
        </w:rPr>
        <w:t xml:space="preserve"> should</w:t>
      </w:r>
      <w:r w:rsidR="005F1629">
        <w:rPr>
          <w:rFonts w:ascii="Arial" w:hAnsi="Arial" w:cs="Arial"/>
        </w:rPr>
        <w:t>:</w:t>
      </w:r>
    </w:p>
    <w:p w14:paraId="19A2A6C5" w14:textId="77777777" w:rsidR="002F25DA" w:rsidRDefault="002F25DA" w:rsidP="002F25DA">
      <w:pPr>
        <w:ind w:left="720" w:hanging="720"/>
        <w:jc w:val="both"/>
        <w:rPr>
          <w:rFonts w:ascii="Arial" w:hAnsi="Arial" w:cs="Arial"/>
        </w:rPr>
      </w:pPr>
    </w:p>
    <w:p w14:paraId="1EEABE36" w14:textId="77777777" w:rsidR="005F1629" w:rsidRDefault="00B44716" w:rsidP="00D91E92">
      <w:pPr>
        <w:numPr>
          <w:ilvl w:val="0"/>
          <w:numId w:val="13"/>
        </w:numPr>
        <w:tabs>
          <w:tab w:val="clear" w:pos="360"/>
        </w:tabs>
        <w:ind w:left="1418" w:hanging="567"/>
        <w:jc w:val="both"/>
        <w:rPr>
          <w:rFonts w:ascii="Arial" w:hAnsi="Arial" w:cs="Arial"/>
        </w:rPr>
      </w:pPr>
      <w:r>
        <w:rPr>
          <w:rFonts w:ascii="Arial" w:hAnsi="Arial" w:cs="Arial"/>
        </w:rPr>
        <w:t xml:space="preserve">change </w:t>
      </w:r>
      <w:r w:rsidRPr="00B44716">
        <w:rPr>
          <w:rFonts w:ascii="Arial" w:hAnsi="Arial" w:cs="Arial"/>
        </w:rPr>
        <w:t>the management of the parks and open space resource to exploit opportunities to further the conservation of biodiversity</w:t>
      </w:r>
      <w:r w:rsidR="005F1629">
        <w:rPr>
          <w:rFonts w:ascii="Arial" w:hAnsi="Arial" w:cs="Arial"/>
        </w:rPr>
        <w:t xml:space="preserve"> and</w:t>
      </w:r>
      <w:r w:rsidRPr="00B44716">
        <w:rPr>
          <w:rFonts w:ascii="Arial" w:hAnsi="Arial" w:cs="Arial"/>
        </w:rPr>
        <w:t xml:space="preserve"> reduce overall flood risk</w:t>
      </w:r>
      <w:r w:rsidR="005F1629">
        <w:rPr>
          <w:rFonts w:ascii="Arial" w:hAnsi="Arial" w:cs="Arial"/>
        </w:rPr>
        <w:t>;</w:t>
      </w:r>
      <w:r w:rsidRPr="00B44716">
        <w:rPr>
          <w:rFonts w:ascii="Arial" w:hAnsi="Arial" w:cs="Arial"/>
        </w:rPr>
        <w:t xml:space="preserve"> and </w:t>
      </w:r>
    </w:p>
    <w:p w14:paraId="2E8FE8EC" w14:textId="77777777" w:rsidR="00B44716" w:rsidRPr="005F1629" w:rsidRDefault="00B44716" w:rsidP="00D91E92">
      <w:pPr>
        <w:numPr>
          <w:ilvl w:val="0"/>
          <w:numId w:val="13"/>
        </w:numPr>
        <w:tabs>
          <w:tab w:val="clear" w:pos="360"/>
        </w:tabs>
        <w:ind w:left="1418" w:hanging="567"/>
        <w:jc w:val="both"/>
        <w:rPr>
          <w:rFonts w:ascii="Arial" w:hAnsi="Arial" w:cs="Arial"/>
        </w:rPr>
      </w:pPr>
      <w:r w:rsidRPr="005F1629">
        <w:rPr>
          <w:rFonts w:ascii="Arial" w:hAnsi="Arial" w:cs="Arial"/>
        </w:rPr>
        <w:t xml:space="preserve">promote improvement projects which help to develop a high quality, multi-functional green network which will provide a range of benefits for people, </w:t>
      </w:r>
      <w:proofErr w:type="gramStart"/>
      <w:r w:rsidRPr="005F1629">
        <w:rPr>
          <w:rFonts w:ascii="Arial" w:hAnsi="Arial" w:cs="Arial"/>
        </w:rPr>
        <w:t>businesses</w:t>
      </w:r>
      <w:proofErr w:type="gramEnd"/>
      <w:r w:rsidRPr="005F1629">
        <w:rPr>
          <w:rFonts w:ascii="Arial" w:hAnsi="Arial" w:cs="Arial"/>
        </w:rPr>
        <w:t xml:space="preserve"> and wildlife and to the ecological status of water bodies across our area.</w:t>
      </w:r>
      <w:r w:rsidR="00F05D14" w:rsidRPr="005F1629">
        <w:rPr>
          <w:rFonts w:ascii="Arial" w:hAnsi="Arial" w:cs="Arial"/>
        </w:rPr>
        <w:t xml:space="preserve"> </w:t>
      </w:r>
    </w:p>
    <w:p w14:paraId="61E76E43" w14:textId="77777777" w:rsidR="00B44716" w:rsidRDefault="00B44716" w:rsidP="00D97880">
      <w:pPr>
        <w:rPr>
          <w:rFonts w:ascii="Arial" w:hAnsi="Arial" w:cs="Arial"/>
        </w:rPr>
      </w:pPr>
    </w:p>
    <w:p w14:paraId="067DF9F4" w14:textId="77777777" w:rsidR="00B44716" w:rsidRDefault="00B44716" w:rsidP="00BB6B38">
      <w:pPr>
        <w:numPr>
          <w:ilvl w:val="2"/>
          <w:numId w:val="30"/>
        </w:numPr>
        <w:rPr>
          <w:rFonts w:ascii="Arial" w:hAnsi="Arial" w:cs="Arial"/>
        </w:rPr>
      </w:pPr>
      <w:r>
        <w:rPr>
          <w:rFonts w:ascii="Arial" w:hAnsi="Arial" w:cs="Arial"/>
        </w:rPr>
        <w:t>To do this the Strategy proposes that the Council</w:t>
      </w:r>
      <w:r w:rsidR="00BB6B38">
        <w:rPr>
          <w:rFonts w:ascii="Arial" w:hAnsi="Arial" w:cs="Arial"/>
        </w:rPr>
        <w:t>:</w:t>
      </w:r>
    </w:p>
    <w:p w14:paraId="29EAB18D" w14:textId="77777777" w:rsidR="00BB6B38" w:rsidRDefault="00BB6B38" w:rsidP="00BB6B38">
      <w:pPr>
        <w:rPr>
          <w:rFonts w:ascii="Arial" w:hAnsi="Arial" w:cs="Arial"/>
        </w:rPr>
      </w:pPr>
    </w:p>
    <w:p w14:paraId="2BAA32A2" w14:textId="77777777" w:rsidR="00BB6B38" w:rsidRPr="005F1629" w:rsidRDefault="00BB6B38" w:rsidP="00D91E92">
      <w:pPr>
        <w:numPr>
          <w:ilvl w:val="0"/>
          <w:numId w:val="13"/>
        </w:numPr>
        <w:tabs>
          <w:tab w:val="clear" w:pos="360"/>
        </w:tabs>
        <w:ind w:left="1418" w:hanging="567"/>
        <w:jc w:val="both"/>
        <w:rPr>
          <w:rFonts w:ascii="Arial" w:hAnsi="Arial" w:cs="Arial"/>
        </w:rPr>
      </w:pPr>
      <w:r w:rsidRPr="005F1629">
        <w:rPr>
          <w:rFonts w:ascii="Arial" w:hAnsi="Arial" w:cs="Arial"/>
        </w:rPr>
        <w:t>Identify opportunities to change the maintenance regime of its parks and open spaces to enhance the ecological status of water bodies; and</w:t>
      </w:r>
    </w:p>
    <w:p w14:paraId="3B654479" w14:textId="77777777" w:rsidR="00BB6B38" w:rsidRPr="005F1629" w:rsidRDefault="00BB6B38" w:rsidP="00D91E92">
      <w:pPr>
        <w:numPr>
          <w:ilvl w:val="0"/>
          <w:numId w:val="13"/>
        </w:numPr>
        <w:tabs>
          <w:tab w:val="clear" w:pos="360"/>
        </w:tabs>
        <w:ind w:left="1418" w:hanging="567"/>
        <w:jc w:val="both"/>
        <w:rPr>
          <w:rFonts w:ascii="Arial" w:hAnsi="Arial" w:cs="Arial"/>
        </w:rPr>
      </w:pPr>
      <w:r w:rsidRPr="005F1629">
        <w:rPr>
          <w:rFonts w:ascii="Arial" w:hAnsi="Arial" w:cs="Arial"/>
        </w:rPr>
        <w:t>Support a range of projects which deliver improvements to riparian habitats within open spaces and to restore water courses to their natural status where they are physically impacted.</w:t>
      </w:r>
    </w:p>
    <w:p w14:paraId="3700A4B5" w14:textId="77777777" w:rsidR="00BB6B38" w:rsidRPr="00F05D14" w:rsidRDefault="00BB6B38" w:rsidP="00BB6B38">
      <w:pPr>
        <w:rPr>
          <w:rFonts w:ascii="Arial" w:hAnsi="Arial" w:cs="Arial"/>
        </w:rPr>
      </w:pPr>
    </w:p>
    <w:p w14:paraId="2EBB89EC" w14:textId="77777777" w:rsidR="00581E36" w:rsidRDefault="00581E36"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 Flood Risk</w:t>
      </w:r>
    </w:p>
    <w:p w14:paraId="6BA6F83A" w14:textId="77777777" w:rsidR="004564CE" w:rsidRDefault="004564CE" w:rsidP="00481BB8">
      <w:pPr>
        <w:jc w:val="both"/>
        <w:rPr>
          <w:rFonts w:ascii="Arial" w:hAnsi="Arial" w:cs="Arial"/>
          <w:u w:val="single"/>
        </w:rPr>
      </w:pPr>
    </w:p>
    <w:p w14:paraId="7F8DAC92" w14:textId="77777777" w:rsidR="004564CE" w:rsidRPr="00682061" w:rsidRDefault="00881033" w:rsidP="002F25DA">
      <w:pPr>
        <w:ind w:left="720" w:hanging="720"/>
        <w:jc w:val="both"/>
        <w:rPr>
          <w:rFonts w:ascii="Arial" w:hAnsi="Arial" w:cs="Arial"/>
        </w:rPr>
      </w:pPr>
      <w:r>
        <w:rPr>
          <w:rFonts w:ascii="Arial" w:hAnsi="Arial" w:cs="Arial"/>
        </w:rPr>
        <w:t>4</w:t>
      </w:r>
      <w:r w:rsidR="004564CE" w:rsidRPr="00682061">
        <w:rPr>
          <w:rFonts w:ascii="Arial" w:hAnsi="Arial" w:cs="Arial"/>
        </w:rPr>
        <w:t>.</w:t>
      </w:r>
      <w:r>
        <w:rPr>
          <w:rFonts w:ascii="Arial" w:hAnsi="Arial" w:cs="Arial"/>
        </w:rPr>
        <w:t>5</w:t>
      </w:r>
      <w:r w:rsidR="004564CE" w:rsidRPr="00682061">
        <w:rPr>
          <w:rFonts w:ascii="Arial" w:hAnsi="Arial" w:cs="Arial"/>
        </w:rPr>
        <w:t>.</w:t>
      </w:r>
      <w:r w:rsidR="00481BB8">
        <w:rPr>
          <w:rFonts w:ascii="Arial" w:hAnsi="Arial" w:cs="Arial"/>
        </w:rPr>
        <w:t>1</w:t>
      </w:r>
      <w:r w:rsidR="00BB6B38">
        <w:rPr>
          <w:rFonts w:ascii="Arial" w:hAnsi="Arial" w:cs="Arial"/>
        </w:rPr>
        <w:t>4</w:t>
      </w:r>
      <w:r w:rsidR="004564CE" w:rsidRPr="00682061">
        <w:rPr>
          <w:rFonts w:ascii="Arial" w:hAnsi="Arial" w:cs="Arial"/>
        </w:rPr>
        <w:tab/>
        <w:t xml:space="preserve">The Strategic Flood Risk Assessment (SRFA) contained within technical report 4 of the Local Development Plan contains a review of all available information on flood risk in the Council area including: the SEPA Indicative Flood Risk map; a specially commissioned study of flood risk in Grangemouth; assorted flood risk studies commissioned to accompany prospective development proposals across the area; and historic flooding records held by the Council. This information has been used to help decide when development proposals and opportunities within the LDP are likely to take place within areas at high risk of flooding. </w:t>
      </w:r>
    </w:p>
    <w:p w14:paraId="792265A1" w14:textId="77777777" w:rsidR="004564CE" w:rsidRDefault="004564CE" w:rsidP="00481BB8">
      <w:pPr>
        <w:jc w:val="both"/>
        <w:rPr>
          <w:rFonts w:ascii="Arial" w:hAnsi="Arial" w:cs="Arial"/>
          <w:u w:val="single"/>
        </w:rPr>
      </w:pPr>
    </w:p>
    <w:p w14:paraId="37A1D6C9" w14:textId="77777777" w:rsidR="004564CE" w:rsidRDefault="00881033" w:rsidP="002F25DA">
      <w:pPr>
        <w:ind w:left="720" w:hanging="720"/>
        <w:jc w:val="both"/>
        <w:rPr>
          <w:rFonts w:ascii="Arial" w:hAnsi="Arial" w:cs="Arial"/>
        </w:rPr>
      </w:pPr>
      <w:r>
        <w:rPr>
          <w:rFonts w:ascii="Arial" w:hAnsi="Arial" w:cs="Arial"/>
        </w:rPr>
        <w:t>4</w:t>
      </w:r>
      <w:r w:rsidR="004564CE">
        <w:rPr>
          <w:rFonts w:ascii="Arial" w:hAnsi="Arial" w:cs="Arial"/>
        </w:rPr>
        <w:t>.</w:t>
      </w:r>
      <w:r>
        <w:rPr>
          <w:rFonts w:ascii="Arial" w:hAnsi="Arial" w:cs="Arial"/>
        </w:rPr>
        <w:t>5</w:t>
      </w:r>
      <w:r w:rsidR="004564CE">
        <w:rPr>
          <w:rFonts w:ascii="Arial" w:hAnsi="Arial" w:cs="Arial"/>
        </w:rPr>
        <w:t>.</w:t>
      </w:r>
      <w:r w:rsidR="00481BB8">
        <w:rPr>
          <w:rFonts w:ascii="Arial" w:hAnsi="Arial" w:cs="Arial"/>
        </w:rPr>
        <w:t>1</w:t>
      </w:r>
      <w:r w:rsidR="00BB6B38">
        <w:rPr>
          <w:rFonts w:ascii="Arial" w:hAnsi="Arial" w:cs="Arial"/>
        </w:rPr>
        <w:t>5</w:t>
      </w:r>
      <w:r w:rsidR="004564CE">
        <w:rPr>
          <w:rFonts w:ascii="Arial" w:hAnsi="Arial" w:cs="Arial"/>
        </w:rPr>
        <w:tab/>
      </w:r>
      <w:r w:rsidR="004564CE" w:rsidRPr="00D40659">
        <w:rPr>
          <w:rFonts w:ascii="Arial" w:hAnsi="Arial" w:cs="Arial"/>
        </w:rPr>
        <w:t xml:space="preserve">Coastal flooding is an issue along the estuary, with </w:t>
      </w:r>
      <w:proofErr w:type="gramStart"/>
      <w:r w:rsidR="004564CE" w:rsidRPr="00D40659">
        <w:rPr>
          <w:rFonts w:ascii="Arial" w:hAnsi="Arial" w:cs="Arial"/>
        </w:rPr>
        <w:t>particular implications</w:t>
      </w:r>
      <w:proofErr w:type="gramEnd"/>
      <w:r w:rsidR="004564CE" w:rsidRPr="00D40659">
        <w:rPr>
          <w:rFonts w:ascii="Arial" w:hAnsi="Arial" w:cs="Arial"/>
        </w:rPr>
        <w:t xml:space="preserve"> for Grangemouth and Bo’ness given the prospect of sea level rise. A flood defence scheme </w:t>
      </w:r>
      <w:r w:rsidR="005F1629">
        <w:rPr>
          <w:rFonts w:ascii="Arial" w:hAnsi="Arial" w:cs="Arial"/>
        </w:rPr>
        <w:t>has been constructed</w:t>
      </w:r>
      <w:r w:rsidR="004564CE" w:rsidRPr="00D40659">
        <w:rPr>
          <w:rFonts w:ascii="Arial" w:hAnsi="Arial" w:cs="Arial"/>
        </w:rPr>
        <w:t xml:space="preserve"> in Bo’ness and studies are underway to design a flood prevention scheme for Grangemouth although it is not expected to be constructed in the s</w:t>
      </w:r>
      <w:r w:rsidR="005F1629">
        <w:rPr>
          <w:rFonts w:ascii="Arial" w:hAnsi="Arial" w:cs="Arial"/>
        </w:rPr>
        <w:t>h</w:t>
      </w:r>
      <w:r w:rsidR="004564CE" w:rsidRPr="00D40659">
        <w:rPr>
          <w:rFonts w:ascii="Arial" w:hAnsi="Arial" w:cs="Arial"/>
        </w:rPr>
        <w:t xml:space="preserve">ort term. </w:t>
      </w:r>
    </w:p>
    <w:p w14:paraId="56B9BC41" w14:textId="77777777" w:rsidR="004564CE" w:rsidRPr="00D40659" w:rsidRDefault="004564CE" w:rsidP="00481BB8">
      <w:pPr>
        <w:jc w:val="both"/>
        <w:rPr>
          <w:rFonts w:ascii="Arial" w:hAnsi="Arial" w:cs="Arial"/>
        </w:rPr>
      </w:pPr>
    </w:p>
    <w:p w14:paraId="2E77DE49" w14:textId="77777777" w:rsidR="004564CE" w:rsidRPr="00D40659" w:rsidRDefault="00881033" w:rsidP="002F25DA">
      <w:pPr>
        <w:ind w:left="720" w:hanging="720"/>
        <w:jc w:val="both"/>
        <w:rPr>
          <w:rFonts w:ascii="Arial" w:hAnsi="Arial" w:cs="Arial"/>
        </w:rPr>
      </w:pPr>
      <w:r>
        <w:rPr>
          <w:rFonts w:ascii="Arial" w:hAnsi="Arial" w:cs="Arial"/>
        </w:rPr>
        <w:t>4</w:t>
      </w:r>
      <w:r w:rsidR="004564CE">
        <w:rPr>
          <w:rFonts w:ascii="Arial" w:hAnsi="Arial" w:cs="Arial"/>
        </w:rPr>
        <w:t>.</w:t>
      </w:r>
      <w:r>
        <w:rPr>
          <w:rFonts w:ascii="Arial" w:hAnsi="Arial" w:cs="Arial"/>
        </w:rPr>
        <w:t>5</w:t>
      </w:r>
      <w:r w:rsidR="004564CE">
        <w:rPr>
          <w:rFonts w:ascii="Arial" w:hAnsi="Arial" w:cs="Arial"/>
        </w:rPr>
        <w:t>.</w:t>
      </w:r>
      <w:r w:rsidR="00481BB8">
        <w:rPr>
          <w:rFonts w:ascii="Arial" w:hAnsi="Arial" w:cs="Arial"/>
        </w:rPr>
        <w:t>1</w:t>
      </w:r>
      <w:r w:rsidR="005F1629">
        <w:rPr>
          <w:rFonts w:ascii="Arial" w:hAnsi="Arial" w:cs="Arial"/>
        </w:rPr>
        <w:t>6</w:t>
      </w:r>
      <w:r w:rsidR="004564CE">
        <w:rPr>
          <w:rFonts w:ascii="Arial" w:hAnsi="Arial" w:cs="Arial"/>
        </w:rPr>
        <w:tab/>
      </w:r>
      <w:r w:rsidR="004564CE" w:rsidRPr="00D40659">
        <w:rPr>
          <w:rFonts w:ascii="Arial" w:hAnsi="Arial" w:cs="Arial"/>
        </w:rPr>
        <w:t xml:space="preserve">There are localised flooding problems associated with </w:t>
      </w:r>
      <w:proofErr w:type="gramStart"/>
      <w:r w:rsidR="004564CE" w:rsidRPr="00D40659">
        <w:rPr>
          <w:rFonts w:ascii="Arial" w:hAnsi="Arial" w:cs="Arial"/>
        </w:rPr>
        <w:t>a number of</w:t>
      </w:r>
      <w:proofErr w:type="gramEnd"/>
      <w:r w:rsidR="004564CE" w:rsidRPr="00D40659">
        <w:rPr>
          <w:rFonts w:ascii="Arial" w:hAnsi="Arial" w:cs="Arial"/>
        </w:rPr>
        <w:t xml:space="preserve"> other watercourses in the area, most notably the River Carron and River Avon. </w:t>
      </w:r>
    </w:p>
    <w:p w14:paraId="479753BC" w14:textId="77777777" w:rsidR="004564CE" w:rsidRDefault="004564CE" w:rsidP="00481BB8">
      <w:pPr>
        <w:jc w:val="both"/>
        <w:rPr>
          <w:rFonts w:ascii="Arial" w:hAnsi="Arial" w:cs="Arial"/>
        </w:rPr>
      </w:pPr>
    </w:p>
    <w:p w14:paraId="13743C80" w14:textId="77777777" w:rsidR="00581E36" w:rsidRDefault="00581E36" w:rsidP="00481BB8">
      <w:pPr>
        <w:jc w:val="both"/>
        <w:rPr>
          <w:rFonts w:ascii="Arial" w:hAnsi="Arial" w:cs="Arial"/>
          <w:u w:val="single"/>
        </w:rPr>
      </w:pPr>
      <w:r w:rsidRPr="000D76C0">
        <w:rPr>
          <w:rFonts w:ascii="Arial" w:hAnsi="Arial" w:cs="Arial"/>
          <w:u w:val="single"/>
        </w:rPr>
        <w:t>Existing Environmental Problems –</w:t>
      </w:r>
      <w:r>
        <w:rPr>
          <w:rFonts w:ascii="Arial" w:hAnsi="Arial" w:cs="Arial"/>
          <w:u w:val="single"/>
        </w:rPr>
        <w:t xml:space="preserve"> Flood Risk</w:t>
      </w:r>
    </w:p>
    <w:p w14:paraId="6D41AEDF" w14:textId="77777777" w:rsidR="00581E36" w:rsidRDefault="00581E36" w:rsidP="00481BB8">
      <w:pPr>
        <w:jc w:val="both"/>
      </w:pPr>
    </w:p>
    <w:p w14:paraId="0BDE9FF2" w14:textId="77777777" w:rsidR="004564CE" w:rsidRPr="00300523" w:rsidRDefault="00881033" w:rsidP="002F25DA">
      <w:pPr>
        <w:ind w:left="720" w:hanging="720"/>
        <w:jc w:val="both"/>
        <w:rPr>
          <w:rFonts w:ascii="Arial" w:hAnsi="Arial" w:cs="Arial"/>
        </w:rPr>
      </w:pPr>
      <w:r>
        <w:rPr>
          <w:rFonts w:ascii="Arial" w:hAnsi="Arial" w:cs="Arial"/>
        </w:rPr>
        <w:t>4</w:t>
      </w:r>
      <w:r w:rsidR="004564CE" w:rsidRPr="00300523">
        <w:rPr>
          <w:rFonts w:ascii="Arial" w:hAnsi="Arial" w:cs="Arial"/>
        </w:rPr>
        <w:t>.</w:t>
      </w:r>
      <w:r>
        <w:rPr>
          <w:rFonts w:ascii="Arial" w:hAnsi="Arial" w:cs="Arial"/>
        </w:rPr>
        <w:t>5</w:t>
      </w:r>
      <w:r w:rsidR="004564CE" w:rsidRPr="00300523">
        <w:rPr>
          <w:rFonts w:ascii="Arial" w:hAnsi="Arial" w:cs="Arial"/>
        </w:rPr>
        <w:t>.</w:t>
      </w:r>
      <w:r w:rsidR="007F40BC">
        <w:rPr>
          <w:rFonts w:ascii="Arial" w:hAnsi="Arial" w:cs="Arial"/>
        </w:rPr>
        <w:t>17</w:t>
      </w:r>
      <w:r w:rsidR="004564CE" w:rsidRPr="00300523">
        <w:rPr>
          <w:rFonts w:ascii="Arial" w:hAnsi="Arial" w:cs="Arial"/>
        </w:rPr>
        <w:tab/>
        <w:t xml:space="preserve">Coastal flooding poses a threat to areas </w:t>
      </w:r>
      <w:r w:rsidR="004564CE">
        <w:rPr>
          <w:rFonts w:ascii="Arial" w:hAnsi="Arial" w:cs="Arial"/>
        </w:rPr>
        <w:t xml:space="preserve">in </w:t>
      </w:r>
      <w:r w:rsidR="004564CE" w:rsidRPr="00300523">
        <w:rPr>
          <w:rFonts w:ascii="Arial" w:hAnsi="Arial" w:cs="Arial"/>
        </w:rPr>
        <w:t>Bo’ness and Grangemouth.</w:t>
      </w:r>
    </w:p>
    <w:p w14:paraId="76AAAEFF" w14:textId="77777777" w:rsidR="004564CE" w:rsidRPr="00300523" w:rsidRDefault="004564CE" w:rsidP="00481BB8">
      <w:pPr>
        <w:jc w:val="both"/>
        <w:rPr>
          <w:rFonts w:ascii="Arial" w:hAnsi="Arial" w:cs="Arial"/>
        </w:rPr>
      </w:pPr>
    </w:p>
    <w:p w14:paraId="0D0873A9" w14:textId="77777777" w:rsidR="004564CE" w:rsidRPr="00300523" w:rsidRDefault="00881033" w:rsidP="002F25DA">
      <w:pPr>
        <w:ind w:left="720" w:hanging="720"/>
        <w:jc w:val="both"/>
        <w:rPr>
          <w:rFonts w:ascii="Arial" w:hAnsi="Arial" w:cs="Arial"/>
        </w:rPr>
      </w:pPr>
      <w:r>
        <w:rPr>
          <w:rFonts w:ascii="Arial" w:hAnsi="Arial" w:cs="Arial"/>
        </w:rPr>
        <w:t>4</w:t>
      </w:r>
      <w:r w:rsidR="004564CE" w:rsidRPr="00300523">
        <w:rPr>
          <w:rFonts w:ascii="Arial" w:hAnsi="Arial" w:cs="Arial"/>
        </w:rPr>
        <w:t>.</w:t>
      </w:r>
      <w:r>
        <w:rPr>
          <w:rFonts w:ascii="Arial" w:hAnsi="Arial" w:cs="Arial"/>
        </w:rPr>
        <w:t>5</w:t>
      </w:r>
      <w:r w:rsidR="004564CE" w:rsidRPr="00300523">
        <w:rPr>
          <w:rFonts w:ascii="Arial" w:hAnsi="Arial" w:cs="Arial"/>
        </w:rPr>
        <w:t>.</w:t>
      </w:r>
      <w:r w:rsidR="007F40BC">
        <w:rPr>
          <w:rFonts w:ascii="Arial" w:hAnsi="Arial" w:cs="Arial"/>
        </w:rPr>
        <w:t>18</w:t>
      </w:r>
      <w:r w:rsidR="004564CE" w:rsidRPr="00300523">
        <w:rPr>
          <w:rFonts w:ascii="Arial" w:hAnsi="Arial" w:cs="Arial"/>
        </w:rPr>
        <w:tab/>
        <w:t xml:space="preserve">Fluvial flooding poses a threat to areas in Grangemouth, Bonnybridge, Carron and </w:t>
      </w:r>
      <w:proofErr w:type="spellStart"/>
      <w:r w:rsidR="004564CE" w:rsidRPr="00300523">
        <w:rPr>
          <w:rFonts w:ascii="Arial" w:hAnsi="Arial" w:cs="Arial"/>
        </w:rPr>
        <w:t>Dunipace</w:t>
      </w:r>
      <w:proofErr w:type="spellEnd"/>
      <w:r w:rsidR="004564CE" w:rsidRPr="00300523">
        <w:rPr>
          <w:rFonts w:ascii="Arial" w:hAnsi="Arial" w:cs="Arial"/>
        </w:rPr>
        <w:t>.</w:t>
      </w:r>
    </w:p>
    <w:p w14:paraId="1849DA29" w14:textId="77777777" w:rsidR="004564CE" w:rsidRDefault="004564CE" w:rsidP="00481BB8">
      <w:pPr>
        <w:jc w:val="both"/>
      </w:pPr>
    </w:p>
    <w:p w14:paraId="64432079" w14:textId="77777777" w:rsidR="00581E36" w:rsidRDefault="00581E36" w:rsidP="00481BB8">
      <w:pPr>
        <w:jc w:val="both"/>
        <w:rPr>
          <w:rFonts w:ascii="Arial" w:hAnsi="Arial" w:cs="Arial"/>
          <w:u w:val="single"/>
        </w:rPr>
      </w:pPr>
      <w:r>
        <w:rPr>
          <w:rFonts w:ascii="Arial" w:hAnsi="Arial" w:cs="Arial"/>
          <w:u w:val="single"/>
        </w:rPr>
        <w:t>Likely Future Changes without the Open Space Strategy – Flood Risk</w:t>
      </w:r>
    </w:p>
    <w:p w14:paraId="7E41AA07" w14:textId="77777777" w:rsidR="00581E36" w:rsidRDefault="00581E36" w:rsidP="00481BB8">
      <w:pPr>
        <w:jc w:val="both"/>
      </w:pPr>
    </w:p>
    <w:p w14:paraId="3824DA36" w14:textId="77777777" w:rsidR="00963616" w:rsidRPr="00481BB8" w:rsidRDefault="00481BB8" w:rsidP="002F25DA">
      <w:pPr>
        <w:ind w:left="720" w:hanging="720"/>
        <w:jc w:val="both"/>
        <w:rPr>
          <w:rFonts w:ascii="Arial" w:hAnsi="Arial" w:cs="Arial"/>
        </w:rPr>
      </w:pPr>
      <w:r w:rsidRPr="00481BB8">
        <w:rPr>
          <w:rFonts w:ascii="Arial" w:hAnsi="Arial" w:cs="Arial"/>
        </w:rPr>
        <w:t>4.5.</w:t>
      </w:r>
      <w:r w:rsidR="007F40BC">
        <w:rPr>
          <w:rFonts w:ascii="Arial" w:hAnsi="Arial" w:cs="Arial"/>
        </w:rPr>
        <w:t>19</w:t>
      </w:r>
      <w:r>
        <w:rPr>
          <w:rFonts w:ascii="Arial" w:hAnsi="Arial" w:cs="Arial"/>
        </w:rPr>
        <w:tab/>
      </w:r>
      <w:r w:rsidRPr="00481BB8">
        <w:rPr>
          <w:rFonts w:ascii="Arial" w:hAnsi="Arial" w:cs="Arial"/>
        </w:rPr>
        <w:t xml:space="preserve">The open space strategy </w:t>
      </w:r>
      <w:r>
        <w:rPr>
          <w:rFonts w:ascii="Arial" w:hAnsi="Arial" w:cs="Arial"/>
        </w:rPr>
        <w:t>could</w:t>
      </w:r>
      <w:r w:rsidRPr="00481BB8">
        <w:rPr>
          <w:rFonts w:ascii="Arial" w:hAnsi="Arial" w:cs="Arial"/>
        </w:rPr>
        <w:t xml:space="preserve"> have a role in helping to deliver some of the flood risk management priorities for the </w:t>
      </w:r>
      <w:smartTag w:uri="urn:schemas-microsoft-com:office:smarttags" w:element="place">
        <w:r w:rsidRPr="00481BB8">
          <w:rPr>
            <w:rFonts w:ascii="Arial" w:hAnsi="Arial" w:cs="Arial"/>
          </w:rPr>
          <w:t>Falkirk</w:t>
        </w:r>
      </w:smartTag>
      <w:r w:rsidRPr="00481BB8">
        <w:rPr>
          <w:rFonts w:ascii="Arial" w:hAnsi="Arial" w:cs="Arial"/>
        </w:rPr>
        <w:t xml:space="preserve"> area which could involve delivering natural flood management measures such as: the creation or restoration of intertidal areas; river or floodplain restoration; and runoff control actions.</w:t>
      </w:r>
      <w:r w:rsidR="00963616">
        <w:rPr>
          <w:rFonts w:ascii="Arial" w:hAnsi="Arial" w:cs="Arial"/>
        </w:rPr>
        <w:t xml:space="preserve"> Without the open space strategy therefore the potential to have a positive environmental effect through reducing flood risk will be reduced.</w:t>
      </w:r>
    </w:p>
    <w:p w14:paraId="78D41345" w14:textId="77777777" w:rsidR="00581E36" w:rsidRPr="00481BB8" w:rsidRDefault="00581E36" w:rsidP="00481BB8">
      <w:pPr>
        <w:jc w:val="both"/>
        <w:rPr>
          <w:rFonts w:ascii="Arial" w:hAnsi="Arial" w:cs="Arial"/>
        </w:rPr>
      </w:pPr>
    </w:p>
    <w:p w14:paraId="7AF42D1B" w14:textId="77777777" w:rsidR="00D97880" w:rsidRDefault="00D97880" w:rsidP="00D97880">
      <w:pPr>
        <w:jc w:val="both"/>
        <w:rPr>
          <w:rFonts w:ascii="Arial" w:hAnsi="Arial" w:cs="Arial"/>
          <w:u w:val="single"/>
        </w:rPr>
      </w:pPr>
      <w:r>
        <w:rPr>
          <w:rFonts w:ascii="Arial" w:hAnsi="Arial" w:cs="Arial"/>
          <w:u w:val="single"/>
        </w:rPr>
        <w:t>Current Environmental Protection Objectives – Flood Risk</w:t>
      </w:r>
    </w:p>
    <w:p w14:paraId="04736C82" w14:textId="77777777" w:rsidR="00BB6B38" w:rsidRDefault="00BB6B38" w:rsidP="00D97880">
      <w:pPr>
        <w:rPr>
          <w:rFonts w:ascii="Arial" w:hAnsi="Arial" w:cs="Arial"/>
          <w:u w:val="single"/>
        </w:rPr>
      </w:pPr>
    </w:p>
    <w:p w14:paraId="5B1668E7" w14:textId="77777777" w:rsidR="00D97880" w:rsidRDefault="00BB6B38" w:rsidP="002F25DA">
      <w:pPr>
        <w:ind w:left="720" w:hanging="720"/>
        <w:jc w:val="both"/>
        <w:rPr>
          <w:rFonts w:ascii="Arial" w:hAnsi="Arial" w:cs="Arial"/>
        </w:rPr>
      </w:pPr>
      <w:r w:rsidRPr="00BB6B38">
        <w:rPr>
          <w:rFonts w:ascii="Arial" w:hAnsi="Arial" w:cs="Arial"/>
        </w:rPr>
        <w:t>4.5.2</w:t>
      </w:r>
      <w:r w:rsidR="007F40BC">
        <w:rPr>
          <w:rFonts w:ascii="Arial" w:hAnsi="Arial" w:cs="Arial"/>
        </w:rPr>
        <w:t>0</w:t>
      </w:r>
      <w:r w:rsidR="00D97880" w:rsidRPr="00BB6B38">
        <w:rPr>
          <w:rFonts w:ascii="Arial" w:hAnsi="Arial" w:cs="Arial"/>
        </w:rPr>
        <w:t xml:space="preserve"> </w:t>
      </w:r>
      <w:r w:rsidRPr="00BB6B38">
        <w:rPr>
          <w:rFonts w:ascii="Arial" w:hAnsi="Arial" w:cs="Arial"/>
        </w:rPr>
        <w:t>The Council has a duty under the Flood Risk Management (</w:t>
      </w:r>
      <w:smartTag w:uri="urn:schemas-microsoft-com:office:smarttags" w:element="place">
        <w:smartTag w:uri="urn:schemas-microsoft-com:office:smarttags" w:element="country-region">
          <w:r w:rsidRPr="00BB6B38">
            <w:rPr>
              <w:rFonts w:ascii="Arial" w:hAnsi="Arial" w:cs="Arial"/>
            </w:rPr>
            <w:t>Scotland</w:t>
          </w:r>
        </w:smartTag>
      </w:smartTag>
      <w:r w:rsidRPr="00BB6B38">
        <w:rPr>
          <w:rFonts w:ascii="Arial" w:hAnsi="Arial" w:cs="Arial"/>
        </w:rPr>
        <w:t>) Act 2009 to exercise flood risk related functions with a view to reduce overall flood risk.</w:t>
      </w:r>
    </w:p>
    <w:p w14:paraId="05C3502C" w14:textId="77777777" w:rsidR="00BB6B38" w:rsidRPr="00BB6B38" w:rsidRDefault="00BB6B38" w:rsidP="00D97880">
      <w:pPr>
        <w:rPr>
          <w:rFonts w:ascii="Arial" w:hAnsi="Arial" w:cs="Arial"/>
        </w:rPr>
      </w:pPr>
    </w:p>
    <w:p w14:paraId="30E74AD4" w14:textId="77777777" w:rsidR="00D97880" w:rsidRDefault="00D97880" w:rsidP="00D97880">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Flood Risk</w:t>
      </w:r>
    </w:p>
    <w:p w14:paraId="342E6C40" w14:textId="77777777" w:rsidR="00D97880" w:rsidRDefault="00D97880" w:rsidP="00D97880"/>
    <w:p w14:paraId="73FBA6CB" w14:textId="77777777" w:rsidR="007F40BC" w:rsidRDefault="00BB6B38" w:rsidP="002F25DA">
      <w:pPr>
        <w:ind w:left="720" w:hanging="720"/>
        <w:jc w:val="both"/>
        <w:rPr>
          <w:rFonts w:ascii="Arial" w:hAnsi="Arial" w:cs="Arial"/>
        </w:rPr>
      </w:pPr>
      <w:r w:rsidRPr="00BB6B38">
        <w:rPr>
          <w:rFonts w:ascii="Arial" w:hAnsi="Arial" w:cs="Arial"/>
        </w:rPr>
        <w:t>4.5.2</w:t>
      </w:r>
      <w:r w:rsidR="007F40BC">
        <w:rPr>
          <w:rFonts w:ascii="Arial" w:hAnsi="Arial" w:cs="Arial"/>
        </w:rPr>
        <w:t>1</w:t>
      </w:r>
      <w:r>
        <w:rPr>
          <w:rFonts w:ascii="Arial" w:hAnsi="Arial" w:cs="Arial"/>
        </w:rPr>
        <w:tab/>
      </w:r>
      <w:r w:rsidRPr="00BB6B38">
        <w:rPr>
          <w:rFonts w:ascii="Arial" w:hAnsi="Arial" w:cs="Arial"/>
        </w:rPr>
        <w:t>As part of its programme of modernising our parks and open spaces the Strategy proposes that the Council should</w:t>
      </w:r>
      <w:r w:rsidR="007F40BC">
        <w:rPr>
          <w:rFonts w:ascii="Arial" w:hAnsi="Arial" w:cs="Arial"/>
        </w:rPr>
        <w:t>:</w:t>
      </w:r>
    </w:p>
    <w:p w14:paraId="183AA7E5" w14:textId="77777777" w:rsidR="007F40BC" w:rsidRDefault="007F40BC" w:rsidP="00D91E92">
      <w:pPr>
        <w:ind w:left="1418"/>
        <w:jc w:val="both"/>
        <w:rPr>
          <w:rFonts w:ascii="Arial" w:hAnsi="Arial" w:cs="Arial"/>
        </w:rPr>
      </w:pPr>
    </w:p>
    <w:p w14:paraId="1D47B045" w14:textId="77777777" w:rsidR="007F40BC" w:rsidRPr="007F40BC" w:rsidRDefault="00BB6B38" w:rsidP="00D91E92">
      <w:pPr>
        <w:numPr>
          <w:ilvl w:val="0"/>
          <w:numId w:val="13"/>
        </w:numPr>
        <w:tabs>
          <w:tab w:val="clear" w:pos="360"/>
        </w:tabs>
        <w:ind w:left="1418" w:hanging="567"/>
        <w:jc w:val="both"/>
        <w:rPr>
          <w:rFonts w:ascii="Arial" w:hAnsi="Arial" w:cs="Arial"/>
        </w:rPr>
      </w:pPr>
      <w:r w:rsidRPr="007F40BC">
        <w:rPr>
          <w:rFonts w:ascii="Arial" w:hAnsi="Arial" w:cs="Arial"/>
        </w:rPr>
        <w:t xml:space="preserve">change the management of the parks and open space resource to exploit opportunities to reduce overall flood </w:t>
      </w:r>
      <w:proofErr w:type="gramStart"/>
      <w:r w:rsidRPr="007F40BC">
        <w:rPr>
          <w:rFonts w:ascii="Arial" w:hAnsi="Arial" w:cs="Arial"/>
        </w:rPr>
        <w:t>risk</w:t>
      </w:r>
      <w:r w:rsidR="007F40BC" w:rsidRPr="007F40BC">
        <w:rPr>
          <w:rFonts w:ascii="Arial" w:hAnsi="Arial" w:cs="Arial"/>
        </w:rPr>
        <w:t>;</w:t>
      </w:r>
      <w:proofErr w:type="gramEnd"/>
    </w:p>
    <w:p w14:paraId="624203C2" w14:textId="77777777" w:rsidR="0096584A" w:rsidRDefault="0096584A" w:rsidP="00481BB8">
      <w:pPr>
        <w:jc w:val="both"/>
        <w:rPr>
          <w:rFonts w:ascii="Arial" w:hAnsi="Arial" w:cs="Arial"/>
        </w:rPr>
      </w:pPr>
    </w:p>
    <w:p w14:paraId="19970843" w14:textId="77777777" w:rsidR="0096584A" w:rsidRDefault="0096584A" w:rsidP="002F25DA">
      <w:pPr>
        <w:ind w:left="720" w:hanging="720"/>
        <w:jc w:val="both"/>
        <w:rPr>
          <w:rFonts w:ascii="Arial" w:hAnsi="Arial" w:cs="Arial"/>
        </w:rPr>
      </w:pPr>
      <w:r>
        <w:rPr>
          <w:rFonts w:ascii="Arial" w:hAnsi="Arial" w:cs="Arial"/>
        </w:rPr>
        <w:t>4.5.2</w:t>
      </w:r>
      <w:r w:rsidR="007F40BC">
        <w:rPr>
          <w:rFonts w:ascii="Arial" w:hAnsi="Arial" w:cs="Arial"/>
        </w:rPr>
        <w:t>2</w:t>
      </w:r>
      <w:r>
        <w:rPr>
          <w:rFonts w:ascii="Arial" w:hAnsi="Arial" w:cs="Arial"/>
        </w:rPr>
        <w:tab/>
        <w:t>In order to achieve this, the Strategy proposes that the Council should:</w:t>
      </w:r>
    </w:p>
    <w:p w14:paraId="5224C390" w14:textId="77777777" w:rsidR="0096584A" w:rsidRDefault="0096584A" w:rsidP="00481BB8">
      <w:pPr>
        <w:jc w:val="both"/>
        <w:rPr>
          <w:rFonts w:ascii="Arial" w:hAnsi="Arial" w:cs="Arial"/>
        </w:rPr>
      </w:pPr>
    </w:p>
    <w:p w14:paraId="676F4141" w14:textId="77777777" w:rsidR="0096584A" w:rsidRPr="007F40BC" w:rsidRDefault="0096584A" w:rsidP="00D91E92">
      <w:pPr>
        <w:numPr>
          <w:ilvl w:val="0"/>
          <w:numId w:val="13"/>
        </w:numPr>
        <w:tabs>
          <w:tab w:val="clear" w:pos="360"/>
        </w:tabs>
        <w:ind w:left="1418" w:hanging="567"/>
        <w:jc w:val="both"/>
        <w:rPr>
          <w:rFonts w:ascii="Arial" w:hAnsi="Arial" w:cs="Arial"/>
        </w:rPr>
      </w:pPr>
      <w:r w:rsidRPr="007F40BC">
        <w:rPr>
          <w:rFonts w:ascii="Arial" w:hAnsi="Arial" w:cs="Arial"/>
        </w:rPr>
        <w:t>Support the development of flood risk management measures within existing parks and open spaces which have been identified within the Local Flood Risk Management Plan or Surface Water Management Plan.</w:t>
      </w:r>
    </w:p>
    <w:p w14:paraId="32274191" w14:textId="77777777" w:rsidR="0096584A" w:rsidRDefault="0096584A" w:rsidP="00481BB8">
      <w:pPr>
        <w:jc w:val="both"/>
        <w:rPr>
          <w:rFonts w:ascii="Arial" w:hAnsi="Arial" w:cs="Arial"/>
        </w:rPr>
      </w:pPr>
    </w:p>
    <w:p w14:paraId="270B212F" w14:textId="1CFF5E27" w:rsidR="00185033" w:rsidRDefault="000C0266" w:rsidP="007B1365">
      <w:pPr>
        <w:pStyle w:val="Heading3"/>
      </w:pPr>
      <w:r>
        <w:t>4.</w:t>
      </w:r>
      <w:r w:rsidR="00581E36">
        <w:t>6</w:t>
      </w:r>
      <w:r>
        <w:tab/>
      </w:r>
      <w:r w:rsidR="002A2D01">
        <w:t>Material Assets</w:t>
      </w:r>
    </w:p>
    <w:p w14:paraId="7104C2D1" w14:textId="77777777" w:rsidR="002A2D01" w:rsidRDefault="002A2D01" w:rsidP="00481BB8">
      <w:pPr>
        <w:jc w:val="both"/>
        <w:rPr>
          <w:rFonts w:ascii="Arial" w:hAnsi="Arial" w:cs="Arial"/>
          <w:b/>
        </w:rPr>
      </w:pPr>
    </w:p>
    <w:p w14:paraId="5EB2B559" w14:textId="77777777" w:rsidR="00EA037B" w:rsidRDefault="002A2D01" w:rsidP="00481BB8">
      <w:pPr>
        <w:jc w:val="both"/>
        <w:rPr>
          <w:rFonts w:ascii="Arial" w:hAnsi="Arial" w:cs="Arial"/>
          <w:b/>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sidR="00EA037B">
        <w:rPr>
          <w:rFonts w:ascii="Arial" w:hAnsi="Arial" w:cs="Arial"/>
          <w:u w:val="single"/>
        </w:rPr>
        <w:t xml:space="preserve"> - </w:t>
      </w:r>
      <w:r w:rsidR="00EA037B" w:rsidRPr="00EA037B">
        <w:rPr>
          <w:rFonts w:ascii="Arial" w:hAnsi="Arial" w:cs="Arial"/>
          <w:u w:val="single"/>
        </w:rPr>
        <w:t>Active travel links</w:t>
      </w:r>
    </w:p>
    <w:p w14:paraId="08E4070E" w14:textId="77777777" w:rsidR="002A2D01" w:rsidRDefault="002A2D01" w:rsidP="00481BB8">
      <w:pPr>
        <w:jc w:val="both"/>
        <w:rPr>
          <w:rFonts w:ascii="Arial" w:hAnsi="Arial" w:cs="Arial"/>
          <w:u w:val="single"/>
        </w:rPr>
      </w:pPr>
    </w:p>
    <w:p w14:paraId="2EEF50E5" w14:textId="77777777" w:rsidR="00C14315" w:rsidRPr="00C14315" w:rsidRDefault="00C14315" w:rsidP="002F25DA">
      <w:pPr>
        <w:ind w:left="720" w:hanging="720"/>
        <w:jc w:val="both"/>
        <w:rPr>
          <w:rFonts w:ascii="Arial" w:hAnsi="Arial" w:cs="Arial"/>
        </w:rPr>
      </w:pPr>
      <w:r>
        <w:rPr>
          <w:rFonts w:ascii="Arial" w:hAnsi="Arial" w:cs="Arial"/>
        </w:rPr>
        <w:t>4.</w:t>
      </w:r>
      <w:r w:rsidR="00581E36">
        <w:rPr>
          <w:rFonts w:ascii="Arial" w:hAnsi="Arial" w:cs="Arial"/>
        </w:rPr>
        <w:t>6</w:t>
      </w:r>
      <w:r w:rsidR="007F40BC">
        <w:rPr>
          <w:rFonts w:ascii="Arial" w:hAnsi="Arial" w:cs="Arial"/>
        </w:rPr>
        <w:t>.1</w:t>
      </w:r>
      <w:r w:rsidR="007F40BC">
        <w:rPr>
          <w:rFonts w:ascii="Arial" w:hAnsi="Arial" w:cs="Arial"/>
        </w:rPr>
        <w:tab/>
        <w:t>Falkirk Council maintains over</w:t>
      </w:r>
      <w:r>
        <w:rPr>
          <w:rFonts w:ascii="Arial" w:hAnsi="Arial" w:cs="Arial"/>
        </w:rPr>
        <w:t xml:space="preserve"> </w:t>
      </w:r>
      <w:r w:rsidRPr="00C14315">
        <w:rPr>
          <w:rFonts w:ascii="Arial" w:hAnsi="Arial" w:cs="Arial"/>
        </w:rPr>
        <w:t>4</w:t>
      </w:r>
      <w:r w:rsidR="007F40BC">
        <w:rPr>
          <w:rFonts w:ascii="Arial" w:hAnsi="Arial" w:cs="Arial"/>
        </w:rPr>
        <w:t>5</w:t>
      </w:r>
      <w:r w:rsidRPr="00C14315">
        <w:rPr>
          <w:rFonts w:ascii="Arial" w:hAnsi="Arial" w:cs="Arial"/>
        </w:rPr>
        <w:t>0km of paths throughout the area. A further 14.2 km are maintained by Callendar Estate.</w:t>
      </w:r>
      <w:r>
        <w:rPr>
          <w:rFonts w:ascii="Arial" w:hAnsi="Arial" w:cs="Arial"/>
        </w:rPr>
        <w:t xml:space="preserve"> </w:t>
      </w:r>
      <w:r w:rsidRPr="00C14315">
        <w:rPr>
          <w:rFonts w:ascii="Arial" w:hAnsi="Arial" w:cs="Arial"/>
        </w:rPr>
        <w:t xml:space="preserve">Falkirk Council has signed 291 km of its core path network.  </w:t>
      </w:r>
    </w:p>
    <w:p w14:paraId="2DFF2C7F" w14:textId="77777777" w:rsidR="00C14315" w:rsidRPr="00C14315" w:rsidRDefault="00C14315" w:rsidP="00481BB8">
      <w:pPr>
        <w:jc w:val="both"/>
        <w:rPr>
          <w:rFonts w:ascii="Arial" w:hAnsi="Arial" w:cs="Arial"/>
        </w:rPr>
      </w:pPr>
    </w:p>
    <w:p w14:paraId="315ACCAB" w14:textId="77777777" w:rsidR="005500A8" w:rsidRDefault="00C14315" w:rsidP="002F25DA">
      <w:pPr>
        <w:ind w:left="720" w:hanging="720"/>
        <w:jc w:val="both"/>
        <w:rPr>
          <w:rFonts w:ascii="Arial" w:hAnsi="Arial" w:cs="Arial"/>
        </w:rPr>
      </w:pPr>
      <w:r>
        <w:rPr>
          <w:rFonts w:ascii="Arial" w:hAnsi="Arial" w:cs="Arial"/>
        </w:rPr>
        <w:t>4.</w:t>
      </w:r>
      <w:r w:rsidR="00581E36">
        <w:rPr>
          <w:rFonts w:ascii="Arial" w:hAnsi="Arial" w:cs="Arial"/>
        </w:rPr>
        <w:t>6</w:t>
      </w:r>
      <w:r>
        <w:rPr>
          <w:rFonts w:ascii="Arial" w:hAnsi="Arial" w:cs="Arial"/>
        </w:rPr>
        <w:t>.2</w:t>
      </w:r>
      <w:r>
        <w:rPr>
          <w:rFonts w:ascii="Arial" w:hAnsi="Arial" w:cs="Arial"/>
        </w:rPr>
        <w:tab/>
      </w:r>
      <w:r w:rsidRPr="00C14315">
        <w:rPr>
          <w:rFonts w:ascii="Arial" w:hAnsi="Arial" w:cs="Arial"/>
        </w:rPr>
        <w:t xml:space="preserve">These are mainly core </w:t>
      </w:r>
      <w:proofErr w:type="gramStart"/>
      <w:r w:rsidRPr="00C14315">
        <w:rPr>
          <w:rFonts w:ascii="Arial" w:hAnsi="Arial" w:cs="Arial"/>
        </w:rPr>
        <w:t>paths, and</w:t>
      </w:r>
      <w:proofErr w:type="gramEnd"/>
      <w:r w:rsidRPr="00C14315">
        <w:rPr>
          <w:rFonts w:ascii="Arial" w:hAnsi="Arial" w:cs="Arial"/>
        </w:rPr>
        <w:t xml:space="preserve"> include the local path networks developed around many of the area’s communities (e.g. Denny, Tamfourhill, Stenhousemuir, Airth, Dunmore, </w:t>
      </w:r>
      <w:proofErr w:type="spellStart"/>
      <w:r w:rsidRPr="00C14315">
        <w:rPr>
          <w:rFonts w:ascii="Arial" w:hAnsi="Arial" w:cs="Arial"/>
        </w:rPr>
        <w:t>Skinflats</w:t>
      </w:r>
      <w:proofErr w:type="spellEnd"/>
      <w:r w:rsidRPr="00C14315">
        <w:rPr>
          <w:rFonts w:ascii="Arial" w:hAnsi="Arial" w:cs="Arial"/>
        </w:rPr>
        <w:t xml:space="preserve">, Maddiston, </w:t>
      </w:r>
      <w:proofErr w:type="spellStart"/>
      <w:smartTag w:uri="urn:schemas-microsoft-com:office:smarttags" w:element="place">
        <w:smartTag w:uri="urn:schemas-microsoft-com:office:smarttags" w:element="City">
          <w:r w:rsidRPr="00C14315">
            <w:rPr>
              <w:rFonts w:ascii="Arial" w:hAnsi="Arial" w:cs="Arial"/>
            </w:rPr>
            <w:t>Westquarter</w:t>
          </w:r>
        </w:smartTag>
        <w:proofErr w:type="spellEnd"/>
        <w:r w:rsidRPr="00C14315">
          <w:rPr>
            <w:rFonts w:ascii="Arial" w:hAnsi="Arial" w:cs="Arial"/>
          </w:rPr>
          <w:t xml:space="preserve">, </w:t>
        </w:r>
        <w:smartTag w:uri="urn:schemas-microsoft-com:office:smarttags" w:element="State">
          <w:r w:rsidRPr="00C14315">
            <w:rPr>
              <w:rFonts w:ascii="Arial" w:hAnsi="Arial" w:cs="Arial"/>
            </w:rPr>
            <w:t>California</w:t>
          </w:r>
        </w:smartTag>
      </w:smartTag>
      <w:r w:rsidRPr="00C14315">
        <w:rPr>
          <w:rFonts w:ascii="Arial" w:hAnsi="Arial" w:cs="Arial"/>
        </w:rPr>
        <w:t xml:space="preserve"> and Bo’ness).  There are also good networks around key visitor attractions such as Callendar House, Park and </w:t>
      </w:r>
      <w:r w:rsidRPr="00C14315">
        <w:rPr>
          <w:rFonts w:ascii="Arial" w:hAnsi="Arial" w:cs="Arial"/>
        </w:rPr>
        <w:lastRenderedPageBreak/>
        <w:t xml:space="preserve">Woods, Bo’ness and Kinneil Railway, Bo’ness waterfront, Antonine Wall, Falkirk Wheel and </w:t>
      </w:r>
      <w:proofErr w:type="spellStart"/>
      <w:r w:rsidRPr="00C14315">
        <w:rPr>
          <w:rFonts w:ascii="Arial" w:hAnsi="Arial" w:cs="Arial"/>
        </w:rPr>
        <w:t>Roughcastle</w:t>
      </w:r>
      <w:proofErr w:type="spellEnd"/>
      <w:r w:rsidRPr="00C14315">
        <w:rPr>
          <w:rFonts w:ascii="Arial" w:hAnsi="Arial" w:cs="Arial"/>
        </w:rPr>
        <w:t xml:space="preserve">. A good network of linkages between communities has also been established.  Routes along the Union and </w:t>
      </w:r>
      <w:smartTag w:uri="urn:schemas-microsoft-com:office:smarttags" w:element="PlaceName">
        <w:r w:rsidRPr="00C14315">
          <w:rPr>
            <w:rFonts w:ascii="Arial" w:hAnsi="Arial" w:cs="Arial"/>
          </w:rPr>
          <w:t>Forth &amp; Clyde</w:t>
        </w:r>
      </w:smartTag>
      <w:r w:rsidRPr="00C14315">
        <w:rPr>
          <w:rFonts w:ascii="Arial" w:hAnsi="Arial" w:cs="Arial"/>
        </w:rPr>
        <w:t xml:space="preserve"> </w:t>
      </w:r>
      <w:smartTag w:uri="urn:schemas-microsoft-com:office:smarttags" w:element="PlaceType">
        <w:r w:rsidRPr="00C14315">
          <w:rPr>
            <w:rFonts w:ascii="Arial" w:hAnsi="Arial" w:cs="Arial"/>
          </w:rPr>
          <w:t>Canals</w:t>
        </w:r>
      </w:smartTag>
      <w:r w:rsidRPr="00C14315">
        <w:rPr>
          <w:rFonts w:ascii="Arial" w:hAnsi="Arial" w:cs="Arial"/>
        </w:rPr>
        <w:t xml:space="preserve">, the Rivers Carron and </w:t>
      </w:r>
      <w:smartTag w:uri="urn:schemas-microsoft-com:office:smarttags" w:element="place">
        <w:r w:rsidRPr="00C14315">
          <w:rPr>
            <w:rFonts w:ascii="Arial" w:hAnsi="Arial" w:cs="Arial"/>
          </w:rPr>
          <w:t>Avon</w:t>
        </w:r>
      </w:smartTag>
      <w:r w:rsidRPr="00C14315">
        <w:rPr>
          <w:rFonts w:ascii="Arial" w:hAnsi="Arial" w:cs="Arial"/>
        </w:rPr>
        <w:t>, the Forth Estuary, old railway lines and quiet country roads, currently form the main spines of these linkages.</w:t>
      </w:r>
    </w:p>
    <w:p w14:paraId="036A8F5F" w14:textId="77777777" w:rsidR="00E942C5" w:rsidRDefault="00E942C5" w:rsidP="00481BB8">
      <w:pPr>
        <w:jc w:val="both"/>
        <w:rPr>
          <w:rFonts w:ascii="Arial" w:hAnsi="Arial" w:cs="Arial"/>
        </w:rPr>
      </w:pPr>
    </w:p>
    <w:p w14:paraId="2A0ADB6C" w14:textId="77777777" w:rsidR="00E942C5" w:rsidRDefault="00E942C5" w:rsidP="002F25DA">
      <w:pPr>
        <w:ind w:left="720" w:hanging="720"/>
        <w:jc w:val="both"/>
        <w:rPr>
          <w:rFonts w:ascii="Arial" w:hAnsi="Arial" w:cs="Arial"/>
        </w:rPr>
      </w:pPr>
      <w:r>
        <w:rPr>
          <w:rFonts w:ascii="Arial" w:hAnsi="Arial" w:cs="Arial"/>
        </w:rPr>
        <w:t>4.</w:t>
      </w:r>
      <w:r w:rsidR="00581E36">
        <w:rPr>
          <w:rFonts w:ascii="Arial" w:hAnsi="Arial" w:cs="Arial"/>
        </w:rPr>
        <w:t>6</w:t>
      </w:r>
      <w:r>
        <w:rPr>
          <w:rFonts w:ascii="Arial" w:hAnsi="Arial" w:cs="Arial"/>
        </w:rPr>
        <w:t>.3</w:t>
      </w:r>
      <w:r>
        <w:rPr>
          <w:rFonts w:ascii="Arial" w:hAnsi="Arial" w:cs="Arial"/>
        </w:rPr>
        <w:tab/>
        <w:t xml:space="preserve">Table </w:t>
      </w:r>
      <w:r w:rsidR="00F5726B">
        <w:rPr>
          <w:rFonts w:ascii="Arial" w:hAnsi="Arial" w:cs="Arial"/>
        </w:rPr>
        <w:t>1</w:t>
      </w:r>
      <w:r w:rsidR="007F40BC">
        <w:rPr>
          <w:rFonts w:ascii="Arial" w:hAnsi="Arial" w:cs="Arial"/>
        </w:rPr>
        <w:t>7</w:t>
      </w:r>
      <w:r>
        <w:rPr>
          <w:rFonts w:ascii="Arial" w:hAnsi="Arial" w:cs="Arial"/>
        </w:rPr>
        <w:t xml:space="preserve"> below shows the number of open spaces which are connected to the core path network.</w:t>
      </w:r>
    </w:p>
    <w:p w14:paraId="7D9082A4" w14:textId="77777777" w:rsidR="00E942C5" w:rsidRDefault="00E942C5" w:rsidP="00481BB8">
      <w:pPr>
        <w:jc w:val="both"/>
        <w:rPr>
          <w:rFonts w:ascii="Arial" w:hAnsi="Arial" w:cs="Arial"/>
        </w:rPr>
      </w:pPr>
    </w:p>
    <w:tbl>
      <w:tblPr>
        <w:tblStyle w:val="TableGrid"/>
        <w:tblW w:w="0" w:type="auto"/>
        <w:tblLook w:val="01E0" w:firstRow="1" w:lastRow="1" w:firstColumn="1" w:lastColumn="1" w:noHBand="0" w:noVBand="0"/>
      </w:tblPr>
      <w:tblGrid>
        <w:gridCol w:w="4214"/>
        <w:gridCol w:w="4082"/>
      </w:tblGrid>
      <w:tr w:rsidR="00E942C5" w14:paraId="4D3671FB" w14:textId="77777777" w:rsidTr="00376AC4">
        <w:tc>
          <w:tcPr>
            <w:tcW w:w="4261" w:type="dxa"/>
          </w:tcPr>
          <w:p w14:paraId="2BF0C790" w14:textId="77777777" w:rsidR="00E942C5" w:rsidRDefault="00E942C5" w:rsidP="00481BB8">
            <w:pPr>
              <w:jc w:val="both"/>
              <w:rPr>
                <w:rFonts w:ascii="Arial" w:hAnsi="Arial" w:cs="Arial"/>
              </w:rPr>
            </w:pPr>
          </w:p>
        </w:tc>
        <w:tc>
          <w:tcPr>
            <w:tcW w:w="4127" w:type="dxa"/>
          </w:tcPr>
          <w:p w14:paraId="4F24AE10" w14:textId="77777777" w:rsidR="00E942C5" w:rsidRDefault="00E942C5" w:rsidP="00481BB8">
            <w:pPr>
              <w:jc w:val="both"/>
              <w:rPr>
                <w:rFonts w:ascii="Arial" w:hAnsi="Arial" w:cs="Arial"/>
              </w:rPr>
            </w:pPr>
            <w:r>
              <w:rPr>
                <w:rFonts w:ascii="Arial" w:hAnsi="Arial" w:cs="Arial"/>
              </w:rPr>
              <w:t>Number of open spaces</w:t>
            </w:r>
          </w:p>
        </w:tc>
      </w:tr>
      <w:tr w:rsidR="00E942C5" w14:paraId="0F31A5EE" w14:textId="77777777" w:rsidTr="00376AC4">
        <w:tc>
          <w:tcPr>
            <w:tcW w:w="4261" w:type="dxa"/>
          </w:tcPr>
          <w:p w14:paraId="3CBF7FAD" w14:textId="77777777" w:rsidR="00E942C5" w:rsidRDefault="00E942C5" w:rsidP="00481BB8">
            <w:pPr>
              <w:jc w:val="both"/>
              <w:rPr>
                <w:rFonts w:ascii="Arial" w:hAnsi="Arial" w:cs="Arial"/>
              </w:rPr>
            </w:pPr>
            <w:r>
              <w:rPr>
                <w:rFonts w:ascii="Arial" w:hAnsi="Arial" w:cs="Arial"/>
              </w:rPr>
              <w:t>Are crossed by the core path network</w:t>
            </w:r>
          </w:p>
        </w:tc>
        <w:tc>
          <w:tcPr>
            <w:tcW w:w="4127" w:type="dxa"/>
          </w:tcPr>
          <w:p w14:paraId="1991F35B" w14:textId="77777777" w:rsidR="00E942C5" w:rsidRDefault="00E942C5" w:rsidP="00481BB8">
            <w:pPr>
              <w:jc w:val="both"/>
              <w:rPr>
                <w:rFonts w:ascii="Arial" w:hAnsi="Arial" w:cs="Arial"/>
              </w:rPr>
            </w:pPr>
            <w:r>
              <w:rPr>
                <w:rFonts w:ascii="Arial" w:hAnsi="Arial" w:cs="Arial"/>
              </w:rPr>
              <w:t>18</w:t>
            </w:r>
            <w:r w:rsidR="002C5AB8">
              <w:rPr>
                <w:rFonts w:ascii="Arial" w:hAnsi="Arial" w:cs="Arial"/>
              </w:rPr>
              <w:t>1</w:t>
            </w:r>
          </w:p>
        </w:tc>
      </w:tr>
      <w:tr w:rsidR="00E942C5" w14:paraId="1A866E10" w14:textId="77777777" w:rsidTr="00376AC4">
        <w:tc>
          <w:tcPr>
            <w:tcW w:w="4261" w:type="dxa"/>
          </w:tcPr>
          <w:p w14:paraId="7EB753F4" w14:textId="77777777" w:rsidR="00E942C5" w:rsidRDefault="00E942C5" w:rsidP="00481BB8">
            <w:pPr>
              <w:jc w:val="both"/>
              <w:rPr>
                <w:rFonts w:ascii="Arial" w:hAnsi="Arial" w:cs="Arial"/>
              </w:rPr>
            </w:pPr>
            <w:r>
              <w:rPr>
                <w:rFonts w:ascii="Arial" w:hAnsi="Arial" w:cs="Arial"/>
              </w:rPr>
              <w:t>Within 50m of the core path network</w:t>
            </w:r>
          </w:p>
        </w:tc>
        <w:tc>
          <w:tcPr>
            <w:tcW w:w="4127" w:type="dxa"/>
          </w:tcPr>
          <w:p w14:paraId="5A1CB631" w14:textId="77777777" w:rsidR="00E942C5" w:rsidRDefault="00E942C5" w:rsidP="00481BB8">
            <w:pPr>
              <w:jc w:val="both"/>
              <w:rPr>
                <w:rFonts w:ascii="Arial" w:hAnsi="Arial" w:cs="Arial"/>
              </w:rPr>
            </w:pPr>
            <w:r>
              <w:rPr>
                <w:rFonts w:ascii="Arial" w:hAnsi="Arial" w:cs="Arial"/>
              </w:rPr>
              <w:t>3</w:t>
            </w:r>
            <w:r w:rsidR="002C5AB8">
              <w:rPr>
                <w:rFonts w:ascii="Arial" w:hAnsi="Arial" w:cs="Arial"/>
              </w:rPr>
              <w:t>73</w:t>
            </w:r>
          </w:p>
        </w:tc>
      </w:tr>
      <w:tr w:rsidR="00E942C5" w14:paraId="58381C20" w14:textId="77777777" w:rsidTr="00376AC4">
        <w:tc>
          <w:tcPr>
            <w:tcW w:w="4261" w:type="dxa"/>
          </w:tcPr>
          <w:p w14:paraId="323923BF" w14:textId="77777777" w:rsidR="00E942C5" w:rsidRDefault="00E942C5" w:rsidP="00481BB8">
            <w:pPr>
              <w:jc w:val="both"/>
              <w:rPr>
                <w:rFonts w:ascii="Arial" w:hAnsi="Arial" w:cs="Arial"/>
              </w:rPr>
            </w:pPr>
            <w:r>
              <w:rPr>
                <w:rFonts w:ascii="Arial" w:hAnsi="Arial" w:cs="Arial"/>
              </w:rPr>
              <w:t>Within 100m of the core path network</w:t>
            </w:r>
          </w:p>
        </w:tc>
        <w:tc>
          <w:tcPr>
            <w:tcW w:w="4127" w:type="dxa"/>
          </w:tcPr>
          <w:p w14:paraId="551D183F" w14:textId="77777777" w:rsidR="00E942C5" w:rsidRDefault="00E942C5" w:rsidP="00481BB8">
            <w:pPr>
              <w:jc w:val="both"/>
              <w:rPr>
                <w:rFonts w:ascii="Arial" w:hAnsi="Arial" w:cs="Arial"/>
              </w:rPr>
            </w:pPr>
            <w:r>
              <w:rPr>
                <w:rFonts w:ascii="Arial" w:hAnsi="Arial" w:cs="Arial"/>
              </w:rPr>
              <w:t>4</w:t>
            </w:r>
            <w:r w:rsidR="002C5AB8">
              <w:rPr>
                <w:rFonts w:ascii="Arial" w:hAnsi="Arial" w:cs="Arial"/>
              </w:rPr>
              <w:t>52</w:t>
            </w:r>
          </w:p>
        </w:tc>
      </w:tr>
    </w:tbl>
    <w:p w14:paraId="7B9BDF66" w14:textId="77777777" w:rsidR="00E942C5" w:rsidRPr="003D3D2E" w:rsidRDefault="00F5726B" w:rsidP="00481BB8">
      <w:pPr>
        <w:jc w:val="both"/>
        <w:rPr>
          <w:rFonts w:ascii="Arial" w:hAnsi="Arial" w:cs="Arial"/>
          <w:b/>
        </w:rPr>
      </w:pPr>
      <w:r w:rsidRPr="003D3D2E">
        <w:rPr>
          <w:rFonts w:ascii="Arial" w:hAnsi="Arial" w:cs="Arial"/>
          <w:b/>
        </w:rPr>
        <w:t>Table 1</w:t>
      </w:r>
      <w:r w:rsidR="007F40BC">
        <w:rPr>
          <w:rFonts w:ascii="Arial" w:hAnsi="Arial" w:cs="Arial"/>
          <w:b/>
        </w:rPr>
        <w:t>7</w:t>
      </w:r>
      <w:r w:rsidRPr="003D3D2E">
        <w:rPr>
          <w:rFonts w:ascii="Arial" w:hAnsi="Arial" w:cs="Arial"/>
          <w:b/>
        </w:rPr>
        <w:t>:</w:t>
      </w:r>
      <w:r w:rsidRPr="003D3D2E">
        <w:rPr>
          <w:rFonts w:ascii="Arial" w:hAnsi="Arial" w:cs="Arial"/>
          <w:b/>
        </w:rPr>
        <w:tab/>
      </w:r>
      <w:r w:rsidR="003D3D2E" w:rsidRPr="003D3D2E">
        <w:rPr>
          <w:rFonts w:ascii="Arial" w:hAnsi="Arial" w:cs="Arial"/>
          <w:b/>
        </w:rPr>
        <w:t xml:space="preserve">Open Spaces connected to the core path </w:t>
      </w:r>
      <w:proofErr w:type="gramStart"/>
      <w:r w:rsidR="003D3D2E" w:rsidRPr="003D3D2E">
        <w:rPr>
          <w:rFonts w:ascii="Arial" w:hAnsi="Arial" w:cs="Arial"/>
          <w:b/>
        </w:rPr>
        <w:t>network</w:t>
      </w:r>
      <w:proofErr w:type="gramEnd"/>
    </w:p>
    <w:p w14:paraId="25D63BDA" w14:textId="77777777" w:rsidR="00F5726B" w:rsidRDefault="00F5726B" w:rsidP="00481BB8">
      <w:pPr>
        <w:jc w:val="both"/>
        <w:rPr>
          <w:rFonts w:ascii="Arial" w:hAnsi="Arial" w:cs="Arial"/>
        </w:rPr>
      </w:pPr>
    </w:p>
    <w:p w14:paraId="26C2CDF9" w14:textId="77777777" w:rsidR="00376AC4" w:rsidRDefault="00376AC4" w:rsidP="002F25DA">
      <w:pPr>
        <w:ind w:left="720" w:hanging="720"/>
        <w:jc w:val="both"/>
        <w:rPr>
          <w:rFonts w:ascii="Arial" w:hAnsi="Arial" w:cs="Arial"/>
        </w:rPr>
      </w:pPr>
      <w:r>
        <w:rPr>
          <w:rFonts w:ascii="Arial" w:hAnsi="Arial" w:cs="Arial"/>
        </w:rPr>
        <w:t>4.6.4</w:t>
      </w:r>
      <w:r>
        <w:rPr>
          <w:rFonts w:ascii="Arial" w:hAnsi="Arial" w:cs="Arial"/>
        </w:rPr>
        <w:tab/>
        <w:t xml:space="preserve">A survey of Council residents asked how people got to the area’s five large parks, other smaller, more local </w:t>
      </w:r>
      <w:proofErr w:type="gramStart"/>
      <w:r>
        <w:rPr>
          <w:rFonts w:ascii="Arial" w:hAnsi="Arial" w:cs="Arial"/>
        </w:rPr>
        <w:t>parks</w:t>
      </w:r>
      <w:proofErr w:type="gramEnd"/>
      <w:r>
        <w:rPr>
          <w:rFonts w:ascii="Arial" w:hAnsi="Arial" w:cs="Arial"/>
        </w:rPr>
        <w:t xml:space="preserve"> and other open spaces such as nature reserves, the canal or woodland areas. Table </w:t>
      </w:r>
      <w:r w:rsidR="007F40BC">
        <w:rPr>
          <w:rFonts w:ascii="Arial" w:hAnsi="Arial" w:cs="Arial"/>
        </w:rPr>
        <w:t>18</w:t>
      </w:r>
      <w:r>
        <w:rPr>
          <w:rFonts w:ascii="Arial" w:hAnsi="Arial" w:cs="Arial"/>
        </w:rPr>
        <w:t xml:space="preserve"> below shows the results of the survey.</w:t>
      </w:r>
    </w:p>
    <w:p w14:paraId="1A6490A4" w14:textId="77777777" w:rsidR="00376AC4" w:rsidRDefault="00376AC4" w:rsidP="00481BB8">
      <w:pPr>
        <w:jc w:val="both"/>
        <w:rPr>
          <w:rFonts w:ascii="Arial" w:hAnsi="Arial" w:cs="Arial"/>
        </w:rPr>
      </w:pPr>
    </w:p>
    <w:tbl>
      <w:tblPr>
        <w:tblW w:w="829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2160"/>
        <w:gridCol w:w="2160"/>
        <w:gridCol w:w="2160"/>
      </w:tblGrid>
      <w:tr w:rsidR="00376AC4" w14:paraId="12A3DED0" w14:textId="77777777" w:rsidTr="0074777B">
        <w:trPr>
          <w:trHeight w:val="264"/>
        </w:trPr>
        <w:tc>
          <w:tcPr>
            <w:tcW w:w="1810" w:type="dxa"/>
            <w:shd w:val="clear" w:color="auto" w:fill="auto"/>
            <w:noWrap/>
            <w:vAlign w:val="bottom"/>
          </w:tcPr>
          <w:p w14:paraId="1F0DAC7C" w14:textId="77777777" w:rsidR="00376AC4" w:rsidRPr="00376AC4" w:rsidRDefault="00376AC4" w:rsidP="00481BB8">
            <w:pPr>
              <w:jc w:val="both"/>
              <w:rPr>
                <w:rFonts w:ascii="Arial" w:hAnsi="Arial" w:cs="Arial"/>
                <w:b/>
              </w:rPr>
            </w:pPr>
            <w:r w:rsidRPr="00376AC4">
              <w:rPr>
                <w:rFonts w:ascii="Arial" w:hAnsi="Arial" w:cs="Arial"/>
                <w:b/>
              </w:rPr>
              <w:t>Method of transport</w:t>
            </w:r>
          </w:p>
        </w:tc>
        <w:tc>
          <w:tcPr>
            <w:tcW w:w="2160" w:type="dxa"/>
            <w:shd w:val="clear" w:color="auto" w:fill="auto"/>
            <w:noWrap/>
            <w:vAlign w:val="bottom"/>
          </w:tcPr>
          <w:p w14:paraId="6A9EE0C5" w14:textId="77777777" w:rsidR="00376AC4" w:rsidRPr="00376AC4" w:rsidRDefault="00376AC4" w:rsidP="00481BB8">
            <w:pPr>
              <w:jc w:val="both"/>
              <w:rPr>
                <w:rFonts w:ascii="Arial" w:hAnsi="Arial" w:cs="Arial"/>
                <w:b/>
              </w:rPr>
            </w:pPr>
            <w:r w:rsidRPr="00376AC4">
              <w:rPr>
                <w:rFonts w:ascii="Arial" w:hAnsi="Arial" w:cs="Arial"/>
                <w:b/>
              </w:rPr>
              <w:t>Large Parks</w:t>
            </w:r>
          </w:p>
        </w:tc>
        <w:tc>
          <w:tcPr>
            <w:tcW w:w="2160" w:type="dxa"/>
            <w:shd w:val="clear" w:color="auto" w:fill="auto"/>
            <w:noWrap/>
            <w:vAlign w:val="bottom"/>
          </w:tcPr>
          <w:p w14:paraId="6C21C998" w14:textId="77777777" w:rsidR="00376AC4" w:rsidRPr="00376AC4" w:rsidRDefault="00376AC4" w:rsidP="00481BB8">
            <w:pPr>
              <w:jc w:val="both"/>
              <w:rPr>
                <w:rFonts w:ascii="Arial" w:hAnsi="Arial" w:cs="Arial"/>
                <w:b/>
              </w:rPr>
            </w:pPr>
            <w:r w:rsidRPr="00376AC4">
              <w:rPr>
                <w:rFonts w:ascii="Arial" w:hAnsi="Arial" w:cs="Arial"/>
                <w:b/>
              </w:rPr>
              <w:t>Local Parks</w:t>
            </w:r>
          </w:p>
        </w:tc>
        <w:tc>
          <w:tcPr>
            <w:tcW w:w="2160" w:type="dxa"/>
            <w:shd w:val="clear" w:color="auto" w:fill="auto"/>
            <w:noWrap/>
            <w:vAlign w:val="bottom"/>
          </w:tcPr>
          <w:p w14:paraId="673FB8DD" w14:textId="77777777" w:rsidR="00376AC4" w:rsidRPr="00376AC4" w:rsidRDefault="00376AC4" w:rsidP="00481BB8">
            <w:pPr>
              <w:jc w:val="both"/>
              <w:rPr>
                <w:rFonts w:ascii="Arial" w:hAnsi="Arial" w:cs="Arial"/>
                <w:b/>
              </w:rPr>
            </w:pPr>
            <w:r w:rsidRPr="00376AC4">
              <w:rPr>
                <w:rFonts w:ascii="Arial" w:hAnsi="Arial" w:cs="Arial"/>
                <w:b/>
              </w:rPr>
              <w:t>Other Outdoor Spaces</w:t>
            </w:r>
          </w:p>
        </w:tc>
      </w:tr>
      <w:tr w:rsidR="00376AC4" w14:paraId="6FE65C4A" w14:textId="77777777" w:rsidTr="0074777B">
        <w:trPr>
          <w:trHeight w:val="264"/>
        </w:trPr>
        <w:tc>
          <w:tcPr>
            <w:tcW w:w="1810" w:type="dxa"/>
            <w:shd w:val="clear" w:color="auto" w:fill="auto"/>
            <w:noWrap/>
            <w:vAlign w:val="bottom"/>
          </w:tcPr>
          <w:p w14:paraId="33A793F3" w14:textId="77777777" w:rsidR="00376AC4" w:rsidRPr="00376AC4" w:rsidRDefault="00376AC4" w:rsidP="00481BB8">
            <w:pPr>
              <w:jc w:val="both"/>
              <w:rPr>
                <w:rFonts w:ascii="Arial" w:hAnsi="Arial" w:cs="Arial"/>
              </w:rPr>
            </w:pPr>
            <w:r w:rsidRPr="00376AC4">
              <w:rPr>
                <w:rFonts w:ascii="Arial" w:hAnsi="Arial" w:cs="Arial"/>
              </w:rPr>
              <w:t>On Foot</w:t>
            </w:r>
          </w:p>
        </w:tc>
        <w:tc>
          <w:tcPr>
            <w:tcW w:w="2160" w:type="dxa"/>
            <w:shd w:val="clear" w:color="auto" w:fill="auto"/>
            <w:noWrap/>
            <w:vAlign w:val="bottom"/>
          </w:tcPr>
          <w:p w14:paraId="3EE3A892" w14:textId="77777777" w:rsidR="00376AC4" w:rsidRPr="00376AC4" w:rsidRDefault="00376AC4" w:rsidP="00481BB8">
            <w:pPr>
              <w:jc w:val="both"/>
              <w:rPr>
                <w:rFonts w:ascii="Arial" w:hAnsi="Arial" w:cs="Arial"/>
              </w:rPr>
            </w:pPr>
            <w:r w:rsidRPr="00376AC4">
              <w:rPr>
                <w:rFonts w:ascii="Arial" w:hAnsi="Arial" w:cs="Arial"/>
              </w:rPr>
              <w:t>17.44%</w:t>
            </w:r>
          </w:p>
        </w:tc>
        <w:tc>
          <w:tcPr>
            <w:tcW w:w="2160" w:type="dxa"/>
            <w:shd w:val="clear" w:color="auto" w:fill="auto"/>
            <w:noWrap/>
            <w:vAlign w:val="bottom"/>
          </w:tcPr>
          <w:p w14:paraId="3EC6B3F8" w14:textId="77777777" w:rsidR="00376AC4" w:rsidRPr="00376AC4" w:rsidRDefault="00376AC4" w:rsidP="00481BB8">
            <w:pPr>
              <w:jc w:val="both"/>
              <w:rPr>
                <w:rFonts w:ascii="Arial" w:hAnsi="Arial" w:cs="Arial"/>
              </w:rPr>
            </w:pPr>
            <w:r w:rsidRPr="00376AC4">
              <w:rPr>
                <w:rFonts w:ascii="Arial" w:hAnsi="Arial" w:cs="Arial"/>
              </w:rPr>
              <w:t>47.43%</w:t>
            </w:r>
          </w:p>
        </w:tc>
        <w:tc>
          <w:tcPr>
            <w:tcW w:w="2160" w:type="dxa"/>
            <w:shd w:val="clear" w:color="auto" w:fill="auto"/>
            <w:noWrap/>
            <w:vAlign w:val="bottom"/>
          </w:tcPr>
          <w:p w14:paraId="67F2FD25" w14:textId="77777777" w:rsidR="00376AC4" w:rsidRPr="00376AC4" w:rsidRDefault="00376AC4" w:rsidP="00481BB8">
            <w:pPr>
              <w:jc w:val="both"/>
              <w:rPr>
                <w:rFonts w:ascii="Arial" w:hAnsi="Arial" w:cs="Arial"/>
              </w:rPr>
            </w:pPr>
            <w:r w:rsidRPr="00376AC4">
              <w:rPr>
                <w:rFonts w:ascii="Arial" w:hAnsi="Arial" w:cs="Arial"/>
              </w:rPr>
              <w:t>49.19%</w:t>
            </w:r>
          </w:p>
        </w:tc>
      </w:tr>
      <w:tr w:rsidR="00376AC4" w14:paraId="6844E742" w14:textId="77777777" w:rsidTr="0074777B">
        <w:trPr>
          <w:trHeight w:val="264"/>
        </w:trPr>
        <w:tc>
          <w:tcPr>
            <w:tcW w:w="1810" w:type="dxa"/>
            <w:shd w:val="clear" w:color="auto" w:fill="auto"/>
            <w:noWrap/>
            <w:vAlign w:val="bottom"/>
          </w:tcPr>
          <w:p w14:paraId="736F79A4" w14:textId="77777777" w:rsidR="00376AC4" w:rsidRPr="00376AC4" w:rsidRDefault="00376AC4" w:rsidP="00481BB8">
            <w:pPr>
              <w:jc w:val="both"/>
              <w:rPr>
                <w:rFonts w:ascii="Arial" w:hAnsi="Arial" w:cs="Arial"/>
              </w:rPr>
            </w:pPr>
            <w:r w:rsidRPr="00376AC4">
              <w:rPr>
                <w:rFonts w:ascii="Arial" w:hAnsi="Arial" w:cs="Arial"/>
              </w:rPr>
              <w:t>By Bicycle</w:t>
            </w:r>
          </w:p>
        </w:tc>
        <w:tc>
          <w:tcPr>
            <w:tcW w:w="2160" w:type="dxa"/>
            <w:shd w:val="clear" w:color="auto" w:fill="auto"/>
            <w:noWrap/>
            <w:vAlign w:val="bottom"/>
          </w:tcPr>
          <w:p w14:paraId="169A8509" w14:textId="77777777" w:rsidR="00376AC4" w:rsidRPr="00376AC4" w:rsidRDefault="00376AC4" w:rsidP="00481BB8">
            <w:pPr>
              <w:jc w:val="both"/>
              <w:rPr>
                <w:rFonts w:ascii="Arial" w:hAnsi="Arial" w:cs="Arial"/>
              </w:rPr>
            </w:pPr>
            <w:r w:rsidRPr="00376AC4">
              <w:rPr>
                <w:rFonts w:ascii="Arial" w:hAnsi="Arial" w:cs="Arial"/>
              </w:rPr>
              <w:t>5.16%</w:t>
            </w:r>
          </w:p>
        </w:tc>
        <w:tc>
          <w:tcPr>
            <w:tcW w:w="2160" w:type="dxa"/>
            <w:shd w:val="clear" w:color="auto" w:fill="auto"/>
            <w:noWrap/>
            <w:vAlign w:val="bottom"/>
          </w:tcPr>
          <w:p w14:paraId="40EE78DF" w14:textId="77777777" w:rsidR="00376AC4" w:rsidRPr="00376AC4" w:rsidRDefault="00376AC4" w:rsidP="00481BB8">
            <w:pPr>
              <w:jc w:val="both"/>
              <w:rPr>
                <w:rFonts w:ascii="Arial" w:hAnsi="Arial" w:cs="Arial"/>
              </w:rPr>
            </w:pPr>
            <w:r w:rsidRPr="00376AC4">
              <w:rPr>
                <w:rFonts w:ascii="Arial" w:hAnsi="Arial" w:cs="Arial"/>
              </w:rPr>
              <w:t>4.86%</w:t>
            </w:r>
          </w:p>
        </w:tc>
        <w:tc>
          <w:tcPr>
            <w:tcW w:w="2160" w:type="dxa"/>
            <w:shd w:val="clear" w:color="auto" w:fill="auto"/>
            <w:noWrap/>
            <w:vAlign w:val="bottom"/>
          </w:tcPr>
          <w:p w14:paraId="179FCB3F" w14:textId="77777777" w:rsidR="00376AC4" w:rsidRPr="00376AC4" w:rsidRDefault="00376AC4" w:rsidP="00481BB8">
            <w:pPr>
              <w:jc w:val="both"/>
              <w:rPr>
                <w:rFonts w:ascii="Arial" w:hAnsi="Arial" w:cs="Arial"/>
              </w:rPr>
            </w:pPr>
            <w:r w:rsidRPr="00376AC4">
              <w:rPr>
                <w:rFonts w:ascii="Arial" w:hAnsi="Arial" w:cs="Arial"/>
              </w:rPr>
              <w:t>9.71%</w:t>
            </w:r>
          </w:p>
        </w:tc>
      </w:tr>
      <w:tr w:rsidR="00376AC4" w14:paraId="5716553C" w14:textId="77777777" w:rsidTr="0074777B">
        <w:trPr>
          <w:trHeight w:val="264"/>
        </w:trPr>
        <w:tc>
          <w:tcPr>
            <w:tcW w:w="1810" w:type="dxa"/>
            <w:shd w:val="clear" w:color="auto" w:fill="auto"/>
            <w:noWrap/>
            <w:vAlign w:val="bottom"/>
          </w:tcPr>
          <w:p w14:paraId="3668B1BC" w14:textId="77777777" w:rsidR="00376AC4" w:rsidRPr="00376AC4" w:rsidRDefault="00376AC4" w:rsidP="00481BB8">
            <w:pPr>
              <w:jc w:val="both"/>
              <w:rPr>
                <w:rFonts w:ascii="Arial" w:hAnsi="Arial" w:cs="Arial"/>
              </w:rPr>
            </w:pPr>
            <w:r w:rsidRPr="00376AC4">
              <w:rPr>
                <w:rFonts w:ascii="Arial" w:hAnsi="Arial" w:cs="Arial"/>
              </w:rPr>
              <w:t>On the Bus</w:t>
            </w:r>
          </w:p>
        </w:tc>
        <w:tc>
          <w:tcPr>
            <w:tcW w:w="2160" w:type="dxa"/>
            <w:shd w:val="clear" w:color="auto" w:fill="auto"/>
            <w:noWrap/>
            <w:vAlign w:val="bottom"/>
          </w:tcPr>
          <w:p w14:paraId="69773C35" w14:textId="77777777" w:rsidR="00376AC4" w:rsidRPr="00376AC4" w:rsidRDefault="00376AC4" w:rsidP="00481BB8">
            <w:pPr>
              <w:jc w:val="both"/>
              <w:rPr>
                <w:rFonts w:ascii="Arial" w:hAnsi="Arial" w:cs="Arial"/>
              </w:rPr>
            </w:pPr>
            <w:r w:rsidRPr="00376AC4">
              <w:rPr>
                <w:rFonts w:ascii="Arial" w:hAnsi="Arial" w:cs="Arial"/>
              </w:rPr>
              <w:t>6.39%</w:t>
            </w:r>
          </w:p>
        </w:tc>
        <w:tc>
          <w:tcPr>
            <w:tcW w:w="2160" w:type="dxa"/>
            <w:shd w:val="clear" w:color="auto" w:fill="auto"/>
            <w:noWrap/>
            <w:vAlign w:val="bottom"/>
          </w:tcPr>
          <w:p w14:paraId="1E4D9EF6" w14:textId="77777777" w:rsidR="00376AC4" w:rsidRPr="00376AC4" w:rsidRDefault="00376AC4" w:rsidP="00481BB8">
            <w:pPr>
              <w:jc w:val="both"/>
              <w:rPr>
                <w:rFonts w:ascii="Arial" w:hAnsi="Arial" w:cs="Arial"/>
              </w:rPr>
            </w:pPr>
            <w:r w:rsidRPr="00376AC4">
              <w:rPr>
                <w:rFonts w:ascii="Arial" w:hAnsi="Arial" w:cs="Arial"/>
              </w:rPr>
              <w:t>3.43%</w:t>
            </w:r>
          </w:p>
        </w:tc>
        <w:tc>
          <w:tcPr>
            <w:tcW w:w="2160" w:type="dxa"/>
            <w:shd w:val="clear" w:color="auto" w:fill="auto"/>
            <w:noWrap/>
            <w:vAlign w:val="bottom"/>
          </w:tcPr>
          <w:p w14:paraId="22D817D0" w14:textId="77777777" w:rsidR="00376AC4" w:rsidRPr="00376AC4" w:rsidRDefault="00376AC4" w:rsidP="00481BB8">
            <w:pPr>
              <w:jc w:val="both"/>
              <w:rPr>
                <w:rFonts w:ascii="Arial" w:hAnsi="Arial" w:cs="Arial"/>
              </w:rPr>
            </w:pPr>
            <w:r w:rsidRPr="00376AC4">
              <w:rPr>
                <w:rFonts w:ascii="Arial" w:hAnsi="Arial" w:cs="Arial"/>
              </w:rPr>
              <w:t>3.88%</w:t>
            </w:r>
          </w:p>
        </w:tc>
      </w:tr>
      <w:tr w:rsidR="00376AC4" w14:paraId="755EC72B" w14:textId="77777777" w:rsidTr="0074777B">
        <w:trPr>
          <w:trHeight w:val="264"/>
        </w:trPr>
        <w:tc>
          <w:tcPr>
            <w:tcW w:w="1810" w:type="dxa"/>
            <w:shd w:val="clear" w:color="auto" w:fill="auto"/>
            <w:noWrap/>
            <w:vAlign w:val="bottom"/>
          </w:tcPr>
          <w:p w14:paraId="0ED0D45D" w14:textId="77777777" w:rsidR="00376AC4" w:rsidRPr="00376AC4" w:rsidRDefault="00376AC4" w:rsidP="00481BB8">
            <w:pPr>
              <w:jc w:val="both"/>
              <w:rPr>
                <w:rFonts w:ascii="Arial" w:hAnsi="Arial" w:cs="Arial"/>
              </w:rPr>
            </w:pPr>
            <w:r w:rsidRPr="00376AC4">
              <w:rPr>
                <w:rFonts w:ascii="Arial" w:hAnsi="Arial" w:cs="Arial"/>
              </w:rPr>
              <w:t>Car/ Motorbike</w:t>
            </w:r>
          </w:p>
        </w:tc>
        <w:tc>
          <w:tcPr>
            <w:tcW w:w="2160" w:type="dxa"/>
            <w:shd w:val="clear" w:color="auto" w:fill="auto"/>
            <w:noWrap/>
            <w:vAlign w:val="bottom"/>
          </w:tcPr>
          <w:p w14:paraId="7C6FA708" w14:textId="77777777" w:rsidR="00376AC4" w:rsidRPr="00376AC4" w:rsidRDefault="00376AC4" w:rsidP="00481BB8">
            <w:pPr>
              <w:jc w:val="both"/>
              <w:rPr>
                <w:rFonts w:ascii="Arial" w:hAnsi="Arial" w:cs="Arial"/>
              </w:rPr>
            </w:pPr>
            <w:r w:rsidRPr="00376AC4">
              <w:rPr>
                <w:rFonts w:ascii="Arial" w:hAnsi="Arial" w:cs="Arial"/>
              </w:rPr>
              <w:t>71.01%</w:t>
            </w:r>
          </w:p>
        </w:tc>
        <w:tc>
          <w:tcPr>
            <w:tcW w:w="2160" w:type="dxa"/>
            <w:shd w:val="clear" w:color="auto" w:fill="auto"/>
            <w:noWrap/>
            <w:vAlign w:val="bottom"/>
          </w:tcPr>
          <w:p w14:paraId="6267E766" w14:textId="77777777" w:rsidR="00376AC4" w:rsidRPr="00376AC4" w:rsidRDefault="00376AC4" w:rsidP="00481BB8">
            <w:pPr>
              <w:jc w:val="both"/>
              <w:rPr>
                <w:rFonts w:ascii="Arial" w:hAnsi="Arial" w:cs="Arial"/>
              </w:rPr>
            </w:pPr>
            <w:r w:rsidRPr="00376AC4">
              <w:rPr>
                <w:rFonts w:ascii="Arial" w:hAnsi="Arial" w:cs="Arial"/>
              </w:rPr>
              <w:t>44.29%</w:t>
            </w:r>
          </w:p>
        </w:tc>
        <w:tc>
          <w:tcPr>
            <w:tcW w:w="2160" w:type="dxa"/>
            <w:shd w:val="clear" w:color="auto" w:fill="auto"/>
            <w:noWrap/>
            <w:vAlign w:val="bottom"/>
          </w:tcPr>
          <w:p w14:paraId="472519E2" w14:textId="77777777" w:rsidR="00376AC4" w:rsidRPr="00376AC4" w:rsidRDefault="00376AC4" w:rsidP="00481BB8">
            <w:pPr>
              <w:jc w:val="both"/>
              <w:rPr>
                <w:rFonts w:ascii="Arial" w:hAnsi="Arial" w:cs="Arial"/>
              </w:rPr>
            </w:pPr>
            <w:r w:rsidRPr="00376AC4">
              <w:rPr>
                <w:rFonts w:ascii="Arial" w:hAnsi="Arial" w:cs="Arial"/>
              </w:rPr>
              <w:t>37.22%</w:t>
            </w:r>
          </w:p>
        </w:tc>
      </w:tr>
    </w:tbl>
    <w:p w14:paraId="500BB52E" w14:textId="77777777" w:rsidR="00376AC4" w:rsidRPr="007F40BC" w:rsidRDefault="007F40BC" w:rsidP="00481BB8">
      <w:pPr>
        <w:jc w:val="both"/>
        <w:rPr>
          <w:rFonts w:ascii="Arial" w:hAnsi="Arial" w:cs="Arial"/>
          <w:b/>
        </w:rPr>
      </w:pPr>
      <w:r w:rsidRPr="007F40BC">
        <w:rPr>
          <w:rFonts w:ascii="Arial" w:hAnsi="Arial" w:cs="Arial"/>
          <w:b/>
        </w:rPr>
        <w:t>Table 18:</w:t>
      </w:r>
      <w:r w:rsidRPr="007F40BC">
        <w:rPr>
          <w:rFonts w:ascii="Arial" w:hAnsi="Arial" w:cs="Arial"/>
          <w:b/>
        </w:rPr>
        <w:tab/>
        <w:t>Method of travel to parks and open spaces in the Council area.</w:t>
      </w:r>
    </w:p>
    <w:p w14:paraId="6C328997" w14:textId="77777777" w:rsidR="007F40BC" w:rsidRDefault="007F40BC" w:rsidP="00481BB8">
      <w:pPr>
        <w:jc w:val="both"/>
        <w:rPr>
          <w:rFonts w:ascii="Arial" w:hAnsi="Arial" w:cs="Arial"/>
        </w:rPr>
      </w:pPr>
    </w:p>
    <w:p w14:paraId="69D54490" w14:textId="77777777" w:rsidR="00376AC4" w:rsidRDefault="00376AC4" w:rsidP="002F25DA">
      <w:pPr>
        <w:ind w:left="720" w:hanging="720"/>
        <w:jc w:val="both"/>
        <w:rPr>
          <w:rFonts w:ascii="Arial" w:hAnsi="Arial" w:cs="Arial"/>
        </w:rPr>
      </w:pPr>
      <w:r>
        <w:rPr>
          <w:rFonts w:ascii="Arial" w:hAnsi="Arial" w:cs="Arial"/>
        </w:rPr>
        <w:t>4.6.5</w:t>
      </w:r>
      <w:r>
        <w:rPr>
          <w:rFonts w:ascii="Arial" w:hAnsi="Arial" w:cs="Arial"/>
        </w:rPr>
        <w:tab/>
      </w:r>
      <w:r w:rsidRPr="00376AC4">
        <w:rPr>
          <w:rFonts w:ascii="Arial" w:hAnsi="Arial" w:cs="Arial"/>
        </w:rPr>
        <w:t>People are more likely to travel to one of the large parks by motorised transport than by active modes of transport, whereas people are more likely to travel to local parks and other open spaces by active modes of transport than motorised transport.</w:t>
      </w:r>
    </w:p>
    <w:p w14:paraId="35B438EE" w14:textId="77777777" w:rsidR="00376AC4" w:rsidRPr="00376AC4" w:rsidRDefault="00376AC4" w:rsidP="00481BB8">
      <w:pPr>
        <w:jc w:val="both"/>
        <w:rPr>
          <w:rFonts w:ascii="Arial" w:hAnsi="Arial" w:cs="Arial"/>
        </w:rPr>
      </w:pPr>
    </w:p>
    <w:p w14:paraId="5DF8DC86" w14:textId="77777777" w:rsidR="00EA037B" w:rsidRPr="000D76C0" w:rsidRDefault="00EA037B" w:rsidP="00481BB8">
      <w:pPr>
        <w:jc w:val="both"/>
        <w:rPr>
          <w:rFonts w:ascii="Arial" w:hAnsi="Arial" w:cs="Arial"/>
          <w:u w:val="single"/>
        </w:rPr>
      </w:pPr>
      <w:r w:rsidRPr="000D76C0">
        <w:rPr>
          <w:rFonts w:ascii="Arial" w:hAnsi="Arial" w:cs="Arial"/>
          <w:u w:val="single"/>
        </w:rPr>
        <w:t>Existing Environmental Problems</w:t>
      </w:r>
      <w:r w:rsidR="000D76C0" w:rsidRPr="000D76C0">
        <w:rPr>
          <w:rFonts w:ascii="Arial" w:hAnsi="Arial" w:cs="Arial"/>
          <w:u w:val="single"/>
        </w:rPr>
        <w:t xml:space="preserve"> – Active Travel Links</w:t>
      </w:r>
    </w:p>
    <w:p w14:paraId="2F30E742" w14:textId="77777777" w:rsidR="00F5726B" w:rsidRDefault="00F5726B" w:rsidP="00481BB8">
      <w:pPr>
        <w:jc w:val="both"/>
        <w:rPr>
          <w:rFonts w:ascii="Arial" w:hAnsi="Arial" w:cs="Arial"/>
        </w:rPr>
      </w:pPr>
    </w:p>
    <w:p w14:paraId="02249C02" w14:textId="77777777" w:rsidR="000D76C0" w:rsidRDefault="000C0266" w:rsidP="002F25DA">
      <w:pPr>
        <w:pStyle w:val="Default"/>
        <w:widowControl/>
        <w:ind w:left="720" w:hanging="720"/>
        <w:jc w:val="both"/>
        <w:rPr>
          <w:szCs w:val="24"/>
        </w:rPr>
      </w:pPr>
      <w:r>
        <w:rPr>
          <w:szCs w:val="24"/>
        </w:rPr>
        <w:t>4</w:t>
      </w:r>
      <w:r w:rsidR="000D76C0">
        <w:rPr>
          <w:szCs w:val="24"/>
        </w:rPr>
        <w:t>.</w:t>
      </w:r>
      <w:r w:rsidR="00581E36">
        <w:rPr>
          <w:szCs w:val="24"/>
        </w:rPr>
        <w:t>6</w:t>
      </w:r>
      <w:r w:rsidR="000D76C0">
        <w:rPr>
          <w:szCs w:val="24"/>
        </w:rPr>
        <w:t>.</w:t>
      </w:r>
      <w:r w:rsidR="00376AC4">
        <w:rPr>
          <w:szCs w:val="24"/>
        </w:rPr>
        <w:t>6</w:t>
      </w:r>
      <w:r w:rsidR="000D76C0">
        <w:rPr>
          <w:szCs w:val="24"/>
        </w:rPr>
        <w:tab/>
      </w:r>
      <w:r w:rsidR="000D76C0" w:rsidRPr="003523B3">
        <w:rPr>
          <w:szCs w:val="24"/>
        </w:rPr>
        <w:t>In some areas there are still inadequate walking and cycling links to good quality, usable open space</w:t>
      </w:r>
      <w:r w:rsidR="000D76C0">
        <w:rPr>
          <w:szCs w:val="24"/>
        </w:rPr>
        <w:t xml:space="preserve"> leading to reduced participation in outdoor recreation and fewer people travelling by active travel modes.</w:t>
      </w:r>
    </w:p>
    <w:p w14:paraId="5181A1B6" w14:textId="77777777" w:rsidR="007F40BC" w:rsidRDefault="007F40BC" w:rsidP="00481BB8">
      <w:pPr>
        <w:pStyle w:val="Default"/>
        <w:jc w:val="both"/>
        <w:rPr>
          <w:szCs w:val="24"/>
        </w:rPr>
      </w:pPr>
    </w:p>
    <w:p w14:paraId="7525AAAB" w14:textId="77777777" w:rsidR="00376AC4" w:rsidRPr="00376AC4" w:rsidRDefault="00376AC4" w:rsidP="002F25DA">
      <w:pPr>
        <w:pStyle w:val="Default"/>
        <w:widowControl/>
        <w:ind w:left="720" w:hanging="720"/>
        <w:jc w:val="both"/>
        <w:rPr>
          <w:szCs w:val="24"/>
        </w:rPr>
      </w:pPr>
      <w:r w:rsidRPr="00376AC4">
        <w:rPr>
          <w:szCs w:val="24"/>
        </w:rPr>
        <w:t>4.6.7</w:t>
      </w:r>
      <w:r w:rsidRPr="00376AC4">
        <w:rPr>
          <w:szCs w:val="24"/>
        </w:rPr>
        <w:tab/>
        <w:t>The percentage of people using motorised transport to access local parks or other open spaces is surprisingly high (47.7% and 41% respectively) and should be seen as an area where improvements should be targeted.</w:t>
      </w:r>
    </w:p>
    <w:p w14:paraId="41115403" w14:textId="77777777" w:rsidR="000D76C0" w:rsidRDefault="000D76C0" w:rsidP="00481BB8">
      <w:pPr>
        <w:jc w:val="both"/>
        <w:rPr>
          <w:rFonts w:ascii="Arial" w:hAnsi="Arial" w:cs="Arial"/>
        </w:rPr>
      </w:pPr>
    </w:p>
    <w:p w14:paraId="50D0D486" w14:textId="77777777" w:rsidR="000D76C0" w:rsidRDefault="000D76C0" w:rsidP="00481BB8">
      <w:pPr>
        <w:jc w:val="both"/>
        <w:rPr>
          <w:rFonts w:ascii="Arial" w:hAnsi="Arial" w:cs="Arial"/>
        </w:rPr>
      </w:pPr>
      <w:r>
        <w:rPr>
          <w:rFonts w:ascii="Arial" w:hAnsi="Arial" w:cs="Arial"/>
          <w:u w:val="single"/>
        </w:rPr>
        <w:t>Likely Future Changes without the Open Space Strategy – Active Travel Links</w:t>
      </w:r>
    </w:p>
    <w:p w14:paraId="767605EC" w14:textId="77777777" w:rsidR="000D76C0" w:rsidRPr="003E6E2E" w:rsidRDefault="000D76C0" w:rsidP="00481BB8">
      <w:pPr>
        <w:jc w:val="both"/>
        <w:rPr>
          <w:rFonts w:ascii="Arial" w:hAnsi="Arial" w:cs="Arial"/>
        </w:rPr>
      </w:pPr>
    </w:p>
    <w:p w14:paraId="28CE287F" w14:textId="77777777" w:rsidR="000D76C0" w:rsidRDefault="000C0266" w:rsidP="002F25DA">
      <w:pPr>
        <w:ind w:left="720" w:hanging="720"/>
        <w:jc w:val="both"/>
        <w:rPr>
          <w:rFonts w:ascii="Arial" w:hAnsi="Arial" w:cs="Arial"/>
        </w:rPr>
      </w:pPr>
      <w:r w:rsidRPr="000C0266">
        <w:rPr>
          <w:rFonts w:ascii="Arial" w:hAnsi="Arial" w:cs="Arial"/>
        </w:rPr>
        <w:t>4.</w:t>
      </w:r>
      <w:r w:rsidR="00581E36">
        <w:rPr>
          <w:rFonts w:ascii="Arial" w:hAnsi="Arial" w:cs="Arial"/>
        </w:rPr>
        <w:t>6</w:t>
      </w:r>
      <w:r w:rsidRPr="000C0266">
        <w:rPr>
          <w:rFonts w:ascii="Arial" w:hAnsi="Arial" w:cs="Arial"/>
        </w:rPr>
        <w:t>.</w:t>
      </w:r>
      <w:r w:rsidR="0074777B">
        <w:rPr>
          <w:rFonts w:ascii="Arial" w:hAnsi="Arial" w:cs="Arial"/>
        </w:rPr>
        <w:t>8</w:t>
      </w:r>
      <w:r w:rsidRPr="000C0266">
        <w:rPr>
          <w:rFonts w:ascii="Arial" w:hAnsi="Arial" w:cs="Arial"/>
        </w:rPr>
        <w:tab/>
      </w:r>
      <w:r w:rsidR="00881033">
        <w:rPr>
          <w:rFonts w:ascii="Arial" w:hAnsi="Arial" w:cs="Arial"/>
        </w:rPr>
        <w:t xml:space="preserve">Expanding the active travel network is primarily the task of the Core Path Plan, however, </w:t>
      </w:r>
      <w:r w:rsidR="00963616">
        <w:rPr>
          <w:rFonts w:ascii="Arial" w:hAnsi="Arial" w:cs="Arial"/>
        </w:rPr>
        <w:t xml:space="preserve">it can be influenced </w:t>
      </w:r>
      <w:r w:rsidR="00881033">
        <w:rPr>
          <w:rFonts w:ascii="Arial" w:hAnsi="Arial" w:cs="Arial"/>
        </w:rPr>
        <w:t xml:space="preserve">to increase the level of connection </w:t>
      </w:r>
      <w:r w:rsidR="00881033">
        <w:rPr>
          <w:rFonts w:ascii="Arial" w:hAnsi="Arial" w:cs="Arial"/>
        </w:rPr>
        <w:lastRenderedPageBreak/>
        <w:t xml:space="preserve">between the </w:t>
      </w:r>
      <w:r w:rsidR="00376AC4">
        <w:rPr>
          <w:rFonts w:ascii="Arial" w:hAnsi="Arial" w:cs="Arial"/>
        </w:rPr>
        <w:t>active travel network and the area</w:t>
      </w:r>
      <w:r w:rsidR="002F1791">
        <w:rPr>
          <w:rFonts w:ascii="Arial" w:hAnsi="Arial" w:cs="Arial"/>
        </w:rPr>
        <w:t>’</w:t>
      </w:r>
      <w:r w:rsidR="00376AC4">
        <w:rPr>
          <w:rFonts w:ascii="Arial" w:hAnsi="Arial" w:cs="Arial"/>
        </w:rPr>
        <w:t>s parks and open spaces</w:t>
      </w:r>
      <w:r w:rsidR="00963616">
        <w:rPr>
          <w:rFonts w:ascii="Arial" w:hAnsi="Arial" w:cs="Arial"/>
        </w:rPr>
        <w:t xml:space="preserve"> by the open space strategy</w:t>
      </w:r>
      <w:r w:rsidR="00376AC4">
        <w:rPr>
          <w:rFonts w:ascii="Arial" w:hAnsi="Arial" w:cs="Arial"/>
        </w:rPr>
        <w:t>.</w:t>
      </w:r>
    </w:p>
    <w:p w14:paraId="07F44A0F" w14:textId="77777777" w:rsidR="0074777B" w:rsidRDefault="0074777B" w:rsidP="00481BB8">
      <w:pPr>
        <w:jc w:val="both"/>
        <w:rPr>
          <w:rFonts w:ascii="Arial" w:hAnsi="Arial" w:cs="Arial"/>
        </w:rPr>
      </w:pPr>
    </w:p>
    <w:p w14:paraId="41C9E496" w14:textId="77777777" w:rsidR="0074777B" w:rsidRPr="000C0266" w:rsidRDefault="0074777B" w:rsidP="002F25DA">
      <w:pPr>
        <w:ind w:left="720" w:hanging="720"/>
        <w:jc w:val="both"/>
        <w:rPr>
          <w:rFonts w:ascii="Arial" w:hAnsi="Arial" w:cs="Arial"/>
        </w:rPr>
      </w:pPr>
      <w:r>
        <w:rPr>
          <w:rFonts w:ascii="Arial" w:hAnsi="Arial" w:cs="Arial"/>
        </w:rPr>
        <w:t>4.6.9</w:t>
      </w:r>
      <w:r>
        <w:rPr>
          <w:rFonts w:ascii="Arial" w:hAnsi="Arial" w:cs="Arial"/>
        </w:rPr>
        <w:tab/>
        <w:t xml:space="preserve">In the absence of the open space strategy it may be </w:t>
      </w:r>
      <w:r w:rsidR="00963616">
        <w:rPr>
          <w:rFonts w:ascii="Arial" w:hAnsi="Arial" w:cs="Arial"/>
        </w:rPr>
        <w:t xml:space="preserve">more </w:t>
      </w:r>
      <w:r>
        <w:rPr>
          <w:rFonts w:ascii="Arial" w:hAnsi="Arial" w:cs="Arial"/>
        </w:rPr>
        <w:t>difficult to increase the number of people visiting parks and open spaces by active modes of travel.</w:t>
      </w:r>
    </w:p>
    <w:p w14:paraId="79531EBD" w14:textId="77777777" w:rsidR="00B959A9" w:rsidRDefault="00B959A9" w:rsidP="00481BB8">
      <w:pPr>
        <w:jc w:val="both"/>
        <w:rPr>
          <w:rFonts w:ascii="Arial" w:hAnsi="Arial" w:cs="Arial"/>
          <w:b/>
        </w:rPr>
      </w:pPr>
    </w:p>
    <w:p w14:paraId="04CF271C" w14:textId="77777777" w:rsidR="00D97880" w:rsidRDefault="00D97880" w:rsidP="00D97880">
      <w:pPr>
        <w:jc w:val="both"/>
        <w:rPr>
          <w:rFonts w:ascii="Arial" w:hAnsi="Arial" w:cs="Arial"/>
        </w:rPr>
      </w:pPr>
      <w:r>
        <w:rPr>
          <w:rFonts w:ascii="Arial" w:hAnsi="Arial" w:cs="Arial"/>
          <w:u w:val="single"/>
        </w:rPr>
        <w:t>Current Environmental Protection Objectives – Active Travel Links</w:t>
      </w:r>
    </w:p>
    <w:p w14:paraId="1A1C06C2" w14:textId="77777777" w:rsidR="00D97880" w:rsidRDefault="00D97880" w:rsidP="00D97880"/>
    <w:p w14:paraId="403C130C" w14:textId="77777777" w:rsidR="009C329F" w:rsidRDefault="009C329F" w:rsidP="002F25DA">
      <w:pPr>
        <w:ind w:left="720" w:hanging="720"/>
        <w:jc w:val="both"/>
        <w:rPr>
          <w:rFonts w:ascii="Arial" w:hAnsi="Arial" w:cs="Arial"/>
        </w:rPr>
      </w:pPr>
      <w:r>
        <w:rPr>
          <w:rFonts w:ascii="Arial" w:hAnsi="Arial" w:cs="Arial"/>
        </w:rPr>
        <w:t>4.6.10</w:t>
      </w:r>
      <w:r>
        <w:rPr>
          <w:rFonts w:ascii="Arial" w:hAnsi="Arial" w:cs="Arial"/>
        </w:rPr>
        <w:tab/>
        <w:t>One of the Scottish Government’s national indicators is to i</w:t>
      </w:r>
      <w:r w:rsidRPr="00DC72D4">
        <w:rPr>
          <w:rFonts w:ascii="Arial" w:hAnsi="Arial" w:cs="Arial"/>
        </w:rPr>
        <w:t>ncrease the proportion of journeys to work made by public or active transport</w:t>
      </w:r>
      <w:r>
        <w:rPr>
          <w:rFonts w:ascii="Arial" w:hAnsi="Arial" w:cs="Arial"/>
        </w:rPr>
        <w:t>.</w:t>
      </w:r>
    </w:p>
    <w:p w14:paraId="5BB393A4" w14:textId="77777777" w:rsidR="002F1791" w:rsidRDefault="002F1791" w:rsidP="009C329F">
      <w:pPr>
        <w:jc w:val="both"/>
        <w:rPr>
          <w:rFonts w:ascii="Arial" w:hAnsi="Arial" w:cs="Arial"/>
        </w:rPr>
      </w:pPr>
    </w:p>
    <w:p w14:paraId="1333E415" w14:textId="77777777" w:rsidR="002F1791" w:rsidRDefault="002F1791" w:rsidP="002F25DA">
      <w:pPr>
        <w:ind w:left="720" w:hanging="720"/>
        <w:jc w:val="both"/>
        <w:rPr>
          <w:rFonts w:ascii="Arial" w:hAnsi="Arial" w:cs="Arial"/>
        </w:rPr>
      </w:pPr>
      <w:r>
        <w:rPr>
          <w:rFonts w:ascii="Arial" w:hAnsi="Arial" w:cs="Arial"/>
        </w:rPr>
        <w:t>4.6.11</w:t>
      </w:r>
      <w:r>
        <w:rPr>
          <w:rFonts w:ascii="Arial" w:hAnsi="Arial" w:cs="Arial"/>
        </w:rPr>
        <w:tab/>
        <w:t xml:space="preserve">Falkirk Greenspace – A Strategy for Our Green Network identifies the creation of an accessible green network as one of its themed priority actions. The strategy’s vision is that we shall have a well used, managed, </w:t>
      </w:r>
      <w:proofErr w:type="gramStart"/>
      <w:r>
        <w:rPr>
          <w:rFonts w:ascii="Arial" w:hAnsi="Arial" w:cs="Arial"/>
        </w:rPr>
        <w:t>maintained</w:t>
      </w:r>
      <w:proofErr w:type="gramEnd"/>
      <w:r>
        <w:rPr>
          <w:rFonts w:ascii="Arial" w:hAnsi="Arial" w:cs="Arial"/>
        </w:rPr>
        <w:t xml:space="preserve"> and marketed path network serving people living, working and visiting the Council area.</w:t>
      </w:r>
    </w:p>
    <w:p w14:paraId="48C1A383" w14:textId="77777777" w:rsidR="009C329F" w:rsidRDefault="009C329F" w:rsidP="00D97880"/>
    <w:p w14:paraId="47AAC709" w14:textId="77777777" w:rsidR="00D97880" w:rsidRDefault="00D97880" w:rsidP="00D97880">
      <w:pPr>
        <w:jc w:val="both"/>
        <w:rPr>
          <w:rFonts w:ascii="Arial" w:hAnsi="Arial" w:cs="Arial"/>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Active Travel Links</w:t>
      </w:r>
    </w:p>
    <w:p w14:paraId="7DA27411" w14:textId="77777777" w:rsidR="00D97880" w:rsidRDefault="00D97880" w:rsidP="00D97880">
      <w:pPr>
        <w:rPr>
          <w:rFonts w:ascii="Arial" w:hAnsi="Arial" w:cs="Arial"/>
          <w:u w:val="single"/>
        </w:rPr>
      </w:pPr>
      <w:r>
        <w:rPr>
          <w:rFonts w:ascii="Arial" w:hAnsi="Arial" w:cs="Arial"/>
          <w:u w:val="single"/>
        </w:rPr>
        <w:t xml:space="preserve"> </w:t>
      </w:r>
    </w:p>
    <w:p w14:paraId="5C4B9B2C" w14:textId="77777777" w:rsidR="007F40BC" w:rsidRDefault="002F1791" w:rsidP="002F25DA">
      <w:pPr>
        <w:ind w:left="720" w:hanging="720"/>
        <w:jc w:val="both"/>
        <w:rPr>
          <w:rFonts w:ascii="Arial" w:hAnsi="Arial" w:cs="Arial"/>
        </w:rPr>
      </w:pPr>
      <w:r w:rsidRPr="007F40BC">
        <w:rPr>
          <w:rFonts w:ascii="Arial" w:hAnsi="Arial" w:cs="Arial"/>
        </w:rPr>
        <w:t>4.6.12</w:t>
      </w:r>
      <w:r w:rsidRPr="007F40BC">
        <w:rPr>
          <w:rFonts w:ascii="Arial" w:hAnsi="Arial" w:cs="Arial"/>
        </w:rPr>
        <w:tab/>
        <w:t>As part of its programme of working and investing more efficiently the Strategy proposes that the Council should</w:t>
      </w:r>
      <w:r w:rsidR="007F40BC">
        <w:rPr>
          <w:rFonts w:ascii="Arial" w:hAnsi="Arial" w:cs="Arial"/>
        </w:rPr>
        <w:t>:</w:t>
      </w:r>
    </w:p>
    <w:p w14:paraId="5B8CCF82" w14:textId="77777777" w:rsidR="007F40BC" w:rsidRDefault="007F40BC" w:rsidP="00D91E92">
      <w:pPr>
        <w:ind w:left="1418"/>
        <w:jc w:val="both"/>
        <w:rPr>
          <w:rFonts w:ascii="Arial" w:hAnsi="Arial" w:cs="Arial"/>
        </w:rPr>
      </w:pPr>
    </w:p>
    <w:p w14:paraId="440196FA" w14:textId="77777777" w:rsidR="007F40BC" w:rsidRDefault="007F40BC" w:rsidP="00D91E92">
      <w:pPr>
        <w:numPr>
          <w:ilvl w:val="0"/>
          <w:numId w:val="13"/>
        </w:numPr>
        <w:tabs>
          <w:tab w:val="clear" w:pos="360"/>
        </w:tabs>
        <w:ind w:left="1418" w:hanging="567"/>
        <w:jc w:val="both"/>
        <w:rPr>
          <w:rFonts w:ascii="Arial" w:hAnsi="Arial" w:cs="Arial"/>
        </w:rPr>
      </w:pPr>
      <w:r>
        <w:rPr>
          <w:rFonts w:ascii="Arial" w:hAnsi="Arial" w:cs="Arial"/>
        </w:rPr>
        <w:t>create</w:t>
      </w:r>
      <w:r w:rsidR="002C0E46" w:rsidRPr="007F40BC">
        <w:rPr>
          <w:rFonts w:ascii="Arial" w:hAnsi="Arial" w:cs="Arial"/>
        </w:rPr>
        <w:t xml:space="preserve"> new entrances to existing open spaces</w:t>
      </w:r>
      <w:r>
        <w:rPr>
          <w:rFonts w:ascii="Arial" w:hAnsi="Arial" w:cs="Arial"/>
        </w:rPr>
        <w:t xml:space="preserve"> which shorten travel </w:t>
      </w:r>
      <w:proofErr w:type="gramStart"/>
      <w:r>
        <w:rPr>
          <w:rFonts w:ascii="Arial" w:hAnsi="Arial" w:cs="Arial"/>
        </w:rPr>
        <w:t>time</w:t>
      </w:r>
      <w:r w:rsidR="002C0E46" w:rsidRPr="007F40BC">
        <w:rPr>
          <w:rFonts w:ascii="Arial" w:hAnsi="Arial" w:cs="Arial"/>
        </w:rPr>
        <w:t>;</w:t>
      </w:r>
      <w:proofErr w:type="gramEnd"/>
      <w:r w:rsidR="002C0E46" w:rsidRPr="007F40BC">
        <w:rPr>
          <w:rFonts w:ascii="Arial" w:hAnsi="Arial" w:cs="Arial"/>
        </w:rPr>
        <w:t xml:space="preserve"> </w:t>
      </w:r>
    </w:p>
    <w:p w14:paraId="0C09CC1E" w14:textId="77777777" w:rsidR="002F1791" w:rsidRPr="007F40BC" w:rsidRDefault="007F40BC" w:rsidP="00D91E92">
      <w:pPr>
        <w:numPr>
          <w:ilvl w:val="0"/>
          <w:numId w:val="13"/>
        </w:numPr>
        <w:tabs>
          <w:tab w:val="clear" w:pos="360"/>
        </w:tabs>
        <w:ind w:left="1418" w:hanging="567"/>
        <w:jc w:val="both"/>
        <w:rPr>
          <w:rFonts w:ascii="Arial" w:hAnsi="Arial" w:cs="Arial"/>
        </w:rPr>
      </w:pPr>
      <w:r>
        <w:rPr>
          <w:rFonts w:ascii="Arial" w:hAnsi="Arial" w:cs="Arial"/>
        </w:rPr>
        <w:t>and</w:t>
      </w:r>
      <w:r w:rsidR="002C0E46" w:rsidRPr="007F40BC">
        <w:rPr>
          <w:rFonts w:ascii="Arial" w:hAnsi="Arial" w:cs="Arial"/>
        </w:rPr>
        <w:t xml:space="preserve"> </w:t>
      </w:r>
      <w:r w:rsidRPr="007F40BC">
        <w:rPr>
          <w:rFonts w:ascii="Arial" w:hAnsi="Arial" w:cs="Arial"/>
        </w:rPr>
        <w:t xml:space="preserve">create missing links in the local path network which shorten travel </w:t>
      </w:r>
      <w:proofErr w:type="gramStart"/>
      <w:r w:rsidRPr="007F40BC">
        <w:rPr>
          <w:rFonts w:ascii="Arial" w:hAnsi="Arial" w:cs="Arial"/>
        </w:rPr>
        <w:t>time</w:t>
      </w:r>
      <w:proofErr w:type="gramEnd"/>
    </w:p>
    <w:p w14:paraId="6EE83F76" w14:textId="77777777" w:rsidR="002C0E46" w:rsidRPr="007F40BC" w:rsidRDefault="002C0E46" w:rsidP="007F40BC">
      <w:pPr>
        <w:rPr>
          <w:rFonts w:ascii="Arial" w:hAnsi="Arial" w:cs="Arial"/>
        </w:rPr>
      </w:pPr>
    </w:p>
    <w:p w14:paraId="5ED78448" w14:textId="77777777" w:rsidR="00402E34" w:rsidRDefault="002C0E46" w:rsidP="002F25DA">
      <w:pPr>
        <w:ind w:left="720" w:hanging="720"/>
        <w:jc w:val="both"/>
        <w:rPr>
          <w:rFonts w:ascii="Arial" w:hAnsi="Arial" w:cs="Arial"/>
        </w:rPr>
      </w:pPr>
      <w:r w:rsidRPr="007F40BC">
        <w:rPr>
          <w:rFonts w:ascii="Arial" w:hAnsi="Arial" w:cs="Arial"/>
        </w:rPr>
        <w:t>4.6.13</w:t>
      </w:r>
      <w:r w:rsidRPr="007F40BC">
        <w:rPr>
          <w:rFonts w:ascii="Arial" w:hAnsi="Arial" w:cs="Arial"/>
        </w:rPr>
        <w:tab/>
        <w:t xml:space="preserve">As part of its programme of modernising our parks and open spaces </w:t>
      </w:r>
      <w:r w:rsidR="0091671D" w:rsidRPr="007F40BC">
        <w:rPr>
          <w:rFonts w:ascii="Arial" w:hAnsi="Arial" w:cs="Arial"/>
        </w:rPr>
        <w:t xml:space="preserve">the Strategy proposes that the Council </w:t>
      </w:r>
      <w:r w:rsidR="00402E34">
        <w:rPr>
          <w:rFonts w:ascii="Arial" w:hAnsi="Arial" w:cs="Arial"/>
        </w:rPr>
        <w:t>should:</w:t>
      </w:r>
    </w:p>
    <w:p w14:paraId="0CFAA616" w14:textId="77777777" w:rsidR="00402E34" w:rsidRDefault="00402E34" w:rsidP="007F40BC">
      <w:pPr>
        <w:rPr>
          <w:rFonts w:ascii="Arial" w:hAnsi="Arial" w:cs="Arial"/>
        </w:rPr>
      </w:pPr>
    </w:p>
    <w:p w14:paraId="06C24B00" w14:textId="77777777" w:rsidR="00402E34" w:rsidRDefault="0091671D" w:rsidP="00D91E92">
      <w:pPr>
        <w:numPr>
          <w:ilvl w:val="0"/>
          <w:numId w:val="13"/>
        </w:numPr>
        <w:tabs>
          <w:tab w:val="clear" w:pos="360"/>
        </w:tabs>
        <w:ind w:left="1418" w:hanging="567"/>
        <w:jc w:val="both"/>
        <w:rPr>
          <w:rFonts w:ascii="Arial" w:hAnsi="Arial" w:cs="Arial"/>
        </w:rPr>
      </w:pPr>
      <w:r w:rsidRPr="007F40BC">
        <w:rPr>
          <w:rFonts w:ascii="Arial" w:hAnsi="Arial" w:cs="Arial"/>
        </w:rPr>
        <w:t>promote improvement projects which help to develop a high quality, multi functional green network which will provide a range of bene</w:t>
      </w:r>
      <w:r w:rsidR="00402E34">
        <w:rPr>
          <w:rFonts w:ascii="Arial" w:hAnsi="Arial" w:cs="Arial"/>
        </w:rPr>
        <w:t>fits for people and businesses; and</w:t>
      </w:r>
    </w:p>
    <w:p w14:paraId="66C3EA88" w14:textId="77777777" w:rsidR="00402E34" w:rsidRDefault="00402E34" w:rsidP="00D91E92">
      <w:pPr>
        <w:numPr>
          <w:ilvl w:val="0"/>
          <w:numId w:val="13"/>
        </w:numPr>
        <w:tabs>
          <w:tab w:val="clear" w:pos="360"/>
        </w:tabs>
        <w:ind w:left="1418" w:hanging="567"/>
        <w:jc w:val="both"/>
        <w:rPr>
          <w:rFonts w:ascii="Arial" w:hAnsi="Arial" w:cs="Arial"/>
        </w:rPr>
      </w:pPr>
      <w:r w:rsidRPr="00402E34">
        <w:rPr>
          <w:rFonts w:ascii="Arial" w:hAnsi="Arial" w:cs="Arial"/>
        </w:rPr>
        <w:t>make investment decisions which encourage people to improve their</w:t>
      </w:r>
      <w:r>
        <w:rPr>
          <w:rFonts w:ascii="Arial" w:hAnsi="Arial" w:cs="Arial"/>
        </w:rPr>
        <w:t xml:space="preserve"> health by </w:t>
      </w:r>
      <w:r w:rsidRPr="00402E34">
        <w:rPr>
          <w:rFonts w:ascii="Arial" w:hAnsi="Arial" w:cs="Arial"/>
        </w:rPr>
        <w:t>increasing the</w:t>
      </w:r>
      <w:r>
        <w:rPr>
          <w:rFonts w:ascii="Arial" w:hAnsi="Arial" w:cs="Arial"/>
        </w:rPr>
        <w:t>ir use of parks and open spaces</w:t>
      </w:r>
      <w:r w:rsidRPr="00402E34">
        <w:rPr>
          <w:rFonts w:ascii="Arial" w:hAnsi="Arial" w:cs="Arial"/>
        </w:rPr>
        <w:t xml:space="preserve"> and</w:t>
      </w:r>
      <w:r>
        <w:rPr>
          <w:rFonts w:ascii="Arial" w:hAnsi="Arial" w:cs="Arial"/>
        </w:rPr>
        <w:t xml:space="preserve"> </w:t>
      </w:r>
      <w:r w:rsidRPr="00402E34">
        <w:rPr>
          <w:rFonts w:ascii="Arial" w:hAnsi="Arial" w:cs="Arial"/>
        </w:rPr>
        <w:t>walking or cycling to parks and open spaces.</w:t>
      </w:r>
    </w:p>
    <w:p w14:paraId="050951B4" w14:textId="77777777" w:rsidR="00402E34" w:rsidRDefault="00402E34" w:rsidP="00D91E92">
      <w:pPr>
        <w:ind w:left="1418"/>
        <w:jc w:val="both"/>
        <w:rPr>
          <w:rFonts w:ascii="Arial" w:hAnsi="Arial" w:cs="Arial"/>
        </w:rPr>
      </w:pPr>
    </w:p>
    <w:p w14:paraId="51902840" w14:textId="77777777" w:rsidR="0091671D" w:rsidRPr="007F40BC" w:rsidRDefault="00402E34" w:rsidP="00402E34">
      <w:pPr>
        <w:rPr>
          <w:rFonts w:ascii="Arial" w:hAnsi="Arial" w:cs="Arial"/>
        </w:rPr>
      </w:pPr>
      <w:r>
        <w:rPr>
          <w:rFonts w:ascii="Arial" w:hAnsi="Arial" w:cs="Arial"/>
        </w:rPr>
        <w:t>4.6.14</w:t>
      </w:r>
      <w:r>
        <w:rPr>
          <w:rFonts w:ascii="Arial" w:hAnsi="Arial" w:cs="Arial"/>
        </w:rPr>
        <w:tab/>
      </w:r>
      <w:r w:rsidR="0091671D" w:rsidRPr="007F40BC">
        <w:rPr>
          <w:rFonts w:ascii="Arial" w:hAnsi="Arial" w:cs="Arial"/>
        </w:rPr>
        <w:t>T</w:t>
      </w:r>
      <w:r>
        <w:rPr>
          <w:rFonts w:ascii="Arial" w:hAnsi="Arial" w:cs="Arial"/>
        </w:rPr>
        <w:t>o</w:t>
      </w:r>
      <w:r w:rsidR="0091671D" w:rsidRPr="007F40BC">
        <w:rPr>
          <w:rFonts w:ascii="Arial" w:hAnsi="Arial" w:cs="Arial"/>
        </w:rPr>
        <w:t xml:space="preserve"> achieve this, the Strategy proposes that the Council should:</w:t>
      </w:r>
    </w:p>
    <w:p w14:paraId="2265127E" w14:textId="77777777" w:rsidR="0091671D" w:rsidRPr="007F40BC" w:rsidRDefault="0091671D" w:rsidP="007F40BC">
      <w:pPr>
        <w:rPr>
          <w:rFonts w:ascii="Arial" w:hAnsi="Arial" w:cs="Arial"/>
        </w:rPr>
      </w:pPr>
    </w:p>
    <w:p w14:paraId="1A832D30" w14:textId="77777777" w:rsidR="000F2B9E" w:rsidRPr="00D91E92" w:rsidRDefault="0091671D" w:rsidP="00D91E92">
      <w:pPr>
        <w:numPr>
          <w:ilvl w:val="0"/>
          <w:numId w:val="13"/>
        </w:numPr>
        <w:tabs>
          <w:tab w:val="clear" w:pos="360"/>
        </w:tabs>
        <w:ind w:left="1418" w:hanging="567"/>
        <w:jc w:val="both"/>
        <w:rPr>
          <w:rFonts w:ascii="Arial" w:hAnsi="Arial" w:cs="Arial"/>
        </w:rPr>
      </w:pPr>
      <w:r w:rsidRPr="007F40BC">
        <w:rPr>
          <w:rFonts w:ascii="Arial" w:hAnsi="Arial" w:cs="Arial"/>
        </w:rPr>
        <w:t xml:space="preserve">Support a range of projects which improve the green network in and around the Council area by improving open space sites and corridors and their </w:t>
      </w:r>
      <w:proofErr w:type="gramStart"/>
      <w:r w:rsidRPr="007F40BC">
        <w:rPr>
          <w:rFonts w:ascii="Arial" w:hAnsi="Arial" w:cs="Arial"/>
        </w:rPr>
        <w:t>connectivity</w:t>
      </w:r>
      <w:r w:rsidR="00402E34">
        <w:rPr>
          <w:rFonts w:ascii="Arial" w:hAnsi="Arial" w:cs="Arial"/>
        </w:rPr>
        <w:t>;</w:t>
      </w:r>
      <w:proofErr w:type="gramEnd"/>
      <w:r w:rsidRPr="007F40BC">
        <w:rPr>
          <w:rFonts w:ascii="Arial" w:hAnsi="Arial" w:cs="Arial"/>
        </w:rPr>
        <w:t xml:space="preserve">  </w:t>
      </w:r>
    </w:p>
    <w:p w14:paraId="356953DE" w14:textId="77777777" w:rsidR="000F2B9E" w:rsidRPr="007F40BC" w:rsidRDefault="000F2B9E" w:rsidP="00D91E92">
      <w:pPr>
        <w:numPr>
          <w:ilvl w:val="0"/>
          <w:numId w:val="13"/>
        </w:numPr>
        <w:tabs>
          <w:tab w:val="clear" w:pos="360"/>
        </w:tabs>
        <w:ind w:left="1418" w:hanging="567"/>
        <w:jc w:val="both"/>
        <w:rPr>
          <w:rFonts w:ascii="Arial" w:hAnsi="Arial" w:cs="Arial"/>
        </w:rPr>
      </w:pPr>
      <w:r w:rsidRPr="007F40BC">
        <w:rPr>
          <w:rFonts w:ascii="Arial" w:hAnsi="Arial" w:cs="Arial"/>
        </w:rPr>
        <w:t>Improve the active travel network connecting our parks and open spaces; and</w:t>
      </w:r>
    </w:p>
    <w:p w14:paraId="24C345CA" w14:textId="77777777" w:rsidR="000F2B9E" w:rsidRPr="007F40BC" w:rsidRDefault="000F2B9E" w:rsidP="00D91E92">
      <w:pPr>
        <w:numPr>
          <w:ilvl w:val="0"/>
          <w:numId w:val="13"/>
        </w:numPr>
        <w:tabs>
          <w:tab w:val="clear" w:pos="360"/>
        </w:tabs>
        <w:ind w:left="1418" w:hanging="567"/>
        <w:jc w:val="both"/>
        <w:rPr>
          <w:rFonts w:ascii="Arial" w:hAnsi="Arial" w:cs="Arial"/>
        </w:rPr>
      </w:pPr>
      <w:r w:rsidRPr="007F40BC">
        <w:rPr>
          <w:rFonts w:ascii="Arial" w:hAnsi="Arial" w:cs="Arial"/>
        </w:rPr>
        <w:t xml:space="preserve">Increase the number of parks and open spaces connected to the active travel network. </w:t>
      </w:r>
    </w:p>
    <w:p w14:paraId="0B7BB7A3" w14:textId="77777777" w:rsidR="007B1365" w:rsidRDefault="007B1365" w:rsidP="007B1365">
      <w:pPr>
        <w:pStyle w:val="Heading3"/>
      </w:pPr>
    </w:p>
    <w:p w14:paraId="72591D90" w14:textId="51B44303" w:rsidR="007B4A30" w:rsidRPr="007B4A30" w:rsidRDefault="000C0266" w:rsidP="007B1365">
      <w:pPr>
        <w:pStyle w:val="Heading3"/>
      </w:pPr>
      <w:r w:rsidRPr="000C0266">
        <w:t>4.</w:t>
      </w:r>
      <w:r w:rsidR="00581E36">
        <w:t>7</w:t>
      </w:r>
      <w:r w:rsidRPr="000C0266">
        <w:tab/>
      </w:r>
      <w:r w:rsidR="007B4A30" w:rsidRPr="007B4A30">
        <w:t>Landscape</w:t>
      </w:r>
    </w:p>
    <w:p w14:paraId="5FD00C94" w14:textId="77777777" w:rsidR="007B4A30" w:rsidRDefault="007B4A30" w:rsidP="00481BB8">
      <w:pPr>
        <w:jc w:val="both"/>
        <w:rPr>
          <w:rFonts w:ascii="Arial" w:hAnsi="Arial" w:cs="Arial"/>
          <w:u w:val="single"/>
        </w:rPr>
      </w:pPr>
    </w:p>
    <w:p w14:paraId="4B7F7FED" w14:textId="77777777" w:rsidR="005B373C" w:rsidRPr="00097FE8" w:rsidRDefault="00185033"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lastRenderedPageBreak/>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sidR="005B373C">
        <w:rPr>
          <w:rFonts w:ascii="Arial" w:hAnsi="Arial" w:cs="Arial"/>
          <w:u w:val="single"/>
        </w:rPr>
        <w:t xml:space="preserve"> -</w:t>
      </w:r>
      <w:r w:rsidR="005B373C" w:rsidRPr="005B373C">
        <w:rPr>
          <w:rFonts w:ascii="Arial" w:hAnsi="Arial" w:cs="Arial"/>
          <w:u w:val="single"/>
        </w:rPr>
        <w:t xml:space="preserve"> </w:t>
      </w:r>
      <w:r w:rsidR="005B373C" w:rsidRPr="00097FE8">
        <w:rPr>
          <w:rFonts w:ascii="Arial" w:hAnsi="Arial" w:cs="Arial"/>
          <w:u w:val="single"/>
        </w:rPr>
        <w:t>Quantity of Open Space</w:t>
      </w:r>
    </w:p>
    <w:p w14:paraId="755B9218" w14:textId="77777777" w:rsidR="007B4A30" w:rsidRPr="00601DD0" w:rsidRDefault="007B4A30" w:rsidP="00481BB8">
      <w:pPr>
        <w:jc w:val="both"/>
        <w:rPr>
          <w:rFonts w:ascii="Arial" w:hAnsi="Arial" w:cs="Arial"/>
          <w:u w:val="single"/>
        </w:rPr>
      </w:pPr>
    </w:p>
    <w:p w14:paraId="55008B3E" w14:textId="77777777" w:rsidR="007B4A30" w:rsidRPr="00085484" w:rsidRDefault="007B4A30" w:rsidP="002F25DA">
      <w:pPr>
        <w:ind w:left="720" w:hanging="720"/>
        <w:jc w:val="both"/>
        <w:rPr>
          <w:rFonts w:ascii="Arial" w:hAnsi="Arial" w:cs="Arial"/>
        </w:rPr>
      </w:pPr>
      <w:r>
        <w:rPr>
          <w:rFonts w:ascii="Arial" w:hAnsi="Arial" w:cs="Arial"/>
        </w:rPr>
        <w:t>4</w:t>
      </w:r>
      <w:r w:rsidRPr="00085484">
        <w:rPr>
          <w:rFonts w:ascii="Arial" w:hAnsi="Arial" w:cs="Arial"/>
        </w:rPr>
        <w:t>.</w:t>
      </w:r>
      <w:r w:rsidR="00581E36">
        <w:rPr>
          <w:rFonts w:ascii="Arial" w:hAnsi="Arial" w:cs="Arial"/>
        </w:rPr>
        <w:t>7</w:t>
      </w:r>
      <w:r w:rsidRPr="00085484">
        <w:rPr>
          <w:rFonts w:ascii="Arial" w:hAnsi="Arial" w:cs="Arial"/>
        </w:rPr>
        <w:t>.</w:t>
      </w:r>
      <w:r>
        <w:rPr>
          <w:rFonts w:ascii="Arial" w:hAnsi="Arial" w:cs="Arial"/>
        </w:rPr>
        <w:t>1</w:t>
      </w:r>
      <w:r w:rsidRPr="00085484">
        <w:rPr>
          <w:rFonts w:ascii="Arial" w:hAnsi="Arial" w:cs="Arial"/>
        </w:rPr>
        <w:tab/>
        <w:t xml:space="preserve">The quantitative audit of Open Space </w:t>
      </w:r>
      <w:r w:rsidR="00B959A9">
        <w:rPr>
          <w:rFonts w:ascii="Arial" w:hAnsi="Arial" w:cs="Arial"/>
        </w:rPr>
        <w:t xml:space="preserve">(which was last carried out in 2009 using aerial photography from 2006) </w:t>
      </w:r>
      <w:r w:rsidRPr="00085484">
        <w:rPr>
          <w:rFonts w:ascii="Arial" w:hAnsi="Arial" w:cs="Arial"/>
        </w:rPr>
        <w:t>categorised all open space within 1200m of a settlement according to the typology set out in P</w:t>
      </w:r>
      <w:r>
        <w:rPr>
          <w:rFonts w:ascii="Arial" w:hAnsi="Arial" w:cs="Arial"/>
        </w:rPr>
        <w:t xml:space="preserve">lanning </w:t>
      </w:r>
      <w:r w:rsidRPr="00085484">
        <w:rPr>
          <w:rFonts w:ascii="Arial" w:hAnsi="Arial" w:cs="Arial"/>
        </w:rPr>
        <w:t>A</w:t>
      </w:r>
      <w:r>
        <w:rPr>
          <w:rFonts w:ascii="Arial" w:hAnsi="Arial" w:cs="Arial"/>
        </w:rPr>
        <w:t xml:space="preserve">dvice </w:t>
      </w:r>
      <w:r w:rsidRPr="00085484">
        <w:rPr>
          <w:rFonts w:ascii="Arial" w:hAnsi="Arial" w:cs="Arial"/>
        </w:rPr>
        <w:t>N</w:t>
      </w:r>
      <w:r>
        <w:rPr>
          <w:rFonts w:ascii="Arial" w:hAnsi="Arial" w:cs="Arial"/>
        </w:rPr>
        <w:t>ote</w:t>
      </w:r>
      <w:r w:rsidRPr="00085484">
        <w:rPr>
          <w:rFonts w:ascii="Arial" w:hAnsi="Arial" w:cs="Arial"/>
        </w:rPr>
        <w:t xml:space="preserve"> 65 and identifies, in table </w:t>
      </w:r>
      <w:r>
        <w:rPr>
          <w:rFonts w:ascii="Arial" w:hAnsi="Arial" w:cs="Arial"/>
        </w:rPr>
        <w:t>1</w:t>
      </w:r>
      <w:r w:rsidR="00402E34">
        <w:rPr>
          <w:rFonts w:ascii="Arial" w:hAnsi="Arial" w:cs="Arial"/>
        </w:rPr>
        <w:t>9</w:t>
      </w:r>
      <w:r w:rsidRPr="00085484">
        <w:rPr>
          <w:rFonts w:ascii="Arial" w:hAnsi="Arial" w:cs="Arial"/>
        </w:rPr>
        <w:t>, the following amount of open space in the Falkirk Council area:</w:t>
      </w:r>
    </w:p>
    <w:p w14:paraId="10EAB25A" w14:textId="77777777" w:rsidR="007B4A30" w:rsidRPr="00EE61ED" w:rsidRDefault="007B4A30" w:rsidP="00481BB8">
      <w:pPr>
        <w:jc w:val="both"/>
        <w:rPr>
          <w:rFonts w:ascii="Arial" w:hAnsi="Arial" w:cs="Arial"/>
        </w:rPr>
      </w:pPr>
    </w:p>
    <w:tbl>
      <w:tblPr>
        <w:tblStyle w:val="TableGrid1"/>
        <w:tblW w:w="0" w:type="auto"/>
        <w:tblLook w:val="01E0" w:firstRow="1" w:lastRow="1" w:firstColumn="1" w:lastColumn="1" w:noHBand="0" w:noVBand="0"/>
      </w:tblPr>
      <w:tblGrid>
        <w:gridCol w:w="4180"/>
        <w:gridCol w:w="2140"/>
        <w:gridCol w:w="1976"/>
      </w:tblGrid>
      <w:tr w:rsidR="007B4A30" w:rsidRPr="00383044" w14:paraId="57665A6C" w14:textId="77777777" w:rsidTr="007F546A">
        <w:tc>
          <w:tcPr>
            <w:tcW w:w="4248" w:type="dxa"/>
          </w:tcPr>
          <w:p w14:paraId="16C8DE98" w14:textId="77777777" w:rsidR="007B4A30" w:rsidRPr="00863E7F" w:rsidRDefault="007B4A30" w:rsidP="00481BB8">
            <w:pPr>
              <w:jc w:val="both"/>
              <w:rPr>
                <w:rFonts w:ascii="Arial" w:hAnsi="Arial" w:cs="Arial"/>
                <w:b/>
              </w:rPr>
            </w:pPr>
            <w:r w:rsidRPr="00863E7F">
              <w:rPr>
                <w:rFonts w:ascii="Arial" w:hAnsi="Arial" w:cs="Arial"/>
                <w:b/>
              </w:rPr>
              <w:t>Open Space Type</w:t>
            </w:r>
          </w:p>
        </w:tc>
        <w:tc>
          <w:tcPr>
            <w:tcW w:w="2160" w:type="dxa"/>
          </w:tcPr>
          <w:p w14:paraId="33103407" w14:textId="77777777" w:rsidR="007B4A30" w:rsidRPr="00863E7F" w:rsidRDefault="007B4A30" w:rsidP="00481BB8">
            <w:pPr>
              <w:jc w:val="both"/>
              <w:rPr>
                <w:rFonts w:ascii="Arial" w:hAnsi="Arial" w:cs="Arial"/>
                <w:b/>
              </w:rPr>
            </w:pPr>
            <w:r>
              <w:rPr>
                <w:rFonts w:ascii="Arial" w:hAnsi="Arial" w:cs="Arial"/>
                <w:b/>
              </w:rPr>
              <w:t>Area (Hectares)</w:t>
            </w:r>
          </w:p>
        </w:tc>
        <w:tc>
          <w:tcPr>
            <w:tcW w:w="1980" w:type="dxa"/>
          </w:tcPr>
          <w:p w14:paraId="0FA8BCF9" w14:textId="77777777" w:rsidR="007B4A30" w:rsidRDefault="007B4A30" w:rsidP="00481BB8">
            <w:pPr>
              <w:jc w:val="both"/>
              <w:rPr>
                <w:rFonts w:ascii="Arial" w:hAnsi="Arial" w:cs="Arial"/>
                <w:b/>
              </w:rPr>
            </w:pPr>
            <w:r>
              <w:rPr>
                <w:rFonts w:ascii="Arial" w:hAnsi="Arial" w:cs="Arial"/>
                <w:b/>
              </w:rPr>
              <w:t>Hectares/1000 people</w:t>
            </w:r>
          </w:p>
        </w:tc>
      </w:tr>
      <w:tr w:rsidR="007B4A30" w:rsidRPr="00383044" w14:paraId="225A817B" w14:textId="77777777" w:rsidTr="007F546A">
        <w:tc>
          <w:tcPr>
            <w:tcW w:w="4248" w:type="dxa"/>
          </w:tcPr>
          <w:p w14:paraId="0CA7C365" w14:textId="77777777" w:rsidR="007B4A30" w:rsidRPr="00383044" w:rsidRDefault="007B4A30" w:rsidP="00481BB8">
            <w:pPr>
              <w:jc w:val="both"/>
              <w:rPr>
                <w:rFonts w:ascii="Arial" w:hAnsi="Arial" w:cs="Arial"/>
              </w:rPr>
            </w:pPr>
            <w:smartTag w:uri="urn:schemas-microsoft-com:office:smarttags" w:element="place">
              <w:smartTag w:uri="urn:schemas-microsoft-com:office:smarttags" w:element="PlaceName">
                <w:r w:rsidRPr="00383044">
                  <w:rPr>
                    <w:rFonts w:ascii="Arial" w:hAnsi="Arial" w:cs="Arial"/>
                  </w:rPr>
                  <w:t>Public</w:t>
                </w:r>
              </w:smartTag>
              <w:r w:rsidRPr="00383044">
                <w:rPr>
                  <w:rFonts w:ascii="Arial" w:hAnsi="Arial" w:cs="Arial"/>
                </w:rPr>
                <w:t xml:space="preserve"> </w:t>
              </w:r>
              <w:smartTag w:uri="urn:schemas-microsoft-com:office:smarttags" w:element="PlaceType">
                <w:r w:rsidRPr="00383044">
                  <w:rPr>
                    <w:rFonts w:ascii="Arial" w:hAnsi="Arial" w:cs="Arial"/>
                  </w:rPr>
                  <w:t>Parks</w:t>
                </w:r>
              </w:smartTag>
            </w:smartTag>
            <w:r>
              <w:rPr>
                <w:rFonts w:ascii="Arial" w:hAnsi="Arial" w:cs="Arial"/>
              </w:rPr>
              <w:t xml:space="preserve"> and Gardens</w:t>
            </w:r>
          </w:p>
        </w:tc>
        <w:tc>
          <w:tcPr>
            <w:tcW w:w="2160" w:type="dxa"/>
          </w:tcPr>
          <w:p w14:paraId="1AFFAB39" w14:textId="77777777" w:rsidR="007B4A30" w:rsidRDefault="007B4A30" w:rsidP="00481BB8">
            <w:pPr>
              <w:jc w:val="both"/>
              <w:rPr>
                <w:rFonts w:ascii="Arial" w:hAnsi="Arial" w:cs="Arial"/>
              </w:rPr>
            </w:pPr>
            <w:r>
              <w:rPr>
                <w:rFonts w:ascii="Arial" w:hAnsi="Arial" w:cs="Arial"/>
              </w:rPr>
              <w:t>840.66</w:t>
            </w:r>
          </w:p>
        </w:tc>
        <w:tc>
          <w:tcPr>
            <w:tcW w:w="1980" w:type="dxa"/>
          </w:tcPr>
          <w:p w14:paraId="5D585FA7" w14:textId="77777777" w:rsidR="007B4A30" w:rsidRDefault="007B4A30" w:rsidP="00481BB8">
            <w:pPr>
              <w:jc w:val="both"/>
              <w:rPr>
                <w:rFonts w:ascii="Arial" w:hAnsi="Arial" w:cs="Arial"/>
              </w:rPr>
            </w:pPr>
            <w:r>
              <w:rPr>
                <w:rFonts w:ascii="Arial" w:hAnsi="Arial" w:cs="Arial"/>
              </w:rPr>
              <w:t>5.62</w:t>
            </w:r>
          </w:p>
        </w:tc>
      </w:tr>
      <w:tr w:rsidR="007B4A30" w:rsidRPr="00383044" w14:paraId="46B95D6E" w14:textId="77777777" w:rsidTr="007F546A">
        <w:tc>
          <w:tcPr>
            <w:tcW w:w="4248" w:type="dxa"/>
          </w:tcPr>
          <w:p w14:paraId="0526102C" w14:textId="77777777" w:rsidR="007B4A30" w:rsidRPr="00383044" w:rsidRDefault="007B4A30" w:rsidP="00481BB8">
            <w:pPr>
              <w:jc w:val="both"/>
              <w:rPr>
                <w:rFonts w:ascii="Arial" w:hAnsi="Arial" w:cs="Arial"/>
              </w:rPr>
            </w:pPr>
            <w:smartTag w:uri="urn:schemas-microsoft-com:office:smarttags" w:element="place">
              <w:smartTag w:uri="urn:schemas-microsoft-com:office:smarttags" w:element="PlaceName">
                <w:r w:rsidRPr="00383044">
                  <w:rPr>
                    <w:rFonts w:ascii="Arial" w:hAnsi="Arial" w:cs="Arial"/>
                  </w:rPr>
                  <w:t>Private</w:t>
                </w:r>
              </w:smartTag>
              <w:r w:rsidRPr="00383044">
                <w:rPr>
                  <w:rFonts w:ascii="Arial" w:hAnsi="Arial" w:cs="Arial"/>
                </w:rPr>
                <w:t xml:space="preserve"> </w:t>
              </w:r>
              <w:smartTag w:uri="urn:schemas-microsoft-com:office:smarttags" w:element="PlaceType">
                <w:r w:rsidRPr="00383044">
                  <w:rPr>
                    <w:rFonts w:ascii="Arial" w:hAnsi="Arial" w:cs="Arial"/>
                  </w:rPr>
                  <w:t>Gardens</w:t>
                </w:r>
              </w:smartTag>
            </w:smartTag>
            <w:r>
              <w:rPr>
                <w:rFonts w:ascii="Arial" w:hAnsi="Arial" w:cs="Arial"/>
              </w:rPr>
              <w:t xml:space="preserve"> or Grounds</w:t>
            </w:r>
          </w:p>
        </w:tc>
        <w:tc>
          <w:tcPr>
            <w:tcW w:w="2160" w:type="dxa"/>
          </w:tcPr>
          <w:p w14:paraId="20471C36" w14:textId="77777777" w:rsidR="007B4A30" w:rsidRPr="00383044" w:rsidRDefault="007B4A30" w:rsidP="00481BB8">
            <w:pPr>
              <w:jc w:val="both"/>
              <w:rPr>
                <w:rFonts w:ascii="Arial" w:hAnsi="Arial" w:cs="Arial"/>
              </w:rPr>
            </w:pPr>
            <w:r>
              <w:rPr>
                <w:rFonts w:ascii="Arial" w:hAnsi="Arial" w:cs="Arial"/>
              </w:rPr>
              <w:t>1827.57</w:t>
            </w:r>
          </w:p>
        </w:tc>
        <w:tc>
          <w:tcPr>
            <w:tcW w:w="1980" w:type="dxa"/>
          </w:tcPr>
          <w:p w14:paraId="63120E3E" w14:textId="77777777" w:rsidR="007B4A30" w:rsidRDefault="007B4A30" w:rsidP="00481BB8">
            <w:pPr>
              <w:jc w:val="both"/>
              <w:rPr>
                <w:rFonts w:ascii="Arial" w:hAnsi="Arial" w:cs="Arial"/>
              </w:rPr>
            </w:pPr>
            <w:r>
              <w:rPr>
                <w:rFonts w:ascii="Arial" w:hAnsi="Arial" w:cs="Arial"/>
              </w:rPr>
              <w:t>12.21</w:t>
            </w:r>
          </w:p>
        </w:tc>
      </w:tr>
      <w:tr w:rsidR="007B4A30" w:rsidRPr="00383044" w14:paraId="34321851" w14:textId="77777777" w:rsidTr="007F546A">
        <w:tc>
          <w:tcPr>
            <w:tcW w:w="4248" w:type="dxa"/>
          </w:tcPr>
          <w:p w14:paraId="504216EF" w14:textId="77777777" w:rsidR="007B4A30" w:rsidRPr="00383044" w:rsidRDefault="007B4A30" w:rsidP="00481BB8">
            <w:pPr>
              <w:jc w:val="both"/>
              <w:rPr>
                <w:rFonts w:ascii="Arial" w:hAnsi="Arial" w:cs="Arial"/>
              </w:rPr>
            </w:pPr>
            <w:r w:rsidRPr="00383044">
              <w:rPr>
                <w:rFonts w:ascii="Arial" w:hAnsi="Arial" w:cs="Arial"/>
              </w:rPr>
              <w:t xml:space="preserve">Amenity Greenspace </w:t>
            </w:r>
          </w:p>
        </w:tc>
        <w:tc>
          <w:tcPr>
            <w:tcW w:w="2160" w:type="dxa"/>
          </w:tcPr>
          <w:p w14:paraId="12769DBA" w14:textId="77777777" w:rsidR="007B4A30" w:rsidRPr="00383044" w:rsidRDefault="007B4A30" w:rsidP="00481BB8">
            <w:pPr>
              <w:jc w:val="both"/>
              <w:rPr>
                <w:rFonts w:ascii="Arial" w:hAnsi="Arial" w:cs="Arial"/>
              </w:rPr>
            </w:pPr>
            <w:r>
              <w:rPr>
                <w:rFonts w:ascii="Arial" w:hAnsi="Arial" w:cs="Arial"/>
              </w:rPr>
              <w:t>928.09</w:t>
            </w:r>
          </w:p>
        </w:tc>
        <w:tc>
          <w:tcPr>
            <w:tcW w:w="1980" w:type="dxa"/>
          </w:tcPr>
          <w:p w14:paraId="6B8DA64F" w14:textId="77777777" w:rsidR="007B4A30" w:rsidRDefault="007B4A30" w:rsidP="00481BB8">
            <w:pPr>
              <w:jc w:val="both"/>
              <w:rPr>
                <w:rFonts w:ascii="Arial" w:hAnsi="Arial" w:cs="Arial"/>
              </w:rPr>
            </w:pPr>
            <w:r>
              <w:rPr>
                <w:rFonts w:ascii="Arial" w:hAnsi="Arial" w:cs="Arial"/>
              </w:rPr>
              <w:t>6.2</w:t>
            </w:r>
          </w:p>
        </w:tc>
      </w:tr>
      <w:tr w:rsidR="007B4A30" w:rsidRPr="00383044" w14:paraId="4C3C65FF" w14:textId="77777777" w:rsidTr="007F546A">
        <w:tc>
          <w:tcPr>
            <w:tcW w:w="4248" w:type="dxa"/>
          </w:tcPr>
          <w:p w14:paraId="00DB9965" w14:textId="77777777" w:rsidR="007B4A30" w:rsidRPr="00383044" w:rsidRDefault="007B4A30" w:rsidP="00481BB8">
            <w:pPr>
              <w:jc w:val="both"/>
              <w:rPr>
                <w:rFonts w:ascii="Arial" w:hAnsi="Arial" w:cs="Arial"/>
              </w:rPr>
            </w:pPr>
            <w:r w:rsidRPr="00383044">
              <w:rPr>
                <w:rFonts w:ascii="Arial" w:hAnsi="Arial" w:cs="Arial"/>
              </w:rPr>
              <w:t>Playsp</w:t>
            </w:r>
            <w:r>
              <w:rPr>
                <w:rFonts w:ascii="Arial" w:hAnsi="Arial" w:cs="Arial"/>
              </w:rPr>
              <w:t>ace for children and teenagers</w:t>
            </w:r>
          </w:p>
        </w:tc>
        <w:tc>
          <w:tcPr>
            <w:tcW w:w="2160" w:type="dxa"/>
          </w:tcPr>
          <w:p w14:paraId="0398737D" w14:textId="77777777" w:rsidR="007B4A30" w:rsidRPr="00383044" w:rsidRDefault="007B4A30" w:rsidP="00481BB8">
            <w:pPr>
              <w:jc w:val="both"/>
              <w:rPr>
                <w:rFonts w:ascii="Arial" w:hAnsi="Arial" w:cs="Arial"/>
              </w:rPr>
            </w:pPr>
            <w:r>
              <w:rPr>
                <w:rFonts w:ascii="Arial" w:hAnsi="Arial" w:cs="Arial"/>
              </w:rPr>
              <w:t>3.08</w:t>
            </w:r>
          </w:p>
        </w:tc>
        <w:tc>
          <w:tcPr>
            <w:tcW w:w="1980" w:type="dxa"/>
          </w:tcPr>
          <w:p w14:paraId="0A9333F1" w14:textId="77777777" w:rsidR="007B4A30" w:rsidRDefault="007B4A30" w:rsidP="00481BB8">
            <w:pPr>
              <w:jc w:val="both"/>
              <w:rPr>
                <w:rFonts w:ascii="Arial" w:hAnsi="Arial" w:cs="Arial"/>
              </w:rPr>
            </w:pPr>
            <w:r>
              <w:rPr>
                <w:rFonts w:ascii="Arial" w:hAnsi="Arial" w:cs="Arial"/>
              </w:rPr>
              <w:t>0.02</w:t>
            </w:r>
          </w:p>
        </w:tc>
      </w:tr>
      <w:tr w:rsidR="007B4A30" w:rsidRPr="00383044" w14:paraId="78EC35C1" w14:textId="77777777" w:rsidTr="007F546A">
        <w:tc>
          <w:tcPr>
            <w:tcW w:w="4248" w:type="dxa"/>
          </w:tcPr>
          <w:p w14:paraId="4421C01C" w14:textId="77777777" w:rsidR="007B4A30" w:rsidRPr="00383044" w:rsidRDefault="007B4A30" w:rsidP="00481BB8">
            <w:pPr>
              <w:jc w:val="both"/>
              <w:rPr>
                <w:rFonts w:ascii="Arial" w:hAnsi="Arial" w:cs="Arial"/>
              </w:rPr>
            </w:pPr>
            <w:r>
              <w:rPr>
                <w:rFonts w:ascii="Arial" w:hAnsi="Arial" w:cs="Arial"/>
              </w:rPr>
              <w:t>Sports Areas</w:t>
            </w:r>
          </w:p>
        </w:tc>
        <w:tc>
          <w:tcPr>
            <w:tcW w:w="2160" w:type="dxa"/>
          </w:tcPr>
          <w:p w14:paraId="5DD3C15F" w14:textId="77777777" w:rsidR="007B4A30" w:rsidRPr="00383044" w:rsidRDefault="007B4A30" w:rsidP="00481BB8">
            <w:pPr>
              <w:jc w:val="both"/>
              <w:rPr>
                <w:rFonts w:ascii="Arial" w:hAnsi="Arial" w:cs="Arial"/>
              </w:rPr>
            </w:pPr>
            <w:r>
              <w:rPr>
                <w:rFonts w:ascii="Arial" w:hAnsi="Arial" w:cs="Arial"/>
              </w:rPr>
              <w:t>353.88</w:t>
            </w:r>
          </w:p>
        </w:tc>
        <w:tc>
          <w:tcPr>
            <w:tcW w:w="1980" w:type="dxa"/>
          </w:tcPr>
          <w:p w14:paraId="1FAE3321" w14:textId="77777777" w:rsidR="007B4A30" w:rsidRDefault="007B4A30" w:rsidP="00481BB8">
            <w:pPr>
              <w:jc w:val="both"/>
              <w:rPr>
                <w:rFonts w:ascii="Arial" w:hAnsi="Arial" w:cs="Arial"/>
              </w:rPr>
            </w:pPr>
            <w:r>
              <w:rPr>
                <w:rFonts w:ascii="Arial" w:hAnsi="Arial" w:cs="Arial"/>
              </w:rPr>
              <w:t>2.36</w:t>
            </w:r>
          </w:p>
        </w:tc>
      </w:tr>
      <w:tr w:rsidR="007B4A30" w:rsidRPr="00383044" w14:paraId="63DDA263" w14:textId="77777777" w:rsidTr="007F546A">
        <w:tc>
          <w:tcPr>
            <w:tcW w:w="4248" w:type="dxa"/>
          </w:tcPr>
          <w:p w14:paraId="18D712DE" w14:textId="77777777" w:rsidR="007B4A30" w:rsidRPr="00383044" w:rsidRDefault="007B4A30" w:rsidP="00481BB8">
            <w:pPr>
              <w:jc w:val="both"/>
              <w:rPr>
                <w:rFonts w:ascii="Arial" w:hAnsi="Arial" w:cs="Arial"/>
              </w:rPr>
            </w:pPr>
            <w:r w:rsidRPr="00383044">
              <w:rPr>
                <w:rFonts w:ascii="Arial" w:hAnsi="Arial" w:cs="Arial"/>
              </w:rPr>
              <w:t xml:space="preserve">Green </w:t>
            </w:r>
            <w:r>
              <w:rPr>
                <w:rFonts w:ascii="Arial" w:hAnsi="Arial" w:cs="Arial"/>
              </w:rPr>
              <w:t>Corridors</w:t>
            </w:r>
          </w:p>
        </w:tc>
        <w:tc>
          <w:tcPr>
            <w:tcW w:w="2160" w:type="dxa"/>
          </w:tcPr>
          <w:p w14:paraId="0DFB9BE7" w14:textId="77777777" w:rsidR="007B4A30" w:rsidRPr="00383044" w:rsidRDefault="007B4A30" w:rsidP="00481BB8">
            <w:pPr>
              <w:jc w:val="both"/>
              <w:rPr>
                <w:rFonts w:ascii="Arial" w:hAnsi="Arial" w:cs="Arial"/>
              </w:rPr>
            </w:pPr>
            <w:r>
              <w:rPr>
                <w:rFonts w:ascii="Arial" w:hAnsi="Arial" w:cs="Arial"/>
              </w:rPr>
              <w:t>52.04</w:t>
            </w:r>
          </w:p>
        </w:tc>
        <w:tc>
          <w:tcPr>
            <w:tcW w:w="1980" w:type="dxa"/>
          </w:tcPr>
          <w:p w14:paraId="0898AAD0" w14:textId="77777777" w:rsidR="007B4A30" w:rsidRDefault="007B4A30" w:rsidP="00481BB8">
            <w:pPr>
              <w:jc w:val="both"/>
              <w:rPr>
                <w:rFonts w:ascii="Arial" w:hAnsi="Arial" w:cs="Arial"/>
              </w:rPr>
            </w:pPr>
            <w:r>
              <w:rPr>
                <w:rFonts w:ascii="Arial" w:hAnsi="Arial" w:cs="Arial"/>
              </w:rPr>
              <w:t>0.35</w:t>
            </w:r>
          </w:p>
        </w:tc>
      </w:tr>
      <w:tr w:rsidR="007B4A30" w:rsidRPr="00383044" w14:paraId="619EF2A7" w14:textId="77777777" w:rsidTr="007F546A">
        <w:tc>
          <w:tcPr>
            <w:tcW w:w="4248" w:type="dxa"/>
          </w:tcPr>
          <w:p w14:paraId="48AB8BFA" w14:textId="77777777" w:rsidR="007B4A30" w:rsidRPr="00383044" w:rsidRDefault="007B4A30" w:rsidP="00481BB8">
            <w:pPr>
              <w:jc w:val="both"/>
              <w:rPr>
                <w:rFonts w:ascii="Arial" w:hAnsi="Arial" w:cs="Arial"/>
              </w:rPr>
            </w:pPr>
            <w:r>
              <w:rPr>
                <w:rFonts w:ascii="Arial" w:hAnsi="Arial" w:cs="Arial"/>
              </w:rPr>
              <w:t>Natural/Semi Natural Greenspace</w:t>
            </w:r>
          </w:p>
        </w:tc>
        <w:tc>
          <w:tcPr>
            <w:tcW w:w="2160" w:type="dxa"/>
          </w:tcPr>
          <w:p w14:paraId="7825D1C1" w14:textId="77777777" w:rsidR="007B4A30" w:rsidRPr="00383044" w:rsidRDefault="007B4A30" w:rsidP="00481BB8">
            <w:pPr>
              <w:jc w:val="both"/>
              <w:rPr>
                <w:rFonts w:ascii="Arial" w:hAnsi="Arial" w:cs="Arial"/>
              </w:rPr>
            </w:pPr>
            <w:r>
              <w:rPr>
                <w:rFonts w:ascii="Arial" w:hAnsi="Arial" w:cs="Arial"/>
              </w:rPr>
              <w:t>4036.83</w:t>
            </w:r>
          </w:p>
        </w:tc>
        <w:tc>
          <w:tcPr>
            <w:tcW w:w="1980" w:type="dxa"/>
          </w:tcPr>
          <w:p w14:paraId="5DECD472" w14:textId="77777777" w:rsidR="007B4A30" w:rsidRDefault="007B4A30" w:rsidP="00481BB8">
            <w:pPr>
              <w:jc w:val="both"/>
              <w:rPr>
                <w:rFonts w:ascii="Arial" w:hAnsi="Arial" w:cs="Arial"/>
              </w:rPr>
            </w:pPr>
            <w:r>
              <w:rPr>
                <w:rFonts w:ascii="Arial" w:hAnsi="Arial" w:cs="Arial"/>
              </w:rPr>
              <w:t>26.97</w:t>
            </w:r>
          </w:p>
        </w:tc>
      </w:tr>
      <w:tr w:rsidR="007B4A30" w:rsidRPr="00383044" w14:paraId="329152D0" w14:textId="77777777" w:rsidTr="007F546A">
        <w:tc>
          <w:tcPr>
            <w:tcW w:w="4248" w:type="dxa"/>
          </w:tcPr>
          <w:p w14:paraId="29CFD752" w14:textId="77777777" w:rsidR="007B4A30" w:rsidRPr="00383044" w:rsidRDefault="007B4A30" w:rsidP="00481BB8">
            <w:pPr>
              <w:jc w:val="both"/>
              <w:rPr>
                <w:rFonts w:ascii="Arial" w:hAnsi="Arial" w:cs="Arial"/>
              </w:rPr>
            </w:pPr>
            <w:r>
              <w:rPr>
                <w:rFonts w:ascii="Arial" w:hAnsi="Arial" w:cs="Arial"/>
              </w:rPr>
              <w:t>Other Functional Greenspace</w:t>
            </w:r>
          </w:p>
        </w:tc>
        <w:tc>
          <w:tcPr>
            <w:tcW w:w="2160" w:type="dxa"/>
          </w:tcPr>
          <w:p w14:paraId="258438C9" w14:textId="77777777" w:rsidR="007B4A30" w:rsidRPr="00383044" w:rsidRDefault="007B4A30" w:rsidP="00481BB8">
            <w:pPr>
              <w:jc w:val="both"/>
              <w:rPr>
                <w:rFonts w:ascii="Arial" w:hAnsi="Arial" w:cs="Arial"/>
              </w:rPr>
            </w:pPr>
            <w:r>
              <w:rPr>
                <w:rFonts w:ascii="Arial" w:hAnsi="Arial" w:cs="Arial"/>
              </w:rPr>
              <w:t>76.67</w:t>
            </w:r>
          </w:p>
        </w:tc>
        <w:tc>
          <w:tcPr>
            <w:tcW w:w="1980" w:type="dxa"/>
          </w:tcPr>
          <w:p w14:paraId="5C83423F" w14:textId="77777777" w:rsidR="007B4A30" w:rsidRDefault="007B4A30" w:rsidP="00481BB8">
            <w:pPr>
              <w:jc w:val="both"/>
              <w:rPr>
                <w:rFonts w:ascii="Arial" w:hAnsi="Arial" w:cs="Arial"/>
              </w:rPr>
            </w:pPr>
            <w:r>
              <w:rPr>
                <w:rFonts w:ascii="Arial" w:hAnsi="Arial" w:cs="Arial"/>
              </w:rPr>
              <w:t>0.51</w:t>
            </w:r>
          </w:p>
        </w:tc>
      </w:tr>
      <w:tr w:rsidR="007B4A30" w:rsidRPr="00383044" w14:paraId="1DF269EC" w14:textId="77777777" w:rsidTr="007F546A">
        <w:tc>
          <w:tcPr>
            <w:tcW w:w="4248" w:type="dxa"/>
          </w:tcPr>
          <w:p w14:paraId="0C22CCEF" w14:textId="77777777" w:rsidR="007B4A30" w:rsidRPr="00383044" w:rsidRDefault="007B4A30" w:rsidP="00481BB8">
            <w:pPr>
              <w:jc w:val="both"/>
              <w:rPr>
                <w:rFonts w:ascii="Arial" w:hAnsi="Arial" w:cs="Arial"/>
              </w:rPr>
            </w:pPr>
            <w:r>
              <w:rPr>
                <w:rFonts w:ascii="Arial" w:hAnsi="Arial" w:cs="Arial"/>
              </w:rPr>
              <w:t>Civic Space</w:t>
            </w:r>
          </w:p>
        </w:tc>
        <w:tc>
          <w:tcPr>
            <w:tcW w:w="2160" w:type="dxa"/>
          </w:tcPr>
          <w:p w14:paraId="2E1C985C" w14:textId="77777777" w:rsidR="007B4A30" w:rsidRPr="00383044" w:rsidRDefault="007B4A30" w:rsidP="00481BB8">
            <w:pPr>
              <w:jc w:val="both"/>
              <w:rPr>
                <w:rFonts w:ascii="Arial" w:hAnsi="Arial" w:cs="Arial"/>
              </w:rPr>
            </w:pPr>
            <w:r>
              <w:rPr>
                <w:rFonts w:ascii="Arial" w:hAnsi="Arial" w:cs="Arial"/>
              </w:rPr>
              <w:t>4.64</w:t>
            </w:r>
          </w:p>
        </w:tc>
        <w:tc>
          <w:tcPr>
            <w:tcW w:w="1980" w:type="dxa"/>
          </w:tcPr>
          <w:p w14:paraId="1A0DC95B" w14:textId="77777777" w:rsidR="007B4A30" w:rsidRDefault="007B4A30" w:rsidP="00481BB8">
            <w:pPr>
              <w:jc w:val="both"/>
              <w:rPr>
                <w:rFonts w:ascii="Arial" w:hAnsi="Arial" w:cs="Arial"/>
              </w:rPr>
            </w:pPr>
            <w:r>
              <w:rPr>
                <w:rFonts w:ascii="Arial" w:hAnsi="Arial" w:cs="Arial"/>
              </w:rPr>
              <w:t>0.03</w:t>
            </w:r>
          </w:p>
        </w:tc>
      </w:tr>
      <w:tr w:rsidR="007B4A30" w:rsidRPr="00383044" w14:paraId="1C498F57" w14:textId="77777777" w:rsidTr="007F546A">
        <w:tc>
          <w:tcPr>
            <w:tcW w:w="4248" w:type="dxa"/>
          </w:tcPr>
          <w:p w14:paraId="77D64F9C" w14:textId="77777777" w:rsidR="007B4A30" w:rsidRPr="00383044" w:rsidRDefault="007B4A30" w:rsidP="00481BB8">
            <w:pPr>
              <w:jc w:val="both"/>
              <w:rPr>
                <w:rFonts w:ascii="Arial" w:hAnsi="Arial" w:cs="Arial"/>
              </w:rPr>
            </w:pPr>
            <w:r>
              <w:rPr>
                <w:rFonts w:ascii="Arial" w:hAnsi="Arial" w:cs="Arial"/>
              </w:rPr>
              <w:t>Total</w:t>
            </w:r>
          </w:p>
        </w:tc>
        <w:tc>
          <w:tcPr>
            <w:tcW w:w="2160" w:type="dxa"/>
          </w:tcPr>
          <w:p w14:paraId="73B8FB72" w14:textId="77777777" w:rsidR="007B4A30" w:rsidRPr="00383044" w:rsidRDefault="007B4A30" w:rsidP="00481BB8">
            <w:pPr>
              <w:jc w:val="both"/>
              <w:rPr>
                <w:rFonts w:ascii="Arial" w:hAnsi="Arial" w:cs="Arial"/>
              </w:rPr>
            </w:pPr>
            <w:r>
              <w:rPr>
                <w:rFonts w:ascii="Arial" w:hAnsi="Arial" w:cs="Arial"/>
              </w:rPr>
              <w:t>8123.46</w:t>
            </w:r>
          </w:p>
        </w:tc>
        <w:tc>
          <w:tcPr>
            <w:tcW w:w="1980" w:type="dxa"/>
          </w:tcPr>
          <w:p w14:paraId="1A933449" w14:textId="77777777" w:rsidR="007B4A30" w:rsidRPr="00383044" w:rsidRDefault="007B4A30" w:rsidP="00481BB8">
            <w:pPr>
              <w:jc w:val="both"/>
              <w:rPr>
                <w:rFonts w:ascii="Arial" w:hAnsi="Arial" w:cs="Arial"/>
              </w:rPr>
            </w:pPr>
            <w:r>
              <w:rPr>
                <w:rFonts w:ascii="Arial" w:hAnsi="Arial" w:cs="Arial"/>
              </w:rPr>
              <w:t>54.27</w:t>
            </w:r>
          </w:p>
        </w:tc>
      </w:tr>
      <w:tr w:rsidR="007B4A30" w:rsidRPr="00383044" w14:paraId="3F066131" w14:textId="77777777" w:rsidTr="007F546A">
        <w:tc>
          <w:tcPr>
            <w:tcW w:w="4248" w:type="dxa"/>
          </w:tcPr>
          <w:p w14:paraId="4D0CC6A2" w14:textId="77777777" w:rsidR="007B4A30" w:rsidRPr="00383044" w:rsidRDefault="007B4A30" w:rsidP="00481BB8">
            <w:pPr>
              <w:jc w:val="both"/>
              <w:rPr>
                <w:rFonts w:ascii="Arial" w:hAnsi="Arial" w:cs="Arial"/>
              </w:rPr>
            </w:pPr>
            <w:r w:rsidRPr="00383044">
              <w:rPr>
                <w:rFonts w:ascii="Arial" w:hAnsi="Arial" w:cs="Arial"/>
              </w:rPr>
              <w:t>Population (200</w:t>
            </w:r>
            <w:r>
              <w:rPr>
                <w:rFonts w:ascii="Arial" w:hAnsi="Arial" w:cs="Arial"/>
              </w:rPr>
              <w:t>6</w:t>
            </w:r>
            <w:r w:rsidRPr="00383044">
              <w:rPr>
                <w:rFonts w:ascii="Arial" w:hAnsi="Arial" w:cs="Arial"/>
              </w:rPr>
              <w:t xml:space="preserve"> estimate):</w:t>
            </w:r>
            <w:r w:rsidRPr="00383044">
              <w:rPr>
                <w:rFonts w:ascii="Arial" w:hAnsi="Arial" w:cs="Arial"/>
              </w:rPr>
              <w:tab/>
            </w:r>
            <w:r w:rsidRPr="00383044">
              <w:rPr>
                <w:rFonts w:ascii="Arial" w:hAnsi="Arial" w:cs="Arial"/>
              </w:rPr>
              <w:tab/>
              <w:t xml:space="preserve"> </w:t>
            </w:r>
          </w:p>
        </w:tc>
        <w:tc>
          <w:tcPr>
            <w:tcW w:w="2160" w:type="dxa"/>
          </w:tcPr>
          <w:p w14:paraId="7E2D205F" w14:textId="77777777" w:rsidR="007B4A30" w:rsidRPr="00383044" w:rsidRDefault="007B4A30" w:rsidP="00481BB8">
            <w:pPr>
              <w:jc w:val="both"/>
              <w:rPr>
                <w:rFonts w:ascii="Arial" w:hAnsi="Arial" w:cs="Arial"/>
              </w:rPr>
            </w:pPr>
            <w:r>
              <w:rPr>
                <w:rFonts w:ascii="Arial" w:hAnsi="Arial" w:cs="Arial"/>
              </w:rPr>
              <w:t>149,680</w:t>
            </w:r>
          </w:p>
        </w:tc>
        <w:tc>
          <w:tcPr>
            <w:tcW w:w="1980" w:type="dxa"/>
          </w:tcPr>
          <w:p w14:paraId="243FCF74" w14:textId="77777777" w:rsidR="007B4A30" w:rsidRDefault="007B4A30" w:rsidP="00481BB8">
            <w:pPr>
              <w:jc w:val="both"/>
              <w:rPr>
                <w:rFonts w:ascii="Arial" w:hAnsi="Arial" w:cs="Arial"/>
              </w:rPr>
            </w:pPr>
          </w:p>
        </w:tc>
      </w:tr>
    </w:tbl>
    <w:p w14:paraId="72CB7CA6" w14:textId="77777777" w:rsidR="007B4A30" w:rsidRDefault="007B4A30" w:rsidP="00481BB8">
      <w:pPr>
        <w:jc w:val="both"/>
        <w:rPr>
          <w:rFonts w:ascii="Arial" w:hAnsi="Arial" w:cs="Arial"/>
        </w:rPr>
      </w:pPr>
      <w:r>
        <w:rPr>
          <w:rFonts w:ascii="Arial" w:hAnsi="Arial" w:cs="Arial"/>
          <w:b/>
        </w:rPr>
        <w:t>Table 1</w:t>
      </w:r>
      <w:r w:rsidR="00402E34">
        <w:rPr>
          <w:rFonts w:ascii="Arial" w:hAnsi="Arial" w:cs="Arial"/>
          <w:b/>
        </w:rPr>
        <w:t>9</w:t>
      </w:r>
      <w:r w:rsidRPr="00762682">
        <w:rPr>
          <w:rFonts w:ascii="Arial" w:hAnsi="Arial" w:cs="Arial"/>
          <w:b/>
        </w:rPr>
        <w:t>:</w:t>
      </w:r>
      <w:r w:rsidRPr="00762682">
        <w:rPr>
          <w:rFonts w:ascii="Arial" w:hAnsi="Arial" w:cs="Arial"/>
          <w:b/>
        </w:rPr>
        <w:tab/>
        <w:t>Quantity of open space</w:t>
      </w:r>
      <w:r>
        <w:rPr>
          <w:rFonts w:ascii="Arial" w:hAnsi="Arial" w:cs="Arial"/>
          <w:b/>
        </w:rPr>
        <w:t xml:space="preserve"> </w:t>
      </w:r>
      <w:smartTag w:uri="urn:schemas-microsoft-com:office:smarttags" w:element="place">
        <w:r>
          <w:rPr>
            <w:rFonts w:ascii="Arial" w:hAnsi="Arial" w:cs="Arial"/>
            <w:b/>
          </w:rPr>
          <w:t>Falkirk</w:t>
        </w:r>
      </w:smartTag>
      <w:r>
        <w:rPr>
          <w:rFonts w:ascii="Arial" w:hAnsi="Arial" w:cs="Arial"/>
          <w:b/>
        </w:rPr>
        <w:t xml:space="preserve"> Council wide</w:t>
      </w:r>
      <w:r w:rsidDel="00085484">
        <w:rPr>
          <w:rFonts w:ascii="Arial" w:hAnsi="Arial" w:cs="Arial"/>
        </w:rPr>
        <w:t xml:space="preserve"> </w:t>
      </w:r>
      <w:r w:rsidRPr="00762682">
        <w:rPr>
          <w:rFonts w:ascii="Arial" w:hAnsi="Arial" w:cs="Arial"/>
          <w:b/>
        </w:rPr>
        <w:tab/>
      </w:r>
    </w:p>
    <w:p w14:paraId="0379E312" w14:textId="77777777" w:rsidR="007B4A30" w:rsidRDefault="007B4A30" w:rsidP="00481BB8">
      <w:pPr>
        <w:jc w:val="both"/>
        <w:rPr>
          <w:rFonts w:ascii="Arial" w:hAnsi="Arial" w:cs="Arial"/>
        </w:rPr>
      </w:pPr>
    </w:p>
    <w:p w14:paraId="7608D944" w14:textId="77777777" w:rsidR="00B508F8" w:rsidRDefault="007B4A30" w:rsidP="002F25DA">
      <w:pPr>
        <w:ind w:left="720" w:hanging="720"/>
        <w:jc w:val="both"/>
        <w:rPr>
          <w:rFonts w:ascii="Arial" w:hAnsi="Arial" w:cs="Arial"/>
        </w:rPr>
      </w:pPr>
      <w:r>
        <w:rPr>
          <w:rFonts w:ascii="Arial" w:hAnsi="Arial" w:cs="Arial"/>
        </w:rPr>
        <w:t>4</w:t>
      </w:r>
      <w:r w:rsidRPr="00085484">
        <w:rPr>
          <w:rFonts w:ascii="Arial" w:hAnsi="Arial" w:cs="Arial"/>
        </w:rPr>
        <w:t>.</w:t>
      </w:r>
      <w:r w:rsidR="00581E36">
        <w:rPr>
          <w:rFonts w:ascii="Arial" w:hAnsi="Arial" w:cs="Arial"/>
        </w:rPr>
        <w:t>7</w:t>
      </w:r>
      <w:r w:rsidRPr="00085484">
        <w:rPr>
          <w:rFonts w:ascii="Arial" w:hAnsi="Arial" w:cs="Arial"/>
        </w:rPr>
        <w:t>.</w:t>
      </w:r>
      <w:r>
        <w:rPr>
          <w:rFonts w:ascii="Arial" w:hAnsi="Arial" w:cs="Arial"/>
        </w:rPr>
        <w:t>2</w:t>
      </w:r>
      <w:r w:rsidRPr="00085484">
        <w:rPr>
          <w:rFonts w:ascii="Arial" w:hAnsi="Arial" w:cs="Arial"/>
        </w:rPr>
        <w:tab/>
      </w:r>
      <w:r w:rsidR="00B508F8" w:rsidRPr="00B508F8">
        <w:rPr>
          <w:rFonts w:ascii="Arial" w:hAnsi="Arial" w:cs="Arial"/>
        </w:rPr>
        <w:t xml:space="preserve">The Council undertook an audit of 632 parks and open spaces between 2013 and 2015. Table </w:t>
      </w:r>
      <w:r w:rsidR="00402E34">
        <w:rPr>
          <w:rFonts w:ascii="Arial" w:hAnsi="Arial" w:cs="Arial"/>
        </w:rPr>
        <w:t>20</w:t>
      </w:r>
      <w:r w:rsidR="00B508F8" w:rsidRPr="00B508F8">
        <w:rPr>
          <w:rFonts w:ascii="Arial" w:hAnsi="Arial" w:cs="Arial"/>
        </w:rPr>
        <w:t xml:space="preserve"> below shows the amount of open space within the different settlement areas across the district.</w:t>
      </w:r>
    </w:p>
    <w:p w14:paraId="4C83FA97" w14:textId="77777777" w:rsidR="00402E34" w:rsidRDefault="00402E34" w:rsidP="00481BB8">
      <w:pPr>
        <w:jc w:val="both"/>
        <w:rPr>
          <w:rFonts w:ascii="Arial" w:hAnsi="Arial" w:cs="Arial"/>
          <w:sz w:val="22"/>
          <w:szCs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938"/>
        <w:gridCol w:w="1938"/>
        <w:gridCol w:w="1938"/>
        <w:tblGridChange w:id="10">
          <w:tblGrid>
            <w:gridCol w:w="2574"/>
            <w:gridCol w:w="1938"/>
            <w:gridCol w:w="1938"/>
            <w:gridCol w:w="1938"/>
          </w:tblGrid>
        </w:tblGridChange>
      </w:tblGrid>
      <w:tr w:rsidR="00B508F8" w:rsidRPr="00CB3FFE" w14:paraId="3BD729B2" w14:textId="77777777" w:rsidTr="00FB40C8">
        <w:tc>
          <w:tcPr>
            <w:tcW w:w="2574" w:type="dxa"/>
            <w:shd w:val="clear" w:color="auto" w:fill="auto"/>
          </w:tcPr>
          <w:p w14:paraId="7E315A7A" w14:textId="77777777" w:rsidR="00B508F8" w:rsidRPr="00CB3FFE" w:rsidRDefault="00B508F8" w:rsidP="00481BB8">
            <w:pPr>
              <w:jc w:val="both"/>
              <w:rPr>
                <w:rFonts w:ascii="Arial" w:hAnsi="Arial" w:cs="Arial"/>
                <w:b/>
                <w:sz w:val="22"/>
                <w:szCs w:val="22"/>
              </w:rPr>
            </w:pPr>
            <w:r w:rsidRPr="00CB3FFE">
              <w:rPr>
                <w:rFonts w:ascii="Arial" w:hAnsi="Arial" w:cs="Arial"/>
                <w:b/>
                <w:sz w:val="22"/>
                <w:szCs w:val="22"/>
              </w:rPr>
              <w:t>Settlement Area</w:t>
            </w:r>
          </w:p>
        </w:tc>
        <w:tc>
          <w:tcPr>
            <w:tcW w:w="1938" w:type="dxa"/>
            <w:shd w:val="clear" w:color="auto" w:fill="auto"/>
          </w:tcPr>
          <w:p w14:paraId="4669028A" w14:textId="77777777" w:rsidR="00B508F8" w:rsidRPr="00CB3FFE" w:rsidRDefault="00B508F8" w:rsidP="00481BB8">
            <w:pPr>
              <w:jc w:val="both"/>
              <w:rPr>
                <w:rFonts w:ascii="Arial" w:hAnsi="Arial" w:cs="Arial"/>
                <w:b/>
                <w:sz w:val="22"/>
                <w:szCs w:val="22"/>
              </w:rPr>
            </w:pPr>
            <w:r w:rsidRPr="00CB3FFE">
              <w:rPr>
                <w:rFonts w:ascii="Arial" w:hAnsi="Arial" w:cs="Arial"/>
                <w:b/>
                <w:sz w:val="22"/>
                <w:szCs w:val="22"/>
              </w:rPr>
              <w:t xml:space="preserve">Area of Open Space (Hectares) </w:t>
            </w:r>
          </w:p>
        </w:tc>
        <w:tc>
          <w:tcPr>
            <w:tcW w:w="1938" w:type="dxa"/>
            <w:tcBorders>
              <w:bottom w:val="single" w:sz="4" w:space="0" w:color="auto"/>
            </w:tcBorders>
            <w:shd w:val="clear" w:color="auto" w:fill="auto"/>
          </w:tcPr>
          <w:p w14:paraId="45934AAA" w14:textId="77777777" w:rsidR="00B508F8" w:rsidRPr="00CB3FFE" w:rsidRDefault="00B508F8" w:rsidP="00481BB8">
            <w:pPr>
              <w:jc w:val="both"/>
              <w:rPr>
                <w:rFonts w:ascii="Arial" w:hAnsi="Arial" w:cs="Arial"/>
                <w:b/>
                <w:sz w:val="22"/>
                <w:szCs w:val="22"/>
              </w:rPr>
            </w:pPr>
            <w:r w:rsidRPr="00CB3FFE">
              <w:rPr>
                <w:rFonts w:ascii="Arial" w:hAnsi="Arial" w:cs="Arial"/>
                <w:b/>
                <w:sz w:val="22"/>
                <w:szCs w:val="22"/>
              </w:rPr>
              <w:t>Population (2013 mid year estimate)</w:t>
            </w:r>
          </w:p>
        </w:tc>
        <w:tc>
          <w:tcPr>
            <w:tcW w:w="1938" w:type="dxa"/>
            <w:tcBorders>
              <w:bottom w:val="single" w:sz="4" w:space="0" w:color="auto"/>
            </w:tcBorders>
            <w:shd w:val="clear" w:color="auto" w:fill="auto"/>
          </w:tcPr>
          <w:p w14:paraId="3EA43021" w14:textId="77777777" w:rsidR="00B508F8" w:rsidRPr="00CB3FFE" w:rsidRDefault="00B508F8" w:rsidP="00481BB8">
            <w:pPr>
              <w:jc w:val="both"/>
              <w:rPr>
                <w:rFonts w:ascii="Arial" w:hAnsi="Arial" w:cs="Arial"/>
                <w:b/>
                <w:sz w:val="22"/>
                <w:szCs w:val="22"/>
              </w:rPr>
            </w:pPr>
            <w:r w:rsidRPr="00CB3FFE">
              <w:rPr>
                <w:rFonts w:ascii="Arial" w:hAnsi="Arial" w:cs="Arial"/>
                <w:b/>
                <w:sz w:val="22"/>
                <w:szCs w:val="22"/>
              </w:rPr>
              <w:t>Hectares of open space/1000 people 2013</w:t>
            </w:r>
          </w:p>
        </w:tc>
      </w:tr>
      <w:tr w:rsidR="00B508F8" w:rsidRPr="00CB3FFE" w14:paraId="60FAC8E9" w14:textId="77777777" w:rsidTr="00FB40C8">
        <w:tc>
          <w:tcPr>
            <w:tcW w:w="2574" w:type="dxa"/>
            <w:shd w:val="clear" w:color="auto" w:fill="auto"/>
            <w:vAlign w:val="bottom"/>
          </w:tcPr>
          <w:p w14:paraId="486764FC"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Bo’ness</w:t>
            </w:r>
          </w:p>
        </w:tc>
        <w:tc>
          <w:tcPr>
            <w:tcW w:w="1938" w:type="dxa"/>
            <w:shd w:val="clear" w:color="auto" w:fill="auto"/>
            <w:vAlign w:val="bottom"/>
          </w:tcPr>
          <w:p w14:paraId="4199F0C9"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243.7</w:t>
            </w:r>
          </w:p>
        </w:tc>
        <w:tc>
          <w:tcPr>
            <w:tcW w:w="1938" w:type="dxa"/>
            <w:shd w:val="clear" w:color="auto" w:fill="auto"/>
            <w:vAlign w:val="bottom"/>
          </w:tcPr>
          <w:p w14:paraId="49B735AC"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14,531</w:t>
            </w:r>
          </w:p>
        </w:tc>
        <w:tc>
          <w:tcPr>
            <w:tcW w:w="1938" w:type="dxa"/>
            <w:tcBorders>
              <w:bottom w:val="single" w:sz="4" w:space="0" w:color="auto"/>
            </w:tcBorders>
            <w:shd w:val="clear" w:color="auto" w:fill="auto"/>
            <w:vAlign w:val="bottom"/>
          </w:tcPr>
          <w:p w14:paraId="1492DB7B"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16.8</w:t>
            </w:r>
          </w:p>
        </w:tc>
      </w:tr>
      <w:tr w:rsidR="00B508F8" w:rsidRPr="00CB3FFE" w14:paraId="390AED4E" w14:textId="77777777" w:rsidTr="00402E34">
        <w:tc>
          <w:tcPr>
            <w:tcW w:w="2574" w:type="dxa"/>
            <w:shd w:val="clear" w:color="auto" w:fill="auto"/>
          </w:tcPr>
          <w:p w14:paraId="0FFA7A93" w14:textId="77777777" w:rsidR="00B508F8" w:rsidRPr="00CB3FFE" w:rsidRDefault="00B508F8" w:rsidP="00402E34">
            <w:pPr>
              <w:rPr>
                <w:rFonts w:ascii="Arial" w:hAnsi="Arial" w:cs="Arial"/>
                <w:sz w:val="22"/>
                <w:szCs w:val="22"/>
              </w:rPr>
            </w:pPr>
            <w:r w:rsidRPr="00CB3FFE">
              <w:rPr>
                <w:rFonts w:ascii="Arial" w:hAnsi="Arial" w:cs="Arial"/>
                <w:sz w:val="22"/>
                <w:szCs w:val="22"/>
              </w:rPr>
              <w:t xml:space="preserve">Bonnybridge </w:t>
            </w:r>
            <w:r>
              <w:rPr>
                <w:rFonts w:ascii="Arial" w:hAnsi="Arial" w:cs="Arial"/>
                <w:sz w:val="22"/>
                <w:szCs w:val="22"/>
              </w:rPr>
              <w:t>and</w:t>
            </w:r>
            <w:r w:rsidRPr="00CB3FFE">
              <w:rPr>
                <w:rFonts w:ascii="Arial" w:hAnsi="Arial" w:cs="Arial"/>
                <w:sz w:val="22"/>
                <w:szCs w:val="22"/>
              </w:rPr>
              <w:t xml:space="preserve"> Banknock</w:t>
            </w:r>
          </w:p>
        </w:tc>
        <w:tc>
          <w:tcPr>
            <w:tcW w:w="1938" w:type="dxa"/>
            <w:shd w:val="clear" w:color="auto" w:fill="auto"/>
            <w:vAlign w:val="bottom"/>
          </w:tcPr>
          <w:p w14:paraId="173D0A69"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127.8</w:t>
            </w:r>
          </w:p>
        </w:tc>
        <w:tc>
          <w:tcPr>
            <w:tcW w:w="1938" w:type="dxa"/>
            <w:shd w:val="clear" w:color="auto" w:fill="auto"/>
            <w:vAlign w:val="bottom"/>
          </w:tcPr>
          <w:p w14:paraId="1BC509AE"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12,424</w:t>
            </w:r>
          </w:p>
        </w:tc>
        <w:tc>
          <w:tcPr>
            <w:tcW w:w="1938" w:type="dxa"/>
            <w:tcBorders>
              <w:bottom w:val="single" w:sz="4" w:space="0" w:color="auto"/>
            </w:tcBorders>
            <w:shd w:val="clear" w:color="auto" w:fill="auto"/>
            <w:vAlign w:val="bottom"/>
          </w:tcPr>
          <w:p w14:paraId="71112024"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10.3</w:t>
            </w:r>
          </w:p>
        </w:tc>
      </w:tr>
      <w:tr w:rsidR="00B508F8" w:rsidRPr="00CB3FFE" w14:paraId="06BAC1C1" w14:textId="77777777" w:rsidTr="00FB40C8">
        <w:tc>
          <w:tcPr>
            <w:tcW w:w="2574" w:type="dxa"/>
            <w:shd w:val="clear" w:color="auto" w:fill="auto"/>
            <w:vAlign w:val="bottom"/>
          </w:tcPr>
          <w:p w14:paraId="733E9649"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Denny</w:t>
            </w:r>
          </w:p>
        </w:tc>
        <w:tc>
          <w:tcPr>
            <w:tcW w:w="1938" w:type="dxa"/>
            <w:shd w:val="clear" w:color="auto" w:fill="auto"/>
            <w:vAlign w:val="bottom"/>
          </w:tcPr>
          <w:p w14:paraId="43185D44"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154.5</w:t>
            </w:r>
          </w:p>
        </w:tc>
        <w:tc>
          <w:tcPr>
            <w:tcW w:w="1938" w:type="dxa"/>
            <w:shd w:val="clear" w:color="auto" w:fill="auto"/>
            <w:vAlign w:val="bottom"/>
          </w:tcPr>
          <w:p w14:paraId="18BEBF2A"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13,184</w:t>
            </w:r>
          </w:p>
        </w:tc>
        <w:tc>
          <w:tcPr>
            <w:tcW w:w="1938" w:type="dxa"/>
            <w:tcBorders>
              <w:bottom w:val="single" w:sz="4" w:space="0" w:color="auto"/>
            </w:tcBorders>
            <w:shd w:val="clear" w:color="auto" w:fill="auto"/>
            <w:vAlign w:val="bottom"/>
          </w:tcPr>
          <w:p w14:paraId="68B87058"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11.7</w:t>
            </w:r>
          </w:p>
        </w:tc>
      </w:tr>
      <w:tr w:rsidR="00B508F8" w:rsidRPr="00CB3FFE" w14:paraId="0CB7B1BA" w14:textId="77777777" w:rsidTr="00FB40C8">
        <w:tc>
          <w:tcPr>
            <w:tcW w:w="2574" w:type="dxa"/>
            <w:shd w:val="clear" w:color="auto" w:fill="auto"/>
            <w:vAlign w:val="bottom"/>
          </w:tcPr>
          <w:p w14:paraId="45A7BE2A" w14:textId="77777777" w:rsidR="00B508F8" w:rsidRPr="00CB3FFE" w:rsidRDefault="00B508F8" w:rsidP="00481BB8">
            <w:pPr>
              <w:jc w:val="both"/>
              <w:rPr>
                <w:rFonts w:ascii="Arial" w:hAnsi="Arial" w:cs="Arial"/>
                <w:sz w:val="22"/>
                <w:szCs w:val="22"/>
              </w:rPr>
            </w:pPr>
            <w:smartTag w:uri="urn:schemas-microsoft-com:office:smarttags" w:element="place">
              <w:r w:rsidRPr="00CB3FFE">
                <w:rPr>
                  <w:rFonts w:ascii="Arial" w:hAnsi="Arial" w:cs="Arial"/>
                  <w:sz w:val="22"/>
                  <w:szCs w:val="22"/>
                </w:rPr>
                <w:t>Falkirk</w:t>
              </w:r>
            </w:smartTag>
          </w:p>
        </w:tc>
        <w:tc>
          <w:tcPr>
            <w:tcW w:w="1938" w:type="dxa"/>
            <w:shd w:val="clear" w:color="auto" w:fill="auto"/>
            <w:vAlign w:val="bottom"/>
          </w:tcPr>
          <w:p w14:paraId="4F371BD0"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795.0</w:t>
            </w:r>
          </w:p>
        </w:tc>
        <w:tc>
          <w:tcPr>
            <w:tcW w:w="1938" w:type="dxa"/>
            <w:shd w:val="clear" w:color="auto" w:fill="auto"/>
            <w:vAlign w:val="bottom"/>
          </w:tcPr>
          <w:p w14:paraId="1032CA24"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38,886</w:t>
            </w:r>
          </w:p>
        </w:tc>
        <w:tc>
          <w:tcPr>
            <w:tcW w:w="1938" w:type="dxa"/>
            <w:tcBorders>
              <w:bottom w:val="single" w:sz="4" w:space="0" w:color="auto"/>
            </w:tcBorders>
            <w:shd w:val="clear" w:color="auto" w:fill="auto"/>
            <w:vAlign w:val="bottom"/>
          </w:tcPr>
          <w:p w14:paraId="078176D0"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20.4</w:t>
            </w:r>
          </w:p>
        </w:tc>
      </w:tr>
      <w:tr w:rsidR="00B508F8" w:rsidRPr="00CB3FFE" w14:paraId="4150AC52" w14:textId="77777777" w:rsidTr="00FB40C8">
        <w:tc>
          <w:tcPr>
            <w:tcW w:w="2574" w:type="dxa"/>
            <w:shd w:val="clear" w:color="auto" w:fill="auto"/>
            <w:vAlign w:val="bottom"/>
          </w:tcPr>
          <w:p w14:paraId="7E29EDD4"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Grangemouth</w:t>
            </w:r>
          </w:p>
        </w:tc>
        <w:tc>
          <w:tcPr>
            <w:tcW w:w="1938" w:type="dxa"/>
            <w:shd w:val="clear" w:color="auto" w:fill="auto"/>
            <w:vAlign w:val="bottom"/>
          </w:tcPr>
          <w:p w14:paraId="2995E63D"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100.1</w:t>
            </w:r>
          </w:p>
        </w:tc>
        <w:tc>
          <w:tcPr>
            <w:tcW w:w="1938" w:type="dxa"/>
            <w:shd w:val="clear" w:color="auto" w:fill="auto"/>
            <w:vAlign w:val="bottom"/>
          </w:tcPr>
          <w:p w14:paraId="76AE6E53"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17,269</w:t>
            </w:r>
          </w:p>
        </w:tc>
        <w:tc>
          <w:tcPr>
            <w:tcW w:w="1938" w:type="dxa"/>
            <w:tcBorders>
              <w:bottom w:val="single" w:sz="4" w:space="0" w:color="auto"/>
            </w:tcBorders>
            <w:shd w:val="clear" w:color="auto" w:fill="auto"/>
            <w:vAlign w:val="bottom"/>
          </w:tcPr>
          <w:p w14:paraId="1CCB60E3"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5.8</w:t>
            </w:r>
          </w:p>
        </w:tc>
      </w:tr>
      <w:tr w:rsidR="00B508F8" w:rsidRPr="00CB3FFE" w14:paraId="6802B1AB" w14:textId="77777777" w:rsidTr="00402E34">
        <w:tc>
          <w:tcPr>
            <w:tcW w:w="2574" w:type="dxa"/>
            <w:shd w:val="clear" w:color="auto" w:fill="auto"/>
          </w:tcPr>
          <w:p w14:paraId="4EEFA70C" w14:textId="77777777" w:rsidR="00B508F8" w:rsidRPr="00CB3FFE" w:rsidRDefault="00B508F8" w:rsidP="00402E34">
            <w:pPr>
              <w:rPr>
                <w:rFonts w:ascii="Arial" w:hAnsi="Arial" w:cs="Arial"/>
                <w:sz w:val="22"/>
                <w:szCs w:val="22"/>
              </w:rPr>
            </w:pPr>
            <w:r w:rsidRPr="00CB3FFE">
              <w:rPr>
                <w:rFonts w:ascii="Arial" w:hAnsi="Arial" w:cs="Arial"/>
                <w:sz w:val="22"/>
                <w:szCs w:val="22"/>
              </w:rPr>
              <w:t xml:space="preserve">Larbert </w:t>
            </w:r>
            <w:r>
              <w:rPr>
                <w:rFonts w:ascii="Arial" w:hAnsi="Arial" w:cs="Arial"/>
                <w:sz w:val="22"/>
                <w:szCs w:val="22"/>
              </w:rPr>
              <w:t>and</w:t>
            </w:r>
            <w:r w:rsidRPr="00CB3FFE">
              <w:rPr>
                <w:rFonts w:ascii="Arial" w:hAnsi="Arial" w:cs="Arial"/>
                <w:sz w:val="22"/>
                <w:szCs w:val="22"/>
              </w:rPr>
              <w:t xml:space="preserve"> Stenhousemuir</w:t>
            </w:r>
          </w:p>
        </w:tc>
        <w:tc>
          <w:tcPr>
            <w:tcW w:w="1938" w:type="dxa"/>
            <w:shd w:val="clear" w:color="auto" w:fill="auto"/>
            <w:vAlign w:val="bottom"/>
          </w:tcPr>
          <w:p w14:paraId="5AE8485B"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223.6</w:t>
            </w:r>
          </w:p>
        </w:tc>
        <w:tc>
          <w:tcPr>
            <w:tcW w:w="1938" w:type="dxa"/>
            <w:shd w:val="clear" w:color="auto" w:fill="auto"/>
            <w:vAlign w:val="bottom"/>
          </w:tcPr>
          <w:p w14:paraId="1C2CB276"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25,498</w:t>
            </w:r>
          </w:p>
        </w:tc>
        <w:tc>
          <w:tcPr>
            <w:tcW w:w="1938" w:type="dxa"/>
            <w:shd w:val="clear" w:color="auto" w:fill="auto"/>
            <w:vAlign w:val="bottom"/>
          </w:tcPr>
          <w:p w14:paraId="79C725D1"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8.8</w:t>
            </w:r>
          </w:p>
        </w:tc>
      </w:tr>
      <w:tr w:rsidR="00B508F8" w:rsidRPr="00CB3FFE" w14:paraId="58D3A017" w14:textId="77777777" w:rsidTr="00FB40C8">
        <w:tc>
          <w:tcPr>
            <w:tcW w:w="2574" w:type="dxa"/>
            <w:shd w:val="clear" w:color="auto" w:fill="auto"/>
            <w:vAlign w:val="bottom"/>
          </w:tcPr>
          <w:p w14:paraId="4A66D8F1"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Polmont Area</w:t>
            </w:r>
          </w:p>
        </w:tc>
        <w:tc>
          <w:tcPr>
            <w:tcW w:w="1938" w:type="dxa"/>
            <w:shd w:val="clear" w:color="auto" w:fill="auto"/>
            <w:vAlign w:val="bottom"/>
          </w:tcPr>
          <w:p w14:paraId="669D7E00"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274.0</w:t>
            </w:r>
          </w:p>
        </w:tc>
        <w:tc>
          <w:tcPr>
            <w:tcW w:w="1938" w:type="dxa"/>
            <w:shd w:val="clear" w:color="auto" w:fill="auto"/>
            <w:vAlign w:val="bottom"/>
          </w:tcPr>
          <w:p w14:paraId="42F7A7C8"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22,308</w:t>
            </w:r>
          </w:p>
        </w:tc>
        <w:tc>
          <w:tcPr>
            <w:tcW w:w="1938" w:type="dxa"/>
            <w:shd w:val="clear" w:color="auto" w:fill="auto"/>
            <w:vAlign w:val="bottom"/>
          </w:tcPr>
          <w:p w14:paraId="31EC7F12"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12.3</w:t>
            </w:r>
          </w:p>
        </w:tc>
      </w:tr>
      <w:tr w:rsidR="00B508F8" w:rsidRPr="00CB3FFE" w14:paraId="31913CF8" w14:textId="77777777" w:rsidTr="00FB40C8">
        <w:tc>
          <w:tcPr>
            <w:tcW w:w="2574" w:type="dxa"/>
            <w:shd w:val="clear" w:color="auto" w:fill="auto"/>
            <w:vAlign w:val="bottom"/>
          </w:tcPr>
          <w:p w14:paraId="49B1884B" w14:textId="77777777" w:rsidR="00B508F8" w:rsidRPr="00CB3FFE" w:rsidRDefault="00B508F8" w:rsidP="00481BB8">
            <w:pPr>
              <w:jc w:val="both"/>
              <w:rPr>
                <w:rFonts w:ascii="Arial" w:hAnsi="Arial" w:cs="Arial"/>
                <w:sz w:val="22"/>
                <w:szCs w:val="22"/>
              </w:rPr>
            </w:pPr>
            <w:r>
              <w:rPr>
                <w:rFonts w:ascii="Arial" w:hAnsi="Arial" w:cs="Arial"/>
                <w:sz w:val="22"/>
                <w:szCs w:val="22"/>
              </w:rPr>
              <w:t>Rural North</w:t>
            </w:r>
          </w:p>
        </w:tc>
        <w:tc>
          <w:tcPr>
            <w:tcW w:w="1938" w:type="dxa"/>
            <w:shd w:val="clear" w:color="auto" w:fill="auto"/>
            <w:vAlign w:val="bottom"/>
          </w:tcPr>
          <w:p w14:paraId="3AC67B57" w14:textId="77777777" w:rsidR="00B508F8" w:rsidRPr="00CB3FFE" w:rsidRDefault="00B508F8" w:rsidP="00481BB8">
            <w:pPr>
              <w:jc w:val="both"/>
              <w:rPr>
                <w:rFonts w:ascii="Arial" w:hAnsi="Arial" w:cs="Arial"/>
                <w:sz w:val="22"/>
                <w:szCs w:val="22"/>
              </w:rPr>
            </w:pPr>
            <w:r>
              <w:rPr>
                <w:rFonts w:ascii="Arial" w:hAnsi="Arial" w:cs="Arial"/>
                <w:sz w:val="22"/>
                <w:szCs w:val="22"/>
              </w:rPr>
              <w:t>70.9</w:t>
            </w:r>
          </w:p>
        </w:tc>
        <w:tc>
          <w:tcPr>
            <w:tcW w:w="1938" w:type="dxa"/>
            <w:shd w:val="clear" w:color="auto" w:fill="auto"/>
            <w:vAlign w:val="bottom"/>
          </w:tcPr>
          <w:p w14:paraId="6B768721" w14:textId="77777777" w:rsidR="00B508F8" w:rsidRPr="00CB3FFE" w:rsidRDefault="00B508F8" w:rsidP="00481BB8">
            <w:pPr>
              <w:jc w:val="both"/>
              <w:rPr>
                <w:rFonts w:ascii="Arial" w:hAnsi="Arial" w:cs="Arial"/>
                <w:sz w:val="22"/>
                <w:szCs w:val="22"/>
              </w:rPr>
            </w:pPr>
            <w:r>
              <w:rPr>
                <w:rFonts w:ascii="Arial" w:hAnsi="Arial" w:cs="Arial"/>
                <w:sz w:val="22"/>
                <w:szCs w:val="22"/>
              </w:rPr>
              <w:t>2,691</w:t>
            </w:r>
          </w:p>
        </w:tc>
        <w:tc>
          <w:tcPr>
            <w:tcW w:w="1938" w:type="dxa"/>
            <w:shd w:val="clear" w:color="auto" w:fill="auto"/>
            <w:vAlign w:val="bottom"/>
          </w:tcPr>
          <w:p w14:paraId="3D2AE49D" w14:textId="77777777" w:rsidR="00B508F8" w:rsidRPr="00CB3FFE" w:rsidRDefault="00B508F8" w:rsidP="00481BB8">
            <w:pPr>
              <w:jc w:val="both"/>
              <w:rPr>
                <w:rFonts w:ascii="Arial" w:hAnsi="Arial" w:cs="Arial"/>
                <w:sz w:val="22"/>
                <w:szCs w:val="22"/>
              </w:rPr>
            </w:pPr>
            <w:r>
              <w:rPr>
                <w:rFonts w:ascii="Arial" w:hAnsi="Arial" w:cs="Arial"/>
                <w:sz w:val="22"/>
                <w:szCs w:val="22"/>
              </w:rPr>
              <w:t>26.3</w:t>
            </w:r>
          </w:p>
        </w:tc>
      </w:tr>
      <w:tr w:rsidR="00B508F8" w:rsidRPr="00CB3FFE" w14:paraId="3F02A247" w14:textId="77777777" w:rsidTr="00FB40C8">
        <w:tc>
          <w:tcPr>
            <w:tcW w:w="2574" w:type="dxa"/>
            <w:shd w:val="clear" w:color="auto" w:fill="auto"/>
            <w:vAlign w:val="bottom"/>
          </w:tcPr>
          <w:p w14:paraId="2BDCB915" w14:textId="77777777" w:rsidR="00B508F8" w:rsidRPr="00CB3FFE" w:rsidRDefault="00B508F8" w:rsidP="00481BB8">
            <w:pPr>
              <w:jc w:val="both"/>
              <w:rPr>
                <w:rFonts w:ascii="Arial" w:hAnsi="Arial" w:cs="Arial"/>
                <w:sz w:val="22"/>
                <w:szCs w:val="22"/>
              </w:rPr>
            </w:pPr>
            <w:r>
              <w:rPr>
                <w:rFonts w:ascii="Arial" w:hAnsi="Arial" w:cs="Arial"/>
                <w:sz w:val="22"/>
                <w:szCs w:val="22"/>
              </w:rPr>
              <w:t>Rural South</w:t>
            </w:r>
          </w:p>
        </w:tc>
        <w:tc>
          <w:tcPr>
            <w:tcW w:w="1938" w:type="dxa"/>
            <w:shd w:val="clear" w:color="auto" w:fill="auto"/>
            <w:vAlign w:val="bottom"/>
          </w:tcPr>
          <w:p w14:paraId="4DB51CF1" w14:textId="77777777" w:rsidR="00B508F8" w:rsidRPr="00CB3FFE" w:rsidRDefault="00B508F8" w:rsidP="00481BB8">
            <w:pPr>
              <w:jc w:val="both"/>
              <w:rPr>
                <w:rFonts w:ascii="Arial" w:hAnsi="Arial" w:cs="Arial"/>
                <w:sz w:val="22"/>
                <w:szCs w:val="22"/>
              </w:rPr>
            </w:pPr>
            <w:r>
              <w:rPr>
                <w:rFonts w:ascii="Arial" w:hAnsi="Arial" w:cs="Arial"/>
                <w:sz w:val="22"/>
                <w:szCs w:val="22"/>
              </w:rPr>
              <w:t>458.6</w:t>
            </w:r>
          </w:p>
        </w:tc>
        <w:tc>
          <w:tcPr>
            <w:tcW w:w="1938" w:type="dxa"/>
            <w:shd w:val="clear" w:color="auto" w:fill="auto"/>
            <w:vAlign w:val="bottom"/>
          </w:tcPr>
          <w:p w14:paraId="382419E0" w14:textId="77777777" w:rsidR="00B508F8" w:rsidRPr="00CB3FFE" w:rsidRDefault="00B508F8" w:rsidP="00481BB8">
            <w:pPr>
              <w:jc w:val="both"/>
              <w:rPr>
                <w:rFonts w:ascii="Arial" w:hAnsi="Arial" w:cs="Arial"/>
                <w:sz w:val="22"/>
                <w:szCs w:val="22"/>
              </w:rPr>
            </w:pPr>
            <w:r>
              <w:rPr>
                <w:rFonts w:ascii="Arial" w:hAnsi="Arial" w:cs="Arial"/>
                <w:sz w:val="22"/>
                <w:szCs w:val="22"/>
              </w:rPr>
              <w:t>7,178</w:t>
            </w:r>
          </w:p>
        </w:tc>
        <w:tc>
          <w:tcPr>
            <w:tcW w:w="1938" w:type="dxa"/>
            <w:shd w:val="clear" w:color="auto" w:fill="auto"/>
            <w:vAlign w:val="bottom"/>
          </w:tcPr>
          <w:p w14:paraId="5C01756C" w14:textId="77777777" w:rsidR="00B508F8" w:rsidRPr="00CB3FFE" w:rsidRDefault="00B508F8" w:rsidP="00481BB8">
            <w:pPr>
              <w:jc w:val="both"/>
              <w:rPr>
                <w:rFonts w:ascii="Arial" w:hAnsi="Arial" w:cs="Arial"/>
                <w:sz w:val="22"/>
                <w:szCs w:val="22"/>
              </w:rPr>
            </w:pPr>
            <w:r>
              <w:rPr>
                <w:rFonts w:ascii="Arial" w:hAnsi="Arial" w:cs="Arial"/>
                <w:sz w:val="22"/>
                <w:szCs w:val="22"/>
              </w:rPr>
              <w:t>63.9</w:t>
            </w:r>
          </w:p>
        </w:tc>
      </w:tr>
      <w:tr w:rsidR="00B508F8" w:rsidRPr="00CB3FFE" w14:paraId="150C2761" w14:textId="77777777" w:rsidTr="00FB40C8">
        <w:tc>
          <w:tcPr>
            <w:tcW w:w="2574" w:type="dxa"/>
            <w:shd w:val="clear" w:color="auto" w:fill="auto"/>
            <w:vAlign w:val="bottom"/>
          </w:tcPr>
          <w:p w14:paraId="631842CD" w14:textId="77777777" w:rsidR="00B508F8" w:rsidRPr="00CB3FFE" w:rsidRDefault="00B508F8" w:rsidP="00481BB8">
            <w:pPr>
              <w:jc w:val="both"/>
              <w:rPr>
                <w:rFonts w:ascii="Arial" w:hAnsi="Arial" w:cs="Arial"/>
                <w:sz w:val="22"/>
                <w:szCs w:val="22"/>
              </w:rPr>
            </w:pPr>
          </w:p>
        </w:tc>
        <w:tc>
          <w:tcPr>
            <w:tcW w:w="1938" w:type="dxa"/>
            <w:shd w:val="clear" w:color="auto" w:fill="auto"/>
            <w:vAlign w:val="bottom"/>
          </w:tcPr>
          <w:p w14:paraId="34C7977A" w14:textId="77777777" w:rsidR="00B508F8" w:rsidRPr="00CB3FFE" w:rsidRDefault="00B508F8" w:rsidP="00481BB8">
            <w:pPr>
              <w:jc w:val="both"/>
              <w:rPr>
                <w:rFonts w:ascii="Arial" w:hAnsi="Arial" w:cs="Arial"/>
                <w:sz w:val="22"/>
                <w:szCs w:val="22"/>
              </w:rPr>
            </w:pPr>
          </w:p>
        </w:tc>
        <w:tc>
          <w:tcPr>
            <w:tcW w:w="1938" w:type="dxa"/>
            <w:shd w:val="clear" w:color="auto" w:fill="auto"/>
            <w:vAlign w:val="bottom"/>
          </w:tcPr>
          <w:p w14:paraId="680AF776" w14:textId="77777777" w:rsidR="00B508F8" w:rsidRPr="00CB3FFE" w:rsidRDefault="00B508F8" w:rsidP="00481BB8">
            <w:pPr>
              <w:jc w:val="both"/>
              <w:rPr>
                <w:rFonts w:ascii="Arial" w:hAnsi="Arial" w:cs="Arial"/>
                <w:sz w:val="22"/>
                <w:szCs w:val="22"/>
              </w:rPr>
            </w:pPr>
          </w:p>
        </w:tc>
        <w:tc>
          <w:tcPr>
            <w:tcW w:w="1938" w:type="dxa"/>
            <w:shd w:val="clear" w:color="auto" w:fill="auto"/>
            <w:vAlign w:val="bottom"/>
          </w:tcPr>
          <w:p w14:paraId="07C46966" w14:textId="77777777" w:rsidR="00B508F8" w:rsidRPr="00CB3FFE" w:rsidRDefault="00B508F8" w:rsidP="00481BB8">
            <w:pPr>
              <w:jc w:val="both"/>
              <w:rPr>
                <w:rFonts w:ascii="Arial" w:hAnsi="Arial" w:cs="Arial"/>
                <w:sz w:val="22"/>
                <w:szCs w:val="22"/>
              </w:rPr>
            </w:pPr>
          </w:p>
        </w:tc>
      </w:tr>
      <w:tr w:rsidR="00B508F8" w:rsidRPr="00CB3FFE" w14:paraId="23CF429E" w14:textId="77777777" w:rsidTr="00FB40C8">
        <w:tc>
          <w:tcPr>
            <w:tcW w:w="2574" w:type="dxa"/>
            <w:shd w:val="clear" w:color="auto" w:fill="auto"/>
            <w:vAlign w:val="bottom"/>
          </w:tcPr>
          <w:p w14:paraId="0E4F65FE"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Rural Villages</w:t>
            </w:r>
          </w:p>
        </w:tc>
        <w:tc>
          <w:tcPr>
            <w:tcW w:w="1938" w:type="dxa"/>
            <w:shd w:val="clear" w:color="auto" w:fill="auto"/>
            <w:vAlign w:val="bottom"/>
          </w:tcPr>
          <w:p w14:paraId="17088C21"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529.5</w:t>
            </w:r>
          </w:p>
        </w:tc>
        <w:tc>
          <w:tcPr>
            <w:tcW w:w="1938" w:type="dxa"/>
            <w:shd w:val="clear" w:color="auto" w:fill="auto"/>
            <w:vAlign w:val="bottom"/>
          </w:tcPr>
          <w:p w14:paraId="3DF49313"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9,869</w:t>
            </w:r>
          </w:p>
        </w:tc>
        <w:tc>
          <w:tcPr>
            <w:tcW w:w="1938" w:type="dxa"/>
            <w:shd w:val="clear" w:color="auto" w:fill="auto"/>
            <w:vAlign w:val="bottom"/>
          </w:tcPr>
          <w:p w14:paraId="6ABB0582"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53.7</w:t>
            </w:r>
          </w:p>
        </w:tc>
      </w:tr>
      <w:tr w:rsidR="00B508F8" w:rsidRPr="00CB3FFE" w14:paraId="14D6421A" w14:textId="77777777" w:rsidTr="00FB40C8">
        <w:tc>
          <w:tcPr>
            <w:tcW w:w="2574" w:type="dxa"/>
            <w:shd w:val="clear" w:color="auto" w:fill="auto"/>
            <w:vAlign w:val="bottom"/>
          </w:tcPr>
          <w:p w14:paraId="613B5A93"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Urban Settlements</w:t>
            </w:r>
          </w:p>
        </w:tc>
        <w:tc>
          <w:tcPr>
            <w:tcW w:w="1938" w:type="dxa"/>
            <w:shd w:val="clear" w:color="auto" w:fill="auto"/>
            <w:vAlign w:val="bottom"/>
          </w:tcPr>
          <w:p w14:paraId="3D0E9591"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1919.4</w:t>
            </w:r>
          </w:p>
        </w:tc>
        <w:tc>
          <w:tcPr>
            <w:tcW w:w="1938" w:type="dxa"/>
            <w:shd w:val="clear" w:color="auto" w:fill="auto"/>
            <w:vAlign w:val="bottom"/>
          </w:tcPr>
          <w:p w14:paraId="738C9F2F"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144,100</w:t>
            </w:r>
          </w:p>
        </w:tc>
        <w:tc>
          <w:tcPr>
            <w:tcW w:w="1938" w:type="dxa"/>
            <w:shd w:val="clear" w:color="auto" w:fill="auto"/>
            <w:vAlign w:val="bottom"/>
          </w:tcPr>
          <w:p w14:paraId="74C3C129" w14:textId="77777777" w:rsidR="00B508F8" w:rsidRPr="00CB3FFE" w:rsidRDefault="00B508F8" w:rsidP="00481BB8">
            <w:pPr>
              <w:jc w:val="both"/>
              <w:rPr>
                <w:rFonts w:ascii="Arial" w:hAnsi="Arial" w:cs="Arial"/>
                <w:sz w:val="22"/>
                <w:szCs w:val="22"/>
              </w:rPr>
            </w:pPr>
            <w:r w:rsidRPr="00CB3FFE">
              <w:rPr>
                <w:rFonts w:ascii="Arial" w:hAnsi="Arial" w:cs="Arial"/>
                <w:sz w:val="22"/>
                <w:szCs w:val="22"/>
              </w:rPr>
              <w:t>13.3</w:t>
            </w:r>
          </w:p>
        </w:tc>
      </w:tr>
      <w:tr w:rsidR="00B508F8" w:rsidRPr="00CB3FFE" w14:paraId="296D2D4D" w14:textId="77777777" w:rsidTr="00FB40C8">
        <w:tc>
          <w:tcPr>
            <w:tcW w:w="2574" w:type="dxa"/>
            <w:shd w:val="clear" w:color="auto" w:fill="auto"/>
          </w:tcPr>
          <w:p w14:paraId="7AB28AD3" w14:textId="77777777" w:rsidR="00B508F8" w:rsidRPr="00CB3FFE" w:rsidRDefault="00B508F8" w:rsidP="00481BB8">
            <w:pPr>
              <w:jc w:val="both"/>
              <w:rPr>
                <w:rFonts w:ascii="Arial" w:hAnsi="Arial" w:cs="Arial"/>
                <w:sz w:val="22"/>
                <w:szCs w:val="22"/>
              </w:rPr>
            </w:pPr>
          </w:p>
        </w:tc>
        <w:tc>
          <w:tcPr>
            <w:tcW w:w="1938" w:type="dxa"/>
            <w:shd w:val="clear" w:color="auto" w:fill="auto"/>
          </w:tcPr>
          <w:p w14:paraId="2E84C760" w14:textId="77777777" w:rsidR="00B508F8" w:rsidRPr="00CB3FFE" w:rsidRDefault="00B508F8" w:rsidP="00481BB8">
            <w:pPr>
              <w:jc w:val="both"/>
              <w:rPr>
                <w:rFonts w:ascii="Arial" w:hAnsi="Arial" w:cs="Arial"/>
                <w:sz w:val="22"/>
                <w:szCs w:val="22"/>
              </w:rPr>
            </w:pPr>
          </w:p>
        </w:tc>
        <w:tc>
          <w:tcPr>
            <w:tcW w:w="1938" w:type="dxa"/>
            <w:shd w:val="clear" w:color="auto" w:fill="auto"/>
          </w:tcPr>
          <w:p w14:paraId="36E17821" w14:textId="77777777" w:rsidR="00B508F8" w:rsidRPr="00CB3FFE" w:rsidRDefault="00B508F8" w:rsidP="00481BB8">
            <w:pPr>
              <w:jc w:val="both"/>
              <w:rPr>
                <w:rFonts w:ascii="Arial" w:hAnsi="Arial" w:cs="Arial"/>
                <w:sz w:val="22"/>
                <w:szCs w:val="22"/>
              </w:rPr>
            </w:pPr>
          </w:p>
        </w:tc>
        <w:tc>
          <w:tcPr>
            <w:tcW w:w="1938" w:type="dxa"/>
            <w:shd w:val="clear" w:color="auto" w:fill="auto"/>
          </w:tcPr>
          <w:p w14:paraId="02CA640E" w14:textId="77777777" w:rsidR="00B508F8" w:rsidRPr="00CB3FFE" w:rsidRDefault="00B508F8" w:rsidP="00481BB8">
            <w:pPr>
              <w:jc w:val="both"/>
              <w:rPr>
                <w:rFonts w:ascii="Arial" w:hAnsi="Arial" w:cs="Arial"/>
                <w:sz w:val="22"/>
                <w:szCs w:val="22"/>
              </w:rPr>
            </w:pPr>
          </w:p>
        </w:tc>
      </w:tr>
      <w:tr w:rsidR="00B508F8" w:rsidRPr="00CB3FFE" w14:paraId="159976AA" w14:textId="77777777" w:rsidTr="00FB40C8">
        <w:tc>
          <w:tcPr>
            <w:tcW w:w="2574" w:type="dxa"/>
            <w:shd w:val="clear" w:color="auto" w:fill="auto"/>
          </w:tcPr>
          <w:p w14:paraId="5C6FB000" w14:textId="77777777" w:rsidR="00B508F8" w:rsidRPr="00F953C8" w:rsidRDefault="00B508F8" w:rsidP="00481BB8">
            <w:pPr>
              <w:jc w:val="both"/>
              <w:rPr>
                <w:rFonts w:ascii="Arial" w:hAnsi="Arial" w:cs="Arial"/>
                <w:b/>
                <w:sz w:val="22"/>
                <w:szCs w:val="22"/>
              </w:rPr>
            </w:pPr>
            <w:smartTag w:uri="urn:schemas-microsoft-com:office:smarttags" w:element="place">
              <w:r w:rsidRPr="00F953C8">
                <w:rPr>
                  <w:rFonts w:ascii="Arial" w:hAnsi="Arial" w:cs="Arial"/>
                  <w:b/>
                  <w:sz w:val="22"/>
                  <w:szCs w:val="22"/>
                </w:rPr>
                <w:t>Falkirk</w:t>
              </w:r>
            </w:smartTag>
            <w:r w:rsidRPr="00F953C8">
              <w:rPr>
                <w:rFonts w:ascii="Arial" w:hAnsi="Arial" w:cs="Arial"/>
                <w:b/>
                <w:sz w:val="22"/>
                <w:szCs w:val="22"/>
              </w:rPr>
              <w:t xml:space="preserve"> Council</w:t>
            </w:r>
          </w:p>
        </w:tc>
        <w:tc>
          <w:tcPr>
            <w:tcW w:w="1938" w:type="dxa"/>
            <w:shd w:val="clear" w:color="auto" w:fill="auto"/>
          </w:tcPr>
          <w:p w14:paraId="43BFD65A" w14:textId="77777777" w:rsidR="00B508F8" w:rsidRPr="00F953C8" w:rsidRDefault="00B508F8" w:rsidP="00481BB8">
            <w:pPr>
              <w:jc w:val="both"/>
              <w:rPr>
                <w:rFonts w:ascii="Arial" w:hAnsi="Arial" w:cs="Arial"/>
                <w:b/>
                <w:sz w:val="22"/>
                <w:szCs w:val="22"/>
              </w:rPr>
            </w:pPr>
            <w:r w:rsidRPr="00F953C8">
              <w:rPr>
                <w:rFonts w:ascii="Arial" w:hAnsi="Arial" w:cs="Arial"/>
                <w:b/>
                <w:sz w:val="22"/>
                <w:szCs w:val="22"/>
              </w:rPr>
              <w:t>2448.9</w:t>
            </w:r>
          </w:p>
        </w:tc>
        <w:tc>
          <w:tcPr>
            <w:tcW w:w="1938" w:type="dxa"/>
            <w:shd w:val="clear" w:color="auto" w:fill="auto"/>
          </w:tcPr>
          <w:p w14:paraId="318F192E" w14:textId="77777777" w:rsidR="00B508F8" w:rsidRPr="00F953C8" w:rsidRDefault="00B508F8" w:rsidP="00481BB8">
            <w:pPr>
              <w:jc w:val="both"/>
              <w:rPr>
                <w:rFonts w:ascii="Arial" w:hAnsi="Arial" w:cs="Arial"/>
                <w:b/>
                <w:sz w:val="22"/>
                <w:szCs w:val="22"/>
              </w:rPr>
            </w:pPr>
            <w:r w:rsidRPr="00F953C8">
              <w:rPr>
                <w:rFonts w:ascii="Arial" w:hAnsi="Arial" w:cs="Arial"/>
                <w:b/>
                <w:sz w:val="22"/>
                <w:szCs w:val="22"/>
              </w:rPr>
              <w:t>153,969</w:t>
            </w:r>
          </w:p>
        </w:tc>
        <w:tc>
          <w:tcPr>
            <w:tcW w:w="1938" w:type="dxa"/>
            <w:shd w:val="clear" w:color="auto" w:fill="auto"/>
          </w:tcPr>
          <w:p w14:paraId="59C5D56C" w14:textId="77777777" w:rsidR="00B508F8" w:rsidRPr="00F953C8" w:rsidRDefault="00B508F8" w:rsidP="00481BB8">
            <w:pPr>
              <w:jc w:val="both"/>
              <w:rPr>
                <w:rFonts w:ascii="Arial" w:hAnsi="Arial" w:cs="Arial"/>
                <w:b/>
                <w:sz w:val="22"/>
                <w:szCs w:val="22"/>
              </w:rPr>
            </w:pPr>
            <w:r w:rsidRPr="00F953C8">
              <w:rPr>
                <w:rFonts w:ascii="Arial" w:hAnsi="Arial" w:cs="Arial"/>
                <w:b/>
                <w:sz w:val="22"/>
                <w:szCs w:val="22"/>
              </w:rPr>
              <w:t>15.9</w:t>
            </w:r>
          </w:p>
        </w:tc>
      </w:tr>
    </w:tbl>
    <w:p w14:paraId="3B6A16D9" w14:textId="77777777" w:rsidR="00B508F8" w:rsidRPr="00A27C2E" w:rsidRDefault="00B508F8" w:rsidP="00481BB8">
      <w:pPr>
        <w:jc w:val="both"/>
        <w:rPr>
          <w:rFonts w:ascii="Arial" w:hAnsi="Arial" w:cs="Arial"/>
          <w:b/>
        </w:rPr>
      </w:pPr>
      <w:r w:rsidRPr="00A27C2E">
        <w:rPr>
          <w:rFonts w:ascii="Arial" w:hAnsi="Arial" w:cs="Arial"/>
          <w:b/>
        </w:rPr>
        <w:t xml:space="preserve"> Table </w:t>
      </w:r>
      <w:r w:rsidR="00402E34" w:rsidRPr="00A27C2E">
        <w:rPr>
          <w:rFonts w:ascii="Arial" w:hAnsi="Arial" w:cs="Arial"/>
          <w:b/>
        </w:rPr>
        <w:t>20</w:t>
      </w:r>
      <w:r w:rsidRPr="00A27C2E">
        <w:rPr>
          <w:rFonts w:ascii="Arial" w:hAnsi="Arial" w:cs="Arial"/>
          <w:b/>
        </w:rPr>
        <w:t>:</w:t>
      </w:r>
      <w:r w:rsidRPr="00A27C2E">
        <w:rPr>
          <w:rFonts w:ascii="Arial" w:hAnsi="Arial" w:cs="Arial"/>
          <w:b/>
        </w:rPr>
        <w:tab/>
        <w:t>Amount of open space within settlement areas</w:t>
      </w:r>
    </w:p>
    <w:p w14:paraId="6FFB5A6C" w14:textId="77777777" w:rsidR="007B4A30" w:rsidRPr="00692C1F" w:rsidRDefault="007B4A30" w:rsidP="00481BB8">
      <w:pPr>
        <w:jc w:val="both"/>
        <w:rPr>
          <w:rFonts w:ascii="Arial" w:hAnsi="Arial" w:cs="Arial"/>
          <w:b/>
        </w:rPr>
      </w:pPr>
    </w:p>
    <w:p w14:paraId="18C8C80A" w14:textId="77777777" w:rsidR="007B4A30" w:rsidRPr="00FE4280" w:rsidRDefault="007B4A30" w:rsidP="002F25DA">
      <w:pPr>
        <w:ind w:left="720" w:hanging="720"/>
        <w:jc w:val="both"/>
        <w:rPr>
          <w:rFonts w:ascii="Arial" w:hAnsi="Arial" w:cs="Arial"/>
          <w:bCs/>
        </w:rPr>
      </w:pPr>
      <w:r>
        <w:rPr>
          <w:rFonts w:ascii="Arial" w:hAnsi="Arial" w:cs="Arial"/>
          <w:bCs/>
        </w:rPr>
        <w:lastRenderedPageBreak/>
        <w:t>4.</w:t>
      </w:r>
      <w:r w:rsidR="00581E36">
        <w:rPr>
          <w:rFonts w:ascii="Arial" w:hAnsi="Arial" w:cs="Arial"/>
          <w:bCs/>
        </w:rPr>
        <w:t>7</w:t>
      </w:r>
      <w:r>
        <w:rPr>
          <w:rFonts w:ascii="Arial" w:hAnsi="Arial" w:cs="Arial"/>
          <w:bCs/>
        </w:rPr>
        <w:t>.</w:t>
      </w:r>
      <w:r w:rsidR="000C0266">
        <w:rPr>
          <w:rFonts w:ascii="Arial" w:hAnsi="Arial" w:cs="Arial"/>
          <w:bCs/>
        </w:rPr>
        <w:t>3</w:t>
      </w:r>
      <w:r>
        <w:rPr>
          <w:rFonts w:ascii="Arial" w:hAnsi="Arial" w:cs="Arial"/>
          <w:bCs/>
        </w:rPr>
        <w:tab/>
        <w:t xml:space="preserve">It is worth noting that </w:t>
      </w:r>
      <w:r w:rsidR="001E679F">
        <w:rPr>
          <w:rFonts w:ascii="Arial" w:hAnsi="Arial" w:cs="Arial"/>
          <w:bCs/>
        </w:rPr>
        <w:t>t</w:t>
      </w:r>
      <w:r>
        <w:rPr>
          <w:rFonts w:ascii="Arial" w:hAnsi="Arial" w:cs="Arial"/>
          <w:bCs/>
        </w:rPr>
        <w:t xml:space="preserve">he open space audit surveyed approximately 30% of the total open space resource within 1200m of a settlement boundary </w:t>
      </w:r>
      <w:r w:rsidR="00903066">
        <w:rPr>
          <w:rFonts w:ascii="Arial" w:hAnsi="Arial" w:cs="Arial"/>
          <w:bCs/>
        </w:rPr>
        <w:t xml:space="preserve">(shown in table </w:t>
      </w:r>
      <w:r w:rsidR="00402E34">
        <w:rPr>
          <w:rFonts w:ascii="Arial" w:hAnsi="Arial" w:cs="Arial"/>
          <w:bCs/>
        </w:rPr>
        <w:t>19</w:t>
      </w:r>
      <w:r w:rsidR="00903066">
        <w:rPr>
          <w:rFonts w:ascii="Arial" w:hAnsi="Arial" w:cs="Arial"/>
          <w:bCs/>
        </w:rPr>
        <w:t xml:space="preserve"> above) </w:t>
      </w:r>
      <w:r>
        <w:rPr>
          <w:rFonts w:ascii="Arial" w:hAnsi="Arial" w:cs="Arial"/>
          <w:bCs/>
        </w:rPr>
        <w:t xml:space="preserve">this is partly because the total amount of open space within 1200m of a settlement boundary does not represent the total amount of open space which is publicly accessible. </w:t>
      </w:r>
    </w:p>
    <w:p w14:paraId="69AEE333" w14:textId="77777777" w:rsidR="007B4A30" w:rsidRDefault="007B4A30" w:rsidP="00481BB8">
      <w:pPr>
        <w:jc w:val="both"/>
        <w:rPr>
          <w:rFonts w:ascii="Arial" w:hAnsi="Arial" w:cs="Arial"/>
          <w:b/>
          <w:bCs/>
        </w:rPr>
      </w:pPr>
    </w:p>
    <w:p w14:paraId="754F04E0" w14:textId="77777777" w:rsidR="005B373C" w:rsidRDefault="005B373C" w:rsidP="00481BB8">
      <w:pPr>
        <w:jc w:val="both"/>
        <w:rPr>
          <w:rFonts w:ascii="Arial" w:hAnsi="Arial" w:cs="Arial"/>
          <w:u w:val="single"/>
        </w:rPr>
      </w:pPr>
      <w:r w:rsidRPr="005B373C">
        <w:rPr>
          <w:rFonts w:ascii="Arial" w:hAnsi="Arial" w:cs="Arial"/>
          <w:bCs/>
          <w:u w:val="single"/>
        </w:rPr>
        <w:t xml:space="preserve">Existing Environmental Problems </w:t>
      </w:r>
      <w:r w:rsidRPr="005B373C">
        <w:rPr>
          <w:rFonts w:ascii="Arial" w:hAnsi="Arial" w:cs="Arial"/>
          <w:u w:val="single"/>
        </w:rPr>
        <w:t>- Quantity of Open Space</w:t>
      </w:r>
    </w:p>
    <w:p w14:paraId="737AEE0C" w14:textId="77777777" w:rsidR="005B373C" w:rsidRDefault="005B373C" w:rsidP="00481BB8">
      <w:pPr>
        <w:jc w:val="both"/>
        <w:rPr>
          <w:rFonts w:ascii="Arial" w:hAnsi="Arial" w:cs="Arial"/>
          <w:u w:val="single"/>
        </w:rPr>
      </w:pPr>
    </w:p>
    <w:p w14:paraId="4E0B391F" w14:textId="77777777" w:rsidR="006B3316" w:rsidRPr="00937BD6" w:rsidRDefault="000C0266" w:rsidP="002F25DA">
      <w:pPr>
        <w:pStyle w:val="Default"/>
        <w:widowControl/>
        <w:ind w:left="720" w:hanging="720"/>
        <w:jc w:val="both"/>
        <w:rPr>
          <w:szCs w:val="24"/>
        </w:rPr>
      </w:pPr>
      <w:r>
        <w:rPr>
          <w:szCs w:val="24"/>
        </w:rPr>
        <w:t>4</w:t>
      </w:r>
      <w:r w:rsidR="006B3316">
        <w:rPr>
          <w:szCs w:val="24"/>
        </w:rPr>
        <w:t>.</w:t>
      </w:r>
      <w:r w:rsidR="00581E36">
        <w:rPr>
          <w:szCs w:val="24"/>
        </w:rPr>
        <w:t>7</w:t>
      </w:r>
      <w:r w:rsidR="006B3316">
        <w:rPr>
          <w:szCs w:val="24"/>
        </w:rPr>
        <w:t>.</w:t>
      </w:r>
      <w:r>
        <w:rPr>
          <w:szCs w:val="24"/>
        </w:rPr>
        <w:t>4</w:t>
      </w:r>
      <w:r w:rsidR="006B3316">
        <w:rPr>
          <w:szCs w:val="24"/>
        </w:rPr>
        <w:tab/>
      </w:r>
      <w:r w:rsidR="006B3316" w:rsidRPr="00937BD6">
        <w:rPr>
          <w:szCs w:val="24"/>
        </w:rPr>
        <w:t>Although there is generally an abundance of open space across the Council area</w:t>
      </w:r>
      <w:r w:rsidR="006B3316">
        <w:rPr>
          <w:szCs w:val="24"/>
        </w:rPr>
        <w:t xml:space="preserve"> (15.</w:t>
      </w:r>
      <w:r w:rsidR="00B334C5">
        <w:rPr>
          <w:szCs w:val="24"/>
        </w:rPr>
        <w:t>9</w:t>
      </w:r>
      <w:r w:rsidR="006B3316">
        <w:rPr>
          <w:szCs w:val="24"/>
        </w:rPr>
        <w:t xml:space="preserve"> hectares per 1000 people)</w:t>
      </w:r>
      <w:r w:rsidR="006B3316" w:rsidRPr="00937BD6">
        <w:rPr>
          <w:szCs w:val="24"/>
        </w:rPr>
        <w:t>, there are localities where this is not the case</w:t>
      </w:r>
      <w:r w:rsidR="00B334C5">
        <w:rPr>
          <w:szCs w:val="24"/>
        </w:rPr>
        <w:t xml:space="preserve"> i.e. </w:t>
      </w:r>
      <w:r w:rsidR="006B3316">
        <w:rPr>
          <w:szCs w:val="24"/>
        </w:rPr>
        <w:t>in the villages of</w:t>
      </w:r>
      <w:r w:rsidR="00B334C5">
        <w:rPr>
          <w:szCs w:val="24"/>
        </w:rPr>
        <w:t>:</w:t>
      </w:r>
      <w:r w:rsidR="006B3316">
        <w:rPr>
          <w:szCs w:val="24"/>
        </w:rPr>
        <w:t xml:space="preserve"> </w:t>
      </w:r>
      <w:r w:rsidR="00B334C5">
        <w:rPr>
          <w:szCs w:val="24"/>
        </w:rPr>
        <w:t xml:space="preserve">Airth; Avonbridge; </w:t>
      </w:r>
      <w:smartTag w:uri="urn:schemas-microsoft-com:office:smarttags" w:element="State">
        <w:r w:rsidR="00B334C5">
          <w:rPr>
            <w:szCs w:val="24"/>
          </w:rPr>
          <w:t>California</w:t>
        </w:r>
      </w:smartTag>
      <w:r w:rsidR="00B334C5">
        <w:rPr>
          <w:szCs w:val="24"/>
        </w:rPr>
        <w:t xml:space="preserve">; </w:t>
      </w:r>
      <w:smartTag w:uri="urn:schemas-microsoft-com:office:smarttags" w:element="place">
        <w:r w:rsidR="00B334C5">
          <w:rPr>
            <w:szCs w:val="24"/>
          </w:rPr>
          <w:t>Dunmore</w:t>
        </w:r>
      </w:smartTag>
      <w:r w:rsidR="00B334C5">
        <w:rPr>
          <w:szCs w:val="24"/>
        </w:rPr>
        <w:t xml:space="preserve">; </w:t>
      </w:r>
      <w:proofErr w:type="spellStart"/>
      <w:r w:rsidR="00B334C5">
        <w:rPr>
          <w:szCs w:val="24"/>
        </w:rPr>
        <w:t>Shieldhill</w:t>
      </w:r>
      <w:proofErr w:type="spellEnd"/>
      <w:r w:rsidR="00B334C5">
        <w:rPr>
          <w:szCs w:val="24"/>
        </w:rPr>
        <w:t xml:space="preserve">; and </w:t>
      </w:r>
      <w:proofErr w:type="spellStart"/>
      <w:r w:rsidR="00B334C5">
        <w:rPr>
          <w:szCs w:val="24"/>
        </w:rPr>
        <w:t>Skinflats</w:t>
      </w:r>
      <w:proofErr w:type="spellEnd"/>
      <w:r w:rsidR="00B334C5">
        <w:rPr>
          <w:szCs w:val="24"/>
        </w:rPr>
        <w:t>.</w:t>
      </w:r>
    </w:p>
    <w:p w14:paraId="1F9B305B" w14:textId="77777777" w:rsidR="005B373C" w:rsidRDefault="005B373C" w:rsidP="00481BB8">
      <w:pPr>
        <w:jc w:val="both"/>
        <w:rPr>
          <w:rFonts w:ascii="Arial" w:hAnsi="Arial" w:cs="Arial"/>
          <w:bCs/>
          <w:u w:val="single"/>
        </w:rPr>
      </w:pPr>
    </w:p>
    <w:p w14:paraId="1F9AE196" w14:textId="77777777" w:rsidR="006B3316" w:rsidRDefault="006B3316" w:rsidP="00481BB8">
      <w:pPr>
        <w:jc w:val="both"/>
        <w:rPr>
          <w:rFonts w:ascii="Arial" w:hAnsi="Arial" w:cs="Arial"/>
          <w:u w:val="single"/>
        </w:rPr>
      </w:pPr>
      <w:r>
        <w:rPr>
          <w:rFonts w:ascii="Arial" w:hAnsi="Arial" w:cs="Arial"/>
          <w:u w:val="single"/>
        </w:rPr>
        <w:t xml:space="preserve">Likely Future Changes without the Open Space Strategy </w:t>
      </w:r>
      <w:r w:rsidRPr="005B373C">
        <w:rPr>
          <w:rFonts w:ascii="Arial" w:hAnsi="Arial" w:cs="Arial"/>
          <w:u w:val="single"/>
        </w:rPr>
        <w:t>- Quantity of Open Space</w:t>
      </w:r>
    </w:p>
    <w:p w14:paraId="13CCF8C2" w14:textId="77777777" w:rsidR="006B3316" w:rsidRDefault="006B3316" w:rsidP="00481BB8">
      <w:pPr>
        <w:jc w:val="both"/>
        <w:rPr>
          <w:rFonts w:ascii="Arial" w:hAnsi="Arial" w:cs="Arial"/>
          <w:bCs/>
          <w:u w:val="single"/>
        </w:rPr>
      </w:pPr>
    </w:p>
    <w:p w14:paraId="396FE5F8" w14:textId="77777777" w:rsidR="000C0266" w:rsidRPr="000C0266" w:rsidRDefault="000C0266" w:rsidP="002F25DA">
      <w:pPr>
        <w:ind w:left="720" w:hanging="720"/>
        <w:jc w:val="both"/>
        <w:rPr>
          <w:rFonts w:ascii="Arial" w:hAnsi="Arial" w:cs="Arial"/>
          <w:bCs/>
        </w:rPr>
      </w:pPr>
      <w:r w:rsidRPr="000C0266">
        <w:rPr>
          <w:rFonts w:ascii="Arial" w:hAnsi="Arial" w:cs="Arial"/>
          <w:bCs/>
        </w:rPr>
        <w:t>4.</w:t>
      </w:r>
      <w:r w:rsidR="00581E36">
        <w:rPr>
          <w:rFonts w:ascii="Arial" w:hAnsi="Arial" w:cs="Arial"/>
          <w:bCs/>
        </w:rPr>
        <w:t>7</w:t>
      </w:r>
      <w:r w:rsidRPr="000C0266">
        <w:rPr>
          <w:rFonts w:ascii="Arial" w:hAnsi="Arial" w:cs="Arial"/>
          <w:bCs/>
        </w:rPr>
        <w:t>.</w:t>
      </w:r>
      <w:r w:rsidR="00B334C5">
        <w:rPr>
          <w:rFonts w:ascii="Arial" w:hAnsi="Arial" w:cs="Arial"/>
          <w:bCs/>
        </w:rPr>
        <w:t>5</w:t>
      </w:r>
      <w:r w:rsidR="00B334C5">
        <w:rPr>
          <w:rFonts w:ascii="Arial" w:hAnsi="Arial" w:cs="Arial"/>
          <w:bCs/>
        </w:rPr>
        <w:tab/>
        <w:t xml:space="preserve">Without the open space strategy the Council could </w:t>
      </w:r>
      <w:r w:rsidR="00121EF5">
        <w:rPr>
          <w:rFonts w:ascii="Arial" w:hAnsi="Arial" w:cs="Arial"/>
          <w:bCs/>
        </w:rPr>
        <w:t>inadvertently</w:t>
      </w:r>
      <w:r w:rsidR="00B334C5">
        <w:rPr>
          <w:rFonts w:ascii="Arial" w:hAnsi="Arial" w:cs="Arial"/>
          <w:bCs/>
        </w:rPr>
        <w:t xml:space="preserve"> allow the loss of open space in communities where the current rate of provision is below or marginally above the 5ha/1000 people standard, thereby exacerbating current problems.</w:t>
      </w:r>
    </w:p>
    <w:p w14:paraId="14D63D7A" w14:textId="77777777" w:rsidR="000C0266" w:rsidRDefault="000C0266" w:rsidP="00481BB8">
      <w:pPr>
        <w:jc w:val="both"/>
        <w:rPr>
          <w:rFonts w:ascii="Arial" w:hAnsi="Arial" w:cs="Arial"/>
          <w:u w:val="single"/>
        </w:rPr>
      </w:pPr>
    </w:p>
    <w:p w14:paraId="7A0137C0" w14:textId="77777777" w:rsidR="00D97880" w:rsidRDefault="00D97880" w:rsidP="00D97880">
      <w:pPr>
        <w:jc w:val="both"/>
        <w:rPr>
          <w:rFonts w:ascii="Arial" w:hAnsi="Arial" w:cs="Arial"/>
          <w:u w:val="single"/>
        </w:rPr>
      </w:pPr>
      <w:r>
        <w:rPr>
          <w:rFonts w:ascii="Arial" w:hAnsi="Arial" w:cs="Arial"/>
          <w:u w:val="single"/>
        </w:rPr>
        <w:t xml:space="preserve">Current Environmental Protection Objectives – </w:t>
      </w:r>
      <w:r w:rsidRPr="005B373C">
        <w:rPr>
          <w:rFonts w:ascii="Arial" w:hAnsi="Arial" w:cs="Arial"/>
          <w:u w:val="single"/>
        </w:rPr>
        <w:t>Quantity of Open Space</w:t>
      </w:r>
    </w:p>
    <w:p w14:paraId="1BC4B710" w14:textId="77777777" w:rsidR="00D97880" w:rsidRDefault="00D97880" w:rsidP="00D97880">
      <w:pPr>
        <w:rPr>
          <w:rFonts w:ascii="Arial" w:hAnsi="Arial" w:cs="Arial"/>
          <w:u w:val="single"/>
        </w:rPr>
      </w:pPr>
    </w:p>
    <w:p w14:paraId="64AFB375" w14:textId="77777777" w:rsidR="009C329F" w:rsidRPr="00755DC9" w:rsidRDefault="009C329F" w:rsidP="002F25DA">
      <w:pPr>
        <w:ind w:left="720" w:hanging="720"/>
        <w:jc w:val="both"/>
        <w:rPr>
          <w:rFonts w:ascii="Arial" w:hAnsi="Arial" w:cs="Arial"/>
        </w:rPr>
      </w:pPr>
      <w:r>
        <w:rPr>
          <w:rFonts w:ascii="Arial" w:hAnsi="Arial" w:cs="Arial"/>
        </w:rPr>
        <w:t>4.7.</w:t>
      </w:r>
      <w:r w:rsidR="00121EF5">
        <w:rPr>
          <w:rFonts w:ascii="Arial" w:hAnsi="Arial" w:cs="Arial"/>
        </w:rPr>
        <w:t>6</w:t>
      </w:r>
      <w:r>
        <w:rPr>
          <w:rFonts w:ascii="Arial" w:hAnsi="Arial" w:cs="Arial"/>
        </w:rPr>
        <w:tab/>
        <w:t xml:space="preserve">Scottish Planning Policy indicates that </w:t>
      </w:r>
      <w:r w:rsidR="00121EF5">
        <w:rPr>
          <w:rFonts w:ascii="Arial" w:hAnsi="Arial" w:cs="Arial"/>
        </w:rPr>
        <w:t xml:space="preserve">planning should </w:t>
      </w:r>
      <w:r w:rsidR="00121EF5" w:rsidRPr="00121EF5">
        <w:rPr>
          <w:rFonts w:ascii="Arial" w:hAnsi="Arial" w:cs="Arial"/>
        </w:rPr>
        <w:t xml:space="preserve">protect, </w:t>
      </w:r>
      <w:proofErr w:type="gramStart"/>
      <w:r w:rsidR="00121EF5" w:rsidRPr="00121EF5">
        <w:rPr>
          <w:rFonts w:ascii="Arial" w:hAnsi="Arial" w:cs="Arial"/>
        </w:rPr>
        <w:t>enhance</w:t>
      </w:r>
      <w:proofErr w:type="gramEnd"/>
      <w:r w:rsidR="00121EF5" w:rsidRPr="00121EF5">
        <w:rPr>
          <w:rFonts w:ascii="Arial" w:hAnsi="Arial" w:cs="Arial"/>
        </w:rPr>
        <w:t xml:space="preserve"> and promote green infrastructure, including open space</w:t>
      </w:r>
      <w:r w:rsidR="00121EF5">
        <w:rPr>
          <w:rFonts w:ascii="Arial" w:hAnsi="Arial" w:cs="Arial"/>
        </w:rPr>
        <w:t xml:space="preserve"> </w:t>
      </w:r>
      <w:r w:rsidR="00121EF5" w:rsidRPr="00121EF5">
        <w:rPr>
          <w:rFonts w:ascii="Arial" w:hAnsi="Arial" w:cs="Arial"/>
        </w:rPr>
        <w:t>and green networks, as an integral component of successful placemaking.</w:t>
      </w:r>
      <w:r w:rsidRPr="00755DC9">
        <w:rPr>
          <w:rFonts w:ascii="Arial" w:hAnsi="Arial" w:cs="Arial"/>
        </w:rPr>
        <w:t xml:space="preserve"> </w:t>
      </w:r>
    </w:p>
    <w:p w14:paraId="438476C1" w14:textId="77777777" w:rsidR="009C329F" w:rsidRDefault="009C329F" w:rsidP="00D97880">
      <w:pPr>
        <w:rPr>
          <w:rFonts w:ascii="Arial" w:hAnsi="Arial" w:cs="Arial"/>
          <w:u w:val="single"/>
        </w:rPr>
      </w:pPr>
    </w:p>
    <w:p w14:paraId="4BCCAF7E" w14:textId="77777777" w:rsidR="00D97880" w:rsidRDefault="00D97880" w:rsidP="00D97880">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w:t>
      </w:r>
      <w:r w:rsidRPr="005B373C">
        <w:rPr>
          <w:rFonts w:ascii="Arial" w:hAnsi="Arial" w:cs="Arial"/>
          <w:u w:val="single"/>
        </w:rPr>
        <w:t>Quantity of Open Space</w:t>
      </w:r>
    </w:p>
    <w:p w14:paraId="06754566" w14:textId="77777777" w:rsidR="00D97880" w:rsidRDefault="00D97880" w:rsidP="00D97880"/>
    <w:p w14:paraId="5BF41E9D" w14:textId="77777777" w:rsidR="00121EF5" w:rsidRPr="00121EF5" w:rsidRDefault="00121EF5" w:rsidP="002F25DA">
      <w:pPr>
        <w:ind w:left="720" w:hanging="720"/>
        <w:jc w:val="both"/>
        <w:rPr>
          <w:rFonts w:ascii="Arial" w:hAnsi="Arial" w:cs="Arial"/>
        </w:rPr>
      </w:pPr>
      <w:r w:rsidRPr="00121EF5">
        <w:rPr>
          <w:rFonts w:ascii="Arial" w:hAnsi="Arial" w:cs="Arial"/>
        </w:rPr>
        <w:t>4.7.7</w:t>
      </w:r>
      <w:r>
        <w:rPr>
          <w:rFonts w:ascii="Arial" w:hAnsi="Arial" w:cs="Arial"/>
        </w:rPr>
        <w:tab/>
        <w:t xml:space="preserve">The Strategy sets a quantity standard that each </w:t>
      </w:r>
      <w:r w:rsidRPr="00121EF5">
        <w:rPr>
          <w:rFonts w:ascii="Arial" w:hAnsi="Arial" w:cs="Arial"/>
        </w:rPr>
        <w:t>community should have access to open space at a rate equivalent to 5 hectares per 1000 people.</w:t>
      </w:r>
      <w:r>
        <w:rPr>
          <w:rFonts w:ascii="Arial" w:hAnsi="Arial" w:cs="Arial"/>
        </w:rPr>
        <w:t xml:space="preserve"> It also sets out a policy which means that </w:t>
      </w:r>
      <w:r w:rsidR="00402E34">
        <w:rPr>
          <w:rFonts w:ascii="Arial" w:hAnsi="Arial" w:cs="Arial"/>
        </w:rPr>
        <w:t xml:space="preserve">other than in </w:t>
      </w:r>
      <w:proofErr w:type="gramStart"/>
      <w:r w:rsidR="00402E34">
        <w:rPr>
          <w:rFonts w:ascii="Arial" w:hAnsi="Arial" w:cs="Arial"/>
        </w:rPr>
        <w:t>a number of</w:t>
      </w:r>
      <w:proofErr w:type="gramEnd"/>
      <w:r w:rsidR="00402E34">
        <w:rPr>
          <w:rFonts w:ascii="Arial" w:hAnsi="Arial" w:cs="Arial"/>
        </w:rPr>
        <w:t xml:space="preserve"> limited circumstances, </w:t>
      </w:r>
      <w:r>
        <w:rPr>
          <w:rFonts w:ascii="Arial" w:hAnsi="Arial" w:cs="Arial"/>
        </w:rPr>
        <w:t>the sale of Council owned open space or planning applications which would result in the loss of open space will not be supported in settlements which fall below the 5ha/1000 people standard.</w:t>
      </w:r>
    </w:p>
    <w:p w14:paraId="3F474E98" w14:textId="77777777" w:rsidR="00D97880" w:rsidRDefault="00D97880" w:rsidP="00481BB8">
      <w:pPr>
        <w:jc w:val="both"/>
        <w:rPr>
          <w:rFonts w:ascii="Arial" w:hAnsi="Arial" w:cs="Arial"/>
          <w:u w:val="single"/>
        </w:rPr>
      </w:pPr>
    </w:p>
    <w:p w14:paraId="2D9EE3BA" w14:textId="77777777" w:rsidR="007B4A30" w:rsidRPr="00C6671E" w:rsidRDefault="006B3316" w:rsidP="00481BB8">
      <w:pPr>
        <w:jc w:val="both"/>
        <w:rPr>
          <w:rFonts w:ascii="Arial" w:hAnsi="Arial" w:cs="Arial"/>
          <w:u w:val="single"/>
        </w:rPr>
      </w:pPr>
      <w:smartTag w:uri="urn:schemas-microsoft-com:office:smarttags" w:element="place">
        <w:smartTag w:uri="urn:schemas-microsoft-com:office:smarttags" w:element="PlaceName">
          <w:r w:rsidRPr="00966B3B">
            <w:rPr>
              <w:rFonts w:ascii="Arial" w:hAnsi="Arial" w:cs="Arial"/>
              <w:u w:val="single"/>
            </w:rPr>
            <w:t>Current</w:t>
          </w:r>
        </w:smartTag>
        <w:r w:rsidRPr="00966B3B">
          <w:rPr>
            <w:rFonts w:ascii="Arial" w:hAnsi="Arial" w:cs="Arial"/>
            <w:u w:val="single"/>
          </w:rPr>
          <w:t xml:space="preserve"> </w:t>
        </w:r>
        <w:smartTag w:uri="urn:schemas-microsoft-com:office:smarttags" w:element="PlaceType">
          <w:r w:rsidRPr="00966B3B">
            <w:rPr>
              <w:rFonts w:ascii="Arial" w:hAnsi="Arial" w:cs="Arial"/>
              <w:u w:val="single"/>
            </w:rPr>
            <w:t>State</w:t>
          </w:r>
        </w:smartTag>
      </w:smartTag>
      <w:r w:rsidRPr="00966B3B">
        <w:rPr>
          <w:rFonts w:ascii="Arial" w:hAnsi="Arial" w:cs="Arial"/>
          <w:u w:val="single"/>
        </w:rPr>
        <w:t xml:space="preserve"> of the Environment</w:t>
      </w:r>
      <w:r>
        <w:rPr>
          <w:rFonts w:ascii="Arial" w:hAnsi="Arial" w:cs="Arial"/>
          <w:u w:val="single"/>
        </w:rPr>
        <w:t xml:space="preserve"> -</w:t>
      </w:r>
      <w:r w:rsidRPr="005B373C">
        <w:rPr>
          <w:rFonts w:ascii="Arial" w:hAnsi="Arial" w:cs="Arial"/>
          <w:u w:val="single"/>
        </w:rPr>
        <w:t xml:space="preserve"> </w:t>
      </w:r>
      <w:r w:rsidR="007B4A30">
        <w:rPr>
          <w:rFonts w:ascii="Arial" w:hAnsi="Arial" w:cs="Arial"/>
          <w:u w:val="single"/>
        </w:rPr>
        <w:t xml:space="preserve">Design and Aesthetic </w:t>
      </w:r>
      <w:r w:rsidR="007B4A30" w:rsidRPr="00C6671E">
        <w:rPr>
          <w:rFonts w:ascii="Arial" w:hAnsi="Arial" w:cs="Arial"/>
          <w:u w:val="single"/>
        </w:rPr>
        <w:t>Quality of Open Space</w:t>
      </w:r>
    </w:p>
    <w:p w14:paraId="43932D7D" w14:textId="77777777" w:rsidR="007B4A30" w:rsidRDefault="007B4A30" w:rsidP="00481BB8">
      <w:pPr>
        <w:jc w:val="both"/>
        <w:rPr>
          <w:rFonts w:ascii="Arial" w:hAnsi="Arial" w:cs="Arial"/>
          <w:b/>
        </w:rPr>
      </w:pPr>
    </w:p>
    <w:p w14:paraId="0044E2DD" w14:textId="77777777" w:rsidR="00320597" w:rsidRDefault="007B4A30" w:rsidP="002F25DA">
      <w:pPr>
        <w:ind w:left="720" w:hanging="720"/>
        <w:jc w:val="both"/>
        <w:rPr>
          <w:rFonts w:ascii="Arial" w:hAnsi="Arial" w:cs="Arial"/>
        </w:rPr>
      </w:pPr>
      <w:r>
        <w:rPr>
          <w:rFonts w:ascii="Arial" w:hAnsi="Arial" w:cs="Arial"/>
        </w:rPr>
        <w:t>4</w:t>
      </w:r>
      <w:r w:rsidRPr="00D4793F">
        <w:rPr>
          <w:rFonts w:ascii="Arial" w:hAnsi="Arial" w:cs="Arial"/>
        </w:rPr>
        <w:t>.</w:t>
      </w:r>
      <w:r w:rsidR="00581E36">
        <w:rPr>
          <w:rFonts w:ascii="Arial" w:hAnsi="Arial" w:cs="Arial"/>
        </w:rPr>
        <w:t>7</w:t>
      </w:r>
      <w:r w:rsidRPr="00D4793F">
        <w:rPr>
          <w:rFonts w:ascii="Arial" w:hAnsi="Arial" w:cs="Arial"/>
        </w:rPr>
        <w:t>.</w:t>
      </w:r>
      <w:r w:rsidR="001D2AC6">
        <w:rPr>
          <w:rFonts w:ascii="Arial" w:hAnsi="Arial" w:cs="Arial"/>
        </w:rPr>
        <w:t>8</w:t>
      </w:r>
      <w:r w:rsidRPr="00D4793F">
        <w:rPr>
          <w:rFonts w:ascii="Arial" w:hAnsi="Arial" w:cs="Arial"/>
        </w:rPr>
        <w:tab/>
      </w:r>
      <w:r w:rsidR="00B42575">
        <w:rPr>
          <w:rFonts w:ascii="Arial" w:hAnsi="Arial" w:cs="Arial"/>
        </w:rPr>
        <w:t>The</w:t>
      </w:r>
      <w:r w:rsidR="00B42575" w:rsidRPr="00D4793F">
        <w:rPr>
          <w:rFonts w:ascii="Arial" w:hAnsi="Arial" w:cs="Arial"/>
        </w:rPr>
        <w:t xml:space="preserve"> Open Space</w:t>
      </w:r>
      <w:r w:rsidR="00B42575">
        <w:rPr>
          <w:rFonts w:ascii="Arial" w:hAnsi="Arial" w:cs="Arial"/>
        </w:rPr>
        <w:t xml:space="preserve"> Audit undertook a fitness for purpose assessment of 612 open spaces.</w:t>
      </w:r>
      <w:r w:rsidR="00B42575" w:rsidRPr="00D4793F">
        <w:rPr>
          <w:rFonts w:ascii="Arial" w:hAnsi="Arial" w:cs="Arial"/>
        </w:rPr>
        <w:t xml:space="preserve"> </w:t>
      </w:r>
      <w:r w:rsidR="00320597" w:rsidRPr="00320597">
        <w:rPr>
          <w:rFonts w:ascii="Arial" w:hAnsi="Arial" w:cs="Arial"/>
        </w:rPr>
        <w:t xml:space="preserve">As part of the fitness for purpose assessment, one of the criteria assessed was the </w:t>
      </w:r>
      <w:r w:rsidR="00320597">
        <w:rPr>
          <w:rFonts w:ascii="Arial" w:hAnsi="Arial" w:cs="Arial"/>
        </w:rPr>
        <w:t>design and aesthetic</w:t>
      </w:r>
      <w:r w:rsidR="00320597" w:rsidRPr="00320597">
        <w:rPr>
          <w:rFonts w:ascii="Arial" w:hAnsi="Arial" w:cs="Arial"/>
        </w:rPr>
        <w:t xml:space="preserve"> quality of the open space. The assessment considered factors such as</w:t>
      </w:r>
      <w:r w:rsidR="00320597">
        <w:rPr>
          <w:rFonts w:ascii="Arial" w:hAnsi="Arial" w:cs="Arial"/>
        </w:rPr>
        <w:t xml:space="preserve"> whether the open space </w:t>
      </w:r>
      <w:r w:rsidR="00320597" w:rsidRPr="00320597">
        <w:rPr>
          <w:rFonts w:ascii="Arial" w:hAnsi="Arial" w:cs="Arial"/>
        </w:rPr>
        <w:t>optimise</w:t>
      </w:r>
      <w:r w:rsidR="00320597">
        <w:rPr>
          <w:rFonts w:ascii="Arial" w:hAnsi="Arial" w:cs="Arial"/>
        </w:rPr>
        <w:t>d its</w:t>
      </w:r>
      <w:r w:rsidR="00320597" w:rsidRPr="00320597">
        <w:rPr>
          <w:rFonts w:ascii="Arial" w:hAnsi="Arial" w:cs="Arial"/>
        </w:rPr>
        <w:t xml:space="preserve"> </w:t>
      </w:r>
      <w:r w:rsidR="00320597">
        <w:rPr>
          <w:rFonts w:ascii="Arial" w:hAnsi="Arial" w:cs="Arial"/>
        </w:rPr>
        <w:t>design</w:t>
      </w:r>
      <w:r w:rsidR="00320597" w:rsidRPr="00320597">
        <w:rPr>
          <w:rFonts w:ascii="Arial" w:hAnsi="Arial" w:cs="Arial"/>
        </w:rPr>
        <w:t xml:space="preserve"> opportunity</w:t>
      </w:r>
      <w:r w:rsidR="00320597">
        <w:rPr>
          <w:rFonts w:ascii="Arial" w:hAnsi="Arial" w:cs="Arial"/>
        </w:rPr>
        <w:t xml:space="preserve">; whether it was </w:t>
      </w:r>
      <w:r w:rsidR="00320597" w:rsidRPr="00320597">
        <w:rPr>
          <w:rFonts w:ascii="Arial" w:hAnsi="Arial" w:cs="Arial"/>
        </w:rPr>
        <w:t>inspiring</w:t>
      </w:r>
      <w:r w:rsidR="00320597">
        <w:rPr>
          <w:rFonts w:ascii="Arial" w:hAnsi="Arial" w:cs="Arial"/>
        </w:rPr>
        <w:t xml:space="preserve">; and whether its design was </w:t>
      </w:r>
      <w:r w:rsidR="00320597" w:rsidRPr="00320597">
        <w:rPr>
          <w:rFonts w:ascii="Arial" w:hAnsi="Arial" w:cs="Arial"/>
        </w:rPr>
        <w:t>a creat</w:t>
      </w:r>
      <w:r w:rsidR="00320597">
        <w:rPr>
          <w:rFonts w:ascii="Arial" w:hAnsi="Arial" w:cs="Arial"/>
        </w:rPr>
        <w:t>ive response to its environment.</w:t>
      </w:r>
    </w:p>
    <w:p w14:paraId="6DBFF294" w14:textId="77777777" w:rsidR="00320597" w:rsidRDefault="00320597" w:rsidP="00481BB8">
      <w:pPr>
        <w:jc w:val="both"/>
        <w:rPr>
          <w:rFonts w:ascii="Arial" w:hAnsi="Arial" w:cs="Arial"/>
        </w:rPr>
      </w:pPr>
    </w:p>
    <w:p w14:paraId="77C9FDBE" w14:textId="77777777" w:rsidR="007B4A30" w:rsidRPr="00D4793F" w:rsidRDefault="00320597" w:rsidP="002F25DA">
      <w:pPr>
        <w:ind w:left="720" w:hanging="720"/>
        <w:jc w:val="both"/>
        <w:rPr>
          <w:rFonts w:ascii="Arial" w:hAnsi="Arial" w:cs="Arial"/>
        </w:rPr>
      </w:pPr>
      <w:r>
        <w:rPr>
          <w:rFonts w:ascii="Arial" w:hAnsi="Arial" w:cs="Arial"/>
        </w:rPr>
        <w:t>4.7.</w:t>
      </w:r>
      <w:r w:rsidR="001D2AC6">
        <w:rPr>
          <w:rFonts w:ascii="Arial" w:hAnsi="Arial" w:cs="Arial"/>
        </w:rPr>
        <w:t>9</w:t>
      </w:r>
      <w:r>
        <w:rPr>
          <w:rFonts w:ascii="Arial" w:hAnsi="Arial" w:cs="Arial"/>
        </w:rPr>
        <w:tab/>
      </w:r>
      <w:r w:rsidR="00B42575">
        <w:rPr>
          <w:rFonts w:ascii="Arial" w:hAnsi="Arial" w:cs="Arial"/>
        </w:rPr>
        <w:t xml:space="preserve">The design and aesthetic quality of the open space </w:t>
      </w:r>
      <w:proofErr w:type="gramStart"/>
      <w:r w:rsidR="00B42575">
        <w:rPr>
          <w:rFonts w:ascii="Arial" w:hAnsi="Arial" w:cs="Arial"/>
        </w:rPr>
        <w:t>was considered to be</w:t>
      </w:r>
      <w:proofErr w:type="gramEnd"/>
      <w:r w:rsidR="00B42575">
        <w:rPr>
          <w:rFonts w:ascii="Arial" w:hAnsi="Arial" w:cs="Arial"/>
        </w:rPr>
        <w:t xml:space="preserve"> a primary factor affecting the fitness for purpose of 4</w:t>
      </w:r>
      <w:r>
        <w:rPr>
          <w:rFonts w:ascii="Arial" w:hAnsi="Arial" w:cs="Arial"/>
        </w:rPr>
        <w:t>44</w:t>
      </w:r>
      <w:r w:rsidR="00B42575">
        <w:rPr>
          <w:rFonts w:ascii="Arial" w:hAnsi="Arial" w:cs="Arial"/>
        </w:rPr>
        <w:t xml:space="preserve"> sites</w:t>
      </w:r>
      <w:r w:rsidR="00B42575" w:rsidRPr="00D4793F">
        <w:rPr>
          <w:rFonts w:ascii="Arial" w:hAnsi="Arial" w:cs="Arial"/>
        </w:rPr>
        <w:t xml:space="preserve">. </w:t>
      </w:r>
      <w:r w:rsidR="007B4A30" w:rsidRPr="00D4793F">
        <w:rPr>
          <w:rFonts w:ascii="Arial" w:hAnsi="Arial" w:cs="Arial"/>
        </w:rPr>
        <w:t xml:space="preserve"> Table </w:t>
      </w:r>
      <w:r w:rsidR="007B4A30">
        <w:rPr>
          <w:rFonts w:ascii="Arial" w:hAnsi="Arial" w:cs="Arial"/>
        </w:rPr>
        <w:t>1</w:t>
      </w:r>
      <w:r w:rsidR="00F5726B">
        <w:rPr>
          <w:rFonts w:ascii="Arial" w:hAnsi="Arial" w:cs="Arial"/>
        </w:rPr>
        <w:t>6</w:t>
      </w:r>
      <w:r w:rsidR="007B4A30" w:rsidRPr="00D4793F">
        <w:rPr>
          <w:rFonts w:ascii="Arial" w:hAnsi="Arial" w:cs="Arial"/>
        </w:rPr>
        <w:t xml:space="preserve"> </w:t>
      </w:r>
      <w:r w:rsidR="007B4A30">
        <w:rPr>
          <w:rFonts w:ascii="Arial" w:hAnsi="Arial" w:cs="Arial"/>
        </w:rPr>
        <w:t>below</w:t>
      </w:r>
      <w:r w:rsidR="007B4A30" w:rsidRPr="00D4793F">
        <w:rPr>
          <w:rFonts w:ascii="Arial" w:hAnsi="Arial" w:cs="Arial"/>
        </w:rPr>
        <w:t xml:space="preserve"> the results of the assessment</w:t>
      </w:r>
      <w:r w:rsidR="007B4A30">
        <w:rPr>
          <w:rFonts w:ascii="Arial" w:hAnsi="Arial" w:cs="Arial"/>
        </w:rPr>
        <w:t>:</w:t>
      </w:r>
    </w:p>
    <w:p w14:paraId="1B18527E" w14:textId="77777777" w:rsidR="007B4A30" w:rsidRDefault="007B4A30" w:rsidP="00481BB8">
      <w:pPr>
        <w:jc w:val="both"/>
        <w:rPr>
          <w:rFonts w:ascii="Arial" w:hAnsi="Arial" w:cs="Arial"/>
        </w:rPr>
      </w:pPr>
    </w:p>
    <w:tbl>
      <w:tblPr>
        <w:tblStyle w:val="TableGrid"/>
        <w:tblW w:w="8527" w:type="dxa"/>
        <w:tblLook w:val="01E0" w:firstRow="1" w:lastRow="1" w:firstColumn="1" w:lastColumn="1" w:noHBand="0" w:noVBand="0"/>
      </w:tblPr>
      <w:tblGrid>
        <w:gridCol w:w="1880"/>
        <w:gridCol w:w="1312"/>
        <w:gridCol w:w="1729"/>
        <w:gridCol w:w="3606"/>
        <w:tblGridChange w:id="11">
          <w:tblGrid>
            <w:gridCol w:w="1880"/>
            <w:gridCol w:w="1312"/>
            <w:gridCol w:w="1729"/>
            <w:gridCol w:w="3606"/>
          </w:tblGrid>
        </w:tblGridChange>
      </w:tblGrid>
      <w:tr w:rsidR="007B4A30" w14:paraId="32866275" w14:textId="77777777" w:rsidTr="007F546A">
        <w:tc>
          <w:tcPr>
            <w:tcW w:w="1880" w:type="dxa"/>
          </w:tcPr>
          <w:p w14:paraId="0F2177FB" w14:textId="77777777" w:rsidR="007B4A30" w:rsidRPr="00B5397E" w:rsidRDefault="007B4A30" w:rsidP="00481BB8">
            <w:pPr>
              <w:jc w:val="both"/>
              <w:rPr>
                <w:rFonts w:ascii="Arial" w:hAnsi="Arial" w:cs="Arial"/>
                <w:b/>
              </w:rPr>
            </w:pPr>
            <w:r w:rsidRPr="00B5397E">
              <w:rPr>
                <w:rFonts w:ascii="Arial" w:hAnsi="Arial" w:cs="Arial"/>
                <w:b/>
              </w:rPr>
              <w:lastRenderedPageBreak/>
              <w:t>Hierarchy Level</w:t>
            </w:r>
          </w:p>
        </w:tc>
        <w:tc>
          <w:tcPr>
            <w:tcW w:w="1312" w:type="dxa"/>
          </w:tcPr>
          <w:p w14:paraId="1204813F" w14:textId="77777777" w:rsidR="007B4A30" w:rsidRDefault="007B4A30" w:rsidP="00481BB8">
            <w:pPr>
              <w:jc w:val="both"/>
              <w:rPr>
                <w:rFonts w:ascii="Arial" w:hAnsi="Arial" w:cs="Arial"/>
                <w:b/>
              </w:rPr>
            </w:pPr>
            <w:r>
              <w:rPr>
                <w:rFonts w:ascii="Arial" w:hAnsi="Arial" w:cs="Arial"/>
                <w:b/>
              </w:rPr>
              <w:t>Number of Spaces</w:t>
            </w:r>
          </w:p>
        </w:tc>
        <w:tc>
          <w:tcPr>
            <w:tcW w:w="1729" w:type="dxa"/>
          </w:tcPr>
          <w:p w14:paraId="51DF160B" w14:textId="77777777" w:rsidR="007B4A30" w:rsidRDefault="007B4A30" w:rsidP="00481BB8">
            <w:pPr>
              <w:jc w:val="both"/>
              <w:rPr>
                <w:rFonts w:ascii="Arial" w:hAnsi="Arial" w:cs="Arial"/>
                <w:b/>
              </w:rPr>
            </w:pPr>
            <w:r w:rsidRPr="00B5397E">
              <w:rPr>
                <w:rFonts w:ascii="Arial" w:hAnsi="Arial" w:cs="Arial"/>
                <w:b/>
              </w:rPr>
              <w:t>Average Score</w:t>
            </w:r>
          </w:p>
          <w:p w14:paraId="765D7AC3" w14:textId="77777777" w:rsidR="007B4A30" w:rsidRPr="00B5397E" w:rsidRDefault="007B4A30" w:rsidP="00481BB8">
            <w:pPr>
              <w:jc w:val="both"/>
              <w:rPr>
                <w:rFonts w:ascii="Arial" w:hAnsi="Arial" w:cs="Arial"/>
                <w:b/>
              </w:rPr>
            </w:pPr>
            <w:r>
              <w:rPr>
                <w:rFonts w:ascii="Arial" w:hAnsi="Arial" w:cs="Arial"/>
                <w:b/>
              </w:rPr>
              <w:t>(Out of 5)</w:t>
            </w:r>
          </w:p>
        </w:tc>
        <w:tc>
          <w:tcPr>
            <w:tcW w:w="3606" w:type="dxa"/>
          </w:tcPr>
          <w:p w14:paraId="7B3B71B7" w14:textId="77777777" w:rsidR="007B4A30" w:rsidRPr="00B5397E" w:rsidRDefault="007B4A30" w:rsidP="00481BB8">
            <w:pPr>
              <w:jc w:val="both"/>
              <w:rPr>
                <w:rFonts w:ascii="Arial" w:hAnsi="Arial" w:cs="Arial"/>
                <w:b/>
              </w:rPr>
            </w:pPr>
            <w:r>
              <w:rPr>
                <w:rFonts w:ascii="Arial" w:hAnsi="Arial" w:cs="Arial"/>
                <w:b/>
              </w:rPr>
              <w:t>Percentage of sites with Good or better Design and Aesthetic Quality</w:t>
            </w:r>
          </w:p>
        </w:tc>
      </w:tr>
      <w:tr w:rsidR="007B4A30" w14:paraId="63F7D242" w14:textId="77777777" w:rsidTr="007F546A">
        <w:tc>
          <w:tcPr>
            <w:tcW w:w="1880" w:type="dxa"/>
          </w:tcPr>
          <w:p w14:paraId="687BE869" w14:textId="77777777" w:rsidR="007B4A30" w:rsidRDefault="007B4A30" w:rsidP="00481BB8">
            <w:pPr>
              <w:jc w:val="both"/>
              <w:rPr>
                <w:rFonts w:ascii="Arial" w:hAnsi="Arial" w:cs="Arial"/>
              </w:rPr>
            </w:pPr>
            <w:r>
              <w:rPr>
                <w:rFonts w:ascii="Arial" w:hAnsi="Arial" w:cs="Arial"/>
              </w:rPr>
              <w:t>National</w:t>
            </w:r>
          </w:p>
        </w:tc>
        <w:tc>
          <w:tcPr>
            <w:tcW w:w="1312" w:type="dxa"/>
          </w:tcPr>
          <w:p w14:paraId="748FF00A" w14:textId="77777777" w:rsidR="007B4A30" w:rsidRDefault="00A27C2E" w:rsidP="00481BB8">
            <w:pPr>
              <w:jc w:val="both"/>
              <w:rPr>
                <w:rFonts w:ascii="Arial" w:hAnsi="Arial" w:cs="Arial"/>
              </w:rPr>
            </w:pPr>
            <w:r>
              <w:rPr>
                <w:rFonts w:ascii="Arial" w:hAnsi="Arial" w:cs="Arial"/>
              </w:rPr>
              <w:t>6</w:t>
            </w:r>
          </w:p>
        </w:tc>
        <w:tc>
          <w:tcPr>
            <w:tcW w:w="1729" w:type="dxa"/>
          </w:tcPr>
          <w:p w14:paraId="50F89F0D" w14:textId="77777777" w:rsidR="007B4A30" w:rsidRDefault="007B4A30" w:rsidP="00481BB8">
            <w:pPr>
              <w:jc w:val="both"/>
              <w:rPr>
                <w:rFonts w:ascii="Arial" w:hAnsi="Arial" w:cs="Arial"/>
              </w:rPr>
            </w:pPr>
            <w:r>
              <w:rPr>
                <w:rFonts w:ascii="Arial" w:hAnsi="Arial" w:cs="Arial"/>
              </w:rPr>
              <w:t>4.</w:t>
            </w:r>
            <w:r w:rsidR="00A27C2E">
              <w:rPr>
                <w:rFonts w:ascii="Arial" w:hAnsi="Arial" w:cs="Arial"/>
              </w:rPr>
              <w:t>5</w:t>
            </w:r>
          </w:p>
        </w:tc>
        <w:tc>
          <w:tcPr>
            <w:tcW w:w="3606" w:type="dxa"/>
          </w:tcPr>
          <w:p w14:paraId="6CFA9375" w14:textId="77777777" w:rsidR="007B4A30" w:rsidRDefault="007B4A30" w:rsidP="00481BB8">
            <w:pPr>
              <w:jc w:val="both"/>
              <w:rPr>
                <w:rFonts w:ascii="Arial" w:hAnsi="Arial" w:cs="Arial"/>
              </w:rPr>
            </w:pPr>
            <w:r>
              <w:rPr>
                <w:rFonts w:ascii="Arial" w:hAnsi="Arial" w:cs="Arial"/>
              </w:rPr>
              <w:t>100%</w:t>
            </w:r>
          </w:p>
        </w:tc>
      </w:tr>
      <w:tr w:rsidR="007B4A30" w14:paraId="483BA3F3" w14:textId="77777777" w:rsidTr="007F546A">
        <w:tc>
          <w:tcPr>
            <w:tcW w:w="1880" w:type="dxa"/>
          </w:tcPr>
          <w:p w14:paraId="354A1767" w14:textId="77777777" w:rsidR="007B4A30" w:rsidRDefault="007B4A30" w:rsidP="00481BB8">
            <w:pPr>
              <w:jc w:val="both"/>
              <w:rPr>
                <w:rFonts w:ascii="Arial" w:hAnsi="Arial" w:cs="Arial"/>
              </w:rPr>
            </w:pPr>
            <w:r>
              <w:rPr>
                <w:rFonts w:ascii="Arial" w:hAnsi="Arial" w:cs="Arial"/>
              </w:rPr>
              <w:t>Regional</w:t>
            </w:r>
          </w:p>
        </w:tc>
        <w:tc>
          <w:tcPr>
            <w:tcW w:w="1312" w:type="dxa"/>
          </w:tcPr>
          <w:p w14:paraId="767093B2" w14:textId="77777777" w:rsidR="007B4A30" w:rsidRDefault="00A27C2E" w:rsidP="00481BB8">
            <w:pPr>
              <w:jc w:val="both"/>
              <w:rPr>
                <w:rFonts w:ascii="Arial" w:hAnsi="Arial" w:cs="Arial"/>
              </w:rPr>
            </w:pPr>
            <w:r>
              <w:rPr>
                <w:rFonts w:ascii="Arial" w:hAnsi="Arial" w:cs="Arial"/>
              </w:rPr>
              <w:t>4</w:t>
            </w:r>
          </w:p>
        </w:tc>
        <w:tc>
          <w:tcPr>
            <w:tcW w:w="1729" w:type="dxa"/>
          </w:tcPr>
          <w:p w14:paraId="57DF063A" w14:textId="77777777" w:rsidR="007B4A30" w:rsidRDefault="007B4A30" w:rsidP="00481BB8">
            <w:pPr>
              <w:jc w:val="both"/>
              <w:rPr>
                <w:rFonts w:ascii="Arial" w:hAnsi="Arial" w:cs="Arial"/>
              </w:rPr>
            </w:pPr>
            <w:r>
              <w:rPr>
                <w:rFonts w:ascii="Arial" w:hAnsi="Arial" w:cs="Arial"/>
              </w:rPr>
              <w:t>3.</w:t>
            </w:r>
            <w:r w:rsidR="002D3D21">
              <w:rPr>
                <w:rFonts w:ascii="Arial" w:hAnsi="Arial" w:cs="Arial"/>
              </w:rPr>
              <w:t>8</w:t>
            </w:r>
          </w:p>
        </w:tc>
        <w:tc>
          <w:tcPr>
            <w:tcW w:w="3606" w:type="dxa"/>
          </w:tcPr>
          <w:p w14:paraId="21FED4EF" w14:textId="77777777" w:rsidR="007B4A30" w:rsidRDefault="007B4A30" w:rsidP="00481BB8">
            <w:pPr>
              <w:jc w:val="both"/>
              <w:rPr>
                <w:rFonts w:ascii="Arial" w:hAnsi="Arial" w:cs="Arial"/>
              </w:rPr>
            </w:pPr>
            <w:r>
              <w:rPr>
                <w:rFonts w:ascii="Arial" w:hAnsi="Arial" w:cs="Arial"/>
              </w:rPr>
              <w:t>100%</w:t>
            </w:r>
          </w:p>
        </w:tc>
      </w:tr>
      <w:tr w:rsidR="007B4A30" w14:paraId="014E20C5" w14:textId="77777777" w:rsidTr="007F546A">
        <w:tc>
          <w:tcPr>
            <w:tcW w:w="1880" w:type="dxa"/>
          </w:tcPr>
          <w:p w14:paraId="330D73ED" w14:textId="77777777" w:rsidR="007B4A30" w:rsidRDefault="007B4A30" w:rsidP="00481BB8">
            <w:pPr>
              <w:jc w:val="both"/>
              <w:rPr>
                <w:rFonts w:ascii="Arial" w:hAnsi="Arial" w:cs="Arial"/>
              </w:rPr>
            </w:pPr>
            <w:r>
              <w:rPr>
                <w:rFonts w:ascii="Arial" w:hAnsi="Arial" w:cs="Arial"/>
              </w:rPr>
              <w:t>Settlement</w:t>
            </w:r>
          </w:p>
        </w:tc>
        <w:tc>
          <w:tcPr>
            <w:tcW w:w="1312" w:type="dxa"/>
          </w:tcPr>
          <w:p w14:paraId="26250BFD" w14:textId="77777777" w:rsidR="007B4A30" w:rsidRDefault="002D3D21" w:rsidP="00481BB8">
            <w:pPr>
              <w:jc w:val="both"/>
              <w:rPr>
                <w:rFonts w:ascii="Arial" w:hAnsi="Arial" w:cs="Arial"/>
              </w:rPr>
            </w:pPr>
            <w:r>
              <w:rPr>
                <w:rFonts w:ascii="Arial" w:hAnsi="Arial" w:cs="Arial"/>
              </w:rPr>
              <w:t>8</w:t>
            </w:r>
            <w:r w:rsidR="00A27C2E">
              <w:rPr>
                <w:rFonts w:ascii="Arial" w:hAnsi="Arial" w:cs="Arial"/>
              </w:rPr>
              <w:t>2</w:t>
            </w:r>
          </w:p>
        </w:tc>
        <w:tc>
          <w:tcPr>
            <w:tcW w:w="1729" w:type="dxa"/>
          </w:tcPr>
          <w:p w14:paraId="7649A7EC" w14:textId="77777777" w:rsidR="007B4A30" w:rsidRDefault="007B4A30" w:rsidP="00481BB8">
            <w:pPr>
              <w:jc w:val="both"/>
              <w:rPr>
                <w:rFonts w:ascii="Arial" w:hAnsi="Arial" w:cs="Arial"/>
              </w:rPr>
            </w:pPr>
            <w:r>
              <w:rPr>
                <w:rFonts w:ascii="Arial" w:hAnsi="Arial" w:cs="Arial"/>
              </w:rPr>
              <w:t>2.6</w:t>
            </w:r>
          </w:p>
        </w:tc>
        <w:tc>
          <w:tcPr>
            <w:tcW w:w="3606" w:type="dxa"/>
          </w:tcPr>
          <w:p w14:paraId="02BBFFB9" w14:textId="77777777" w:rsidR="007B4A30" w:rsidRDefault="007B4A30" w:rsidP="00481BB8">
            <w:pPr>
              <w:jc w:val="both"/>
              <w:rPr>
                <w:rFonts w:ascii="Arial" w:hAnsi="Arial" w:cs="Arial"/>
              </w:rPr>
            </w:pPr>
            <w:r>
              <w:rPr>
                <w:rFonts w:ascii="Arial" w:hAnsi="Arial" w:cs="Arial"/>
              </w:rPr>
              <w:t>5</w:t>
            </w:r>
            <w:r w:rsidR="00A27C2E">
              <w:rPr>
                <w:rFonts w:ascii="Arial" w:hAnsi="Arial" w:cs="Arial"/>
              </w:rPr>
              <w:t>6</w:t>
            </w:r>
            <w:r>
              <w:rPr>
                <w:rFonts w:ascii="Arial" w:hAnsi="Arial" w:cs="Arial"/>
              </w:rPr>
              <w:t>.</w:t>
            </w:r>
            <w:r w:rsidR="00A27C2E">
              <w:rPr>
                <w:rFonts w:ascii="Arial" w:hAnsi="Arial" w:cs="Arial"/>
              </w:rPr>
              <w:t>1</w:t>
            </w:r>
            <w:r>
              <w:rPr>
                <w:rFonts w:ascii="Arial" w:hAnsi="Arial" w:cs="Arial"/>
              </w:rPr>
              <w:t>%</w:t>
            </w:r>
          </w:p>
        </w:tc>
      </w:tr>
      <w:tr w:rsidR="007B4A30" w14:paraId="5192DBEA" w14:textId="77777777" w:rsidTr="007F546A">
        <w:tc>
          <w:tcPr>
            <w:tcW w:w="1880" w:type="dxa"/>
          </w:tcPr>
          <w:p w14:paraId="2D4BE0C3" w14:textId="77777777" w:rsidR="007B4A30" w:rsidRDefault="007B4A30" w:rsidP="00481BB8">
            <w:pPr>
              <w:jc w:val="both"/>
              <w:rPr>
                <w:rFonts w:ascii="Arial" w:hAnsi="Arial" w:cs="Arial"/>
              </w:rPr>
            </w:pPr>
            <w:r>
              <w:rPr>
                <w:rFonts w:ascii="Arial" w:hAnsi="Arial" w:cs="Arial"/>
              </w:rPr>
              <w:t>Neighbourhood</w:t>
            </w:r>
          </w:p>
        </w:tc>
        <w:tc>
          <w:tcPr>
            <w:tcW w:w="1312" w:type="dxa"/>
          </w:tcPr>
          <w:p w14:paraId="52FA7658" w14:textId="77777777" w:rsidR="007B4A30" w:rsidRDefault="007B4A30" w:rsidP="00481BB8">
            <w:pPr>
              <w:jc w:val="both"/>
              <w:rPr>
                <w:rFonts w:ascii="Arial" w:hAnsi="Arial" w:cs="Arial"/>
              </w:rPr>
            </w:pPr>
            <w:r>
              <w:rPr>
                <w:rFonts w:ascii="Arial" w:hAnsi="Arial" w:cs="Arial"/>
              </w:rPr>
              <w:t>35</w:t>
            </w:r>
            <w:r w:rsidR="002D3D21">
              <w:rPr>
                <w:rFonts w:ascii="Arial" w:hAnsi="Arial" w:cs="Arial"/>
              </w:rPr>
              <w:t>1</w:t>
            </w:r>
          </w:p>
        </w:tc>
        <w:tc>
          <w:tcPr>
            <w:tcW w:w="1729" w:type="dxa"/>
          </w:tcPr>
          <w:p w14:paraId="6D9AEF09" w14:textId="77777777" w:rsidR="007B4A30" w:rsidRDefault="007B4A30" w:rsidP="00481BB8">
            <w:pPr>
              <w:jc w:val="both"/>
              <w:rPr>
                <w:rFonts w:ascii="Arial" w:hAnsi="Arial" w:cs="Arial"/>
              </w:rPr>
            </w:pPr>
            <w:r>
              <w:rPr>
                <w:rFonts w:ascii="Arial" w:hAnsi="Arial" w:cs="Arial"/>
              </w:rPr>
              <w:t>2.0</w:t>
            </w:r>
          </w:p>
        </w:tc>
        <w:tc>
          <w:tcPr>
            <w:tcW w:w="3606" w:type="dxa"/>
          </w:tcPr>
          <w:p w14:paraId="6BD1255A" w14:textId="77777777" w:rsidR="007B4A30" w:rsidRDefault="007B4A30" w:rsidP="00481BB8">
            <w:pPr>
              <w:jc w:val="both"/>
              <w:rPr>
                <w:rFonts w:ascii="Arial" w:hAnsi="Arial" w:cs="Arial"/>
              </w:rPr>
            </w:pPr>
            <w:r>
              <w:rPr>
                <w:rFonts w:ascii="Arial" w:hAnsi="Arial" w:cs="Arial"/>
              </w:rPr>
              <w:t>23.4%</w:t>
            </w:r>
          </w:p>
        </w:tc>
      </w:tr>
      <w:tr w:rsidR="007B4A30" w14:paraId="083018B5" w14:textId="77777777" w:rsidTr="007F546A">
        <w:tc>
          <w:tcPr>
            <w:tcW w:w="1880" w:type="dxa"/>
          </w:tcPr>
          <w:p w14:paraId="0A0B8158" w14:textId="77777777" w:rsidR="007B4A30" w:rsidRDefault="007B4A30" w:rsidP="00481BB8">
            <w:pPr>
              <w:jc w:val="both"/>
              <w:rPr>
                <w:rFonts w:ascii="Arial" w:hAnsi="Arial" w:cs="Arial"/>
              </w:rPr>
            </w:pPr>
            <w:r>
              <w:rPr>
                <w:rFonts w:ascii="Arial" w:hAnsi="Arial" w:cs="Arial"/>
              </w:rPr>
              <w:t>Sub - Total</w:t>
            </w:r>
          </w:p>
        </w:tc>
        <w:tc>
          <w:tcPr>
            <w:tcW w:w="1312" w:type="dxa"/>
          </w:tcPr>
          <w:p w14:paraId="766DBE91" w14:textId="77777777" w:rsidR="007B4A30" w:rsidRDefault="007B4A30" w:rsidP="00481BB8">
            <w:pPr>
              <w:jc w:val="both"/>
              <w:rPr>
                <w:rFonts w:ascii="Arial" w:hAnsi="Arial" w:cs="Arial"/>
              </w:rPr>
            </w:pPr>
            <w:r>
              <w:rPr>
                <w:rFonts w:ascii="Arial" w:hAnsi="Arial" w:cs="Arial"/>
              </w:rPr>
              <w:t>4</w:t>
            </w:r>
            <w:r w:rsidR="002D3D21">
              <w:rPr>
                <w:rFonts w:ascii="Arial" w:hAnsi="Arial" w:cs="Arial"/>
              </w:rPr>
              <w:t>4</w:t>
            </w:r>
            <w:r w:rsidR="00A27C2E">
              <w:rPr>
                <w:rFonts w:ascii="Arial" w:hAnsi="Arial" w:cs="Arial"/>
              </w:rPr>
              <w:t>3</w:t>
            </w:r>
          </w:p>
        </w:tc>
        <w:tc>
          <w:tcPr>
            <w:tcW w:w="1729" w:type="dxa"/>
          </w:tcPr>
          <w:p w14:paraId="6B34CA51" w14:textId="77777777" w:rsidR="007B4A30" w:rsidRDefault="007B4A30" w:rsidP="00481BB8">
            <w:pPr>
              <w:jc w:val="both"/>
              <w:rPr>
                <w:rFonts w:ascii="Arial" w:hAnsi="Arial" w:cs="Arial"/>
              </w:rPr>
            </w:pPr>
            <w:r>
              <w:rPr>
                <w:rFonts w:ascii="Arial" w:hAnsi="Arial" w:cs="Arial"/>
              </w:rPr>
              <w:t>2.2</w:t>
            </w:r>
          </w:p>
        </w:tc>
        <w:tc>
          <w:tcPr>
            <w:tcW w:w="3606" w:type="dxa"/>
          </w:tcPr>
          <w:p w14:paraId="63427930" w14:textId="77777777" w:rsidR="007B4A30" w:rsidRDefault="007B4A30" w:rsidP="00481BB8">
            <w:pPr>
              <w:jc w:val="both"/>
              <w:rPr>
                <w:rFonts w:ascii="Arial" w:hAnsi="Arial" w:cs="Arial"/>
              </w:rPr>
            </w:pPr>
            <w:r>
              <w:rPr>
                <w:rFonts w:ascii="Arial" w:hAnsi="Arial" w:cs="Arial"/>
              </w:rPr>
              <w:t>3</w:t>
            </w:r>
            <w:r w:rsidR="00A27C2E">
              <w:rPr>
                <w:rFonts w:ascii="Arial" w:hAnsi="Arial" w:cs="Arial"/>
              </w:rPr>
              <w:t>1</w:t>
            </w:r>
            <w:r>
              <w:rPr>
                <w:rFonts w:ascii="Arial" w:hAnsi="Arial" w:cs="Arial"/>
              </w:rPr>
              <w:t>.</w:t>
            </w:r>
            <w:r w:rsidR="00A27C2E">
              <w:rPr>
                <w:rFonts w:ascii="Arial" w:hAnsi="Arial" w:cs="Arial"/>
              </w:rPr>
              <w:t>2</w:t>
            </w:r>
            <w:r>
              <w:rPr>
                <w:rFonts w:ascii="Arial" w:hAnsi="Arial" w:cs="Arial"/>
              </w:rPr>
              <w:t>%</w:t>
            </w:r>
          </w:p>
        </w:tc>
      </w:tr>
      <w:tr w:rsidR="007B4A30" w14:paraId="1B7B8E3D" w14:textId="77777777" w:rsidTr="007F546A">
        <w:tc>
          <w:tcPr>
            <w:tcW w:w="1880" w:type="dxa"/>
          </w:tcPr>
          <w:p w14:paraId="38308B4E" w14:textId="77777777" w:rsidR="007B4A30" w:rsidRDefault="007B4A30" w:rsidP="00481BB8">
            <w:pPr>
              <w:jc w:val="both"/>
              <w:rPr>
                <w:rFonts w:ascii="Arial" w:hAnsi="Arial" w:cs="Arial"/>
              </w:rPr>
            </w:pPr>
            <w:r>
              <w:rPr>
                <w:rFonts w:ascii="Arial" w:hAnsi="Arial" w:cs="Arial"/>
              </w:rPr>
              <w:t>Residual open spaces</w:t>
            </w:r>
          </w:p>
        </w:tc>
        <w:tc>
          <w:tcPr>
            <w:tcW w:w="1312" w:type="dxa"/>
          </w:tcPr>
          <w:p w14:paraId="395D07FA" w14:textId="77777777" w:rsidR="007B4A30" w:rsidRDefault="002D3D21" w:rsidP="00481BB8">
            <w:pPr>
              <w:jc w:val="both"/>
              <w:rPr>
                <w:rFonts w:ascii="Arial" w:hAnsi="Arial" w:cs="Arial"/>
              </w:rPr>
            </w:pPr>
            <w:r>
              <w:rPr>
                <w:rFonts w:ascii="Arial" w:hAnsi="Arial" w:cs="Arial"/>
              </w:rPr>
              <w:t>16</w:t>
            </w:r>
            <w:r w:rsidR="00A27C2E">
              <w:rPr>
                <w:rFonts w:ascii="Arial" w:hAnsi="Arial" w:cs="Arial"/>
              </w:rPr>
              <w:t>9</w:t>
            </w:r>
          </w:p>
        </w:tc>
        <w:tc>
          <w:tcPr>
            <w:tcW w:w="1729" w:type="dxa"/>
          </w:tcPr>
          <w:p w14:paraId="4107D717" w14:textId="77777777" w:rsidR="007B4A30" w:rsidRDefault="007B4A30" w:rsidP="00481BB8">
            <w:pPr>
              <w:jc w:val="both"/>
              <w:rPr>
                <w:rFonts w:ascii="Arial" w:hAnsi="Arial" w:cs="Arial"/>
              </w:rPr>
            </w:pPr>
            <w:r>
              <w:rPr>
                <w:rFonts w:ascii="Arial" w:hAnsi="Arial" w:cs="Arial"/>
              </w:rPr>
              <w:t>2.</w:t>
            </w:r>
            <w:r w:rsidR="002D3D21">
              <w:rPr>
                <w:rFonts w:ascii="Arial" w:hAnsi="Arial" w:cs="Arial"/>
              </w:rPr>
              <w:t>5</w:t>
            </w:r>
          </w:p>
        </w:tc>
        <w:tc>
          <w:tcPr>
            <w:tcW w:w="3606" w:type="dxa"/>
          </w:tcPr>
          <w:p w14:paraId="64D35BF4" w14:textId="77777777" w:rsidR="007B4A30" w:rsidRDefault="007B4A30" w:rsidP="00481BB8">
            <w:pPr>
              <w:jc w:val="both"/>
              <w:rPr>
                <w:rFonts w:ascii="Arial" w:hAnsi="Arial" w:cs="Arial"/>
              </w:rPr>
            </w:pPr>
            <w:r>
              <w:rPr>
                <w:rFonts w:ascii="Arial" w:hAnsi="Arial" w:cs="Arial"/>
              </w:rPr>
              <w:t>4</w:t>
            </w:r>
            <w:r w:rsidR="00A27C2E">
              <w:rPr>
                <w:rFonts w:ascii="Arial" w:hAnsi="Arial" w:cs="Arial"/>
              </w:rPr>
              <w:t>8</w:t>
            </w:r>
            <w:r>
              <w:rPr>
                <w:rFonts w:ascii="Arial" w:hAnsi="Arial" w:cs="Arial"/>
              </w:rPr>
              <w:t>.</w:t>
            </w:r>
            <w:r w:rsidR="00A27C2E">
              <w:rPr>
                <w:rFonts w:ascii="Arial" w:hAnsi="Arial" w:cs="Arial"/>
              </w:rPr>
              <w:t>5</w:t>
            </w:r>
            <w:r>
              <w:rPr>
                <w:rFonts w:ascii="Arial" w:hAnsi="Arial" w:cs="Arial"/>
              </w:rPr>
              <w:t>%</w:t>
            </w:r>
          </w:p>
        </w:tc>
      </w:tr>
    </w:tbl>
    <w:p w14:paraId="6E0C7188" w14:textId="77777777" w:rsidR="007B4A30" w:rsidRPr="00762682" w:rsidRDefault="007B4A30" w:rsidP="00481BB8">
      <w:pPr>
        <w:jc w:val="both"/>
        <w:rPr>
          <w:rFonts w:ascii="Arial" w:hAnsi="Arial" w:cs="Arial"/>
          <w:b/>
        </w:rPr>
      </w:pPr>
      <w:r>
        <w:rPr>
          <w:rFonts w:ascii="Arial" w:hAnsi="Arial" w:cs="Arial"/>
          <w:b/>
        </w:rPr>
        <w:t xml:space="preserve">Table </w:t>
      </w:r>
      <w:r w:rsidR="00A27C2E">
        <w:rPr>
          <w:rFonts w:ascii="Arial" w:hAnsi="Arial" w:cs="Arial"/>
          <w:b/>
        </w:rPr>
        <w:t>21</w:t>
      </w:r>
      <w:r w:rsidRPr="00762682">
        <w:rPr>
          <w:rFonts w:ascii="Arial" w:hAnsi="Arial" w:cs="Arial"/>
          <w:b/>
        </w:rPr>
        <w:t>:</w:t>
      </w:r>
      <w:r w:rsidRPr="00762682">
        <w:rPr>
          <w:rFonts w:ascii="Arial" w:hAnsi="Arial" w:cs="Arial"/>
          <w:b/>
        </w:rPr>
        <w:tab/>
      </w:r>
      <w:r>
        <w:rPr>
          <w:rFonts w:ascii="Arial" w:hAnsi="Arial" w:cs="Arial"/>
          <w:b/>
        </w:rPr>
        <w:t xml:space="preserve">Design and Aesthetic Quality of sites were this is a primary factor influencing fitness for </w:t>
      </w:r>
      <w:proofErr w:type="gramStart"/>
      <w:r>
        <w:rPr>
          <w:rFonts w:ascii="Arial" w:hAnsi="Arial" w:cs="Arial"/>
          <w:b/>
        </w:rPr>
        <w:t>purpose</w:t>
      </w:r>
      <w:proofErr w:type="gramEnd"/>
    </w:p>
    <w:p w14:paraId="6E6C5129" w14:textId="77777777" w:rsidR="007B4A30" w:rsidRDefault="007B4A30" w:rsidP="00481BB8">
      <w:pPr>
        <w:jc w:val="both"/>
        <w:rPr>
          <w:rFonts w:ascii="Arial" w:hAnsi="Arial" w:cs="Arial"/>
          <w:b/>
        </w:rPr>
      </w:pPr>
    </w:p>
    <w:p w14:paraId="4C727B51" w14:textId="77777777" w:rsidR="007B4A30" w:rsidRDefault="007B4A30" w:rsidP="002F25DA">
      <w:pPr>
        <w:ind w:left="720" w:hanging="720"/>
        <w:jc w:val="both"/>
        <w:rPr>
          <w:rFonts w:ascii="Arial" w:hAnsi="Arial" w:cs="Arial"/>
        </w:rPr>
      </w:pPr>
      <w:r>
        <w:rPr>
          <w:rFonts w:ascii="Arial" w:hAnsi="Arial" w:cs="Arial"/>
        </w:rPr>
        <w:t>4.</w:t>
      </w:r>
      <w:r w:rsidR="00581E36">
        <w:rPr>
          <w:rFonts w:ascii="Arial" w:hAnsi="Arial" w:cs="Arial"/>
        </w:rPr>
        <w:t>7</w:t>
      </w:r>
      <w:r w:rsidR="000C0266">
        <w:rPr>
          <w:rFonts w:ascii="Arial" w:hAnsi="Arial" w:cs="Arial"/>
        </w:rPr>
        <w:t>.</w:t>
      </w:r>
      <w:r w:rsidR="001D2AC6">
        <w:rPr>
          <w:rFonts w:ascii="Arial" w:hAnsi="Arial" w:cs="Arial"/>
        </w:rPr>
        <w:t>10</w:t>
      </w:r>
      <w:r>
        <w:rPr>
          <w:rFonts w:ascii="Arial" w:hAnsi="Arial" w:cs="Arial"/>
        </w:rPr>
        <w:tab/>
        <w:t xml:space="preserve">It can be seen in the table above that </w:t>
      </w:r>
      <w:proofErr w:type="gramStart"/>
      <w:r>
        <w:rPr>
          <w:rFonts w:ascii="Arial" w:hAnsi="Arial" w:cs="Arial"/>
        </w:rPr>
        <w:t>the vast majority of</w:t>
      </w:r>
      <w:proofErr w:type="gramEnd"/>
      <w:r>
        <w:rPr>
          <w:rFonts w:ascii="Arial" w:hAnsi="Arial" w:cs="Arial"/>
        </w:rPr>
        <w:t xml:space="preserve"> open spaces where design and aesthetic quality is a primary factor affecting fitness for purpose are neighbourhood open spaces and that a small proportion of these sites are achieving a score of good or better for design and aesthetic quality. </w:t>
      </w:r>
      <w:proofErr w:type="gramStart"/>
      <w:r>
        <w:rPr>
          <w:rFonts w:ascii="Arial" w:hAnsi="Arial" w:cs="Arial"/>
        </w:rPr>
        <w:t>Indeed</w:t>
      </w:r>
      <w:proofErr w:type="gramEnd"/>
      <w:r>
        <w:rPr>
          <w:rFonts w:ascii="Arial" w:hAnsi="Arial" w:cs="Arial"/>
        </w:rPr>
        <w:t xml:space="preserve"> the average score for neighbourhood level open spaces where design and aesthetic quality is a primary factor affecting fitness for purpose is lower than the average score for those open spaces where design and aesthetic quality is not a primary factor affecting fitness for purpose.</w:t>
      </w:r>
    </w:p>
    <w:p w14:paraId="5EF1C224" w14:textId="77777777" w:rsidR="007B4A30" w:rsidRDefault="007B4A30" w:rsidP="00481BB8">
      <w:pPr>
        <w:jc w:val="both"/>
        <w:rPr>
          <w:rFonts w:ascii="Arial" w:hAnsi="Arial" w:cs="Arial"/>
        </w:rPr>
      </w:pPr>
    </w:p>
    <w:p w14:paraId="7BB1D89C" w14:textId="77777777" w:rsidR="007B4A30" w:rsidRPr="00D4793F" w:rsidRDefault="007B4A30" w:rsidP="002F25DA">
      <w:pPr>
        <w:ind w:left="720" w:hanging="720"/>
        <w:jc w:val="both"/>
        <w:rPr>
          <w:rFonts w:ascii="Arial" w:hAnsi="Arial" w:cs="Arial"/>
        </w:rPr>
      </w:pPr>
      <w:r>
        <w:rPr>
          <w:rFonts w:ascii="Arial" w:hAnsi="Arial" w:cs="Arial"/>
        </w:rPr>
        <w:t>4.</w:t>
      </w:r>
      <w:r w:rsidR="00581E36">
        <w:rPr>
          <w:rFonts w:ascii="Arial" w:hAnsi="Arial" w:cs="Arial"/>
        </w:rPr>
        <w:t>7</w:t>
      </w:r>
      <w:r w:rsidR="000C0266">
        <w:rPr>
          <w:rFonts w:ascii="Arial" w:hAnsi="Arial" w:cs="Arial"/>
        </w:rPr>
        <w:t>.</w:t>
      </w:r>
      <w:r w:rsidR="001D2AC6">
        <w:rPr>
          <w:rFonts w:ascii="Arial" w:hAnsi="Arial" w:cs="Arial"/>
        </w:rPr>
        <w:t>11</w:t>
      </w:r>
      <w:r>
        <w:rPr>
          <w:rFonts w:ascii="Arial" w:hAnsi="Arial" w:cs="Arial"/>
        </w:rPr>
        <w:tab/>
        <w:t xml:space="preserve">Of the </w:t>
      </w:r>
      <w:r w:rsidR="00FE73FD">
        <w:rPr>
          <w:rFonts w:ascii="Arial" w:hAnsi="Arial" w:cs="Arial"/>
        </w:rPr>
        <w:t>612</w:t>
      </w:r>
      <w:r>
        <w:rPr>
          <w:rFonts w:ascii="Arial" w:hAnsi="Arial" w:cs="Arial"/>
        </w:rPr>
        <w:t xml:space="preserve"> open spaces surveyed as part of the </w:t>
      </w:r>
      <w:r w:rsidR="00FE73FD">
        <w:rPr>
          <w:rFonts w:ascii="Arial" w:hAnsi="Arial" w:cs="Arial"/>
        </w:rPr>
        <w:t>first open space</w:t>
      </w:r>
      <w:r>
        <w:rPr>
          <w:rFonts w:ascii="Arial" w:hAnsi="Arial" w:cs="Arial"/>
        </w:rPr>
        <w:t xml:space="preserve"> audit 169 of them had previously been surveyed as part of the </w:t>
      </w:r>
      <w:r w:rsidR="00FE73FD">
        <w:rPr>
          <w:rFonts w:ascii="Arial" w:hAnsi="Arial" w:cs="Arial"/>
        </w:rPr>
        <w:t>second</w:t>
      </w:r>
      <w:r>
        <w:rPr>
          <w:rFonts w:ascii="Arial" w:hAnsi="Arial" w:cs="Arial"/>
        </w:rPr>
        <w:t xml:space="preserve"> </w:t>
      </w:r>
      <w:r w:rsidR="00FE73FD">
        <w:rPr>
          <w:rFonts w:ascii="Arial" w:hAnsi="Arial" w:cs="Arial"/>
        </w:rPr>
        <w:t>o</w:t>
      </w:r>
      <w:r>
        <w:rPr>
          <w:rFonts w:ascii="Arial" w:hAnsi="Arial" w:cs="Arial"/>
        </w:rPr>
        <w:t xml:space="preserve">pen </w:t>
      </w:r>
      <w:r w:rsidR="00FE73FD">
        <w:rPr>
          <w:rFonts w:ascii="Arial" w:hAnsi="Arial" w:cs="Arial"/>
        </w:rPr>
        <w:t>s</w:t>
      </w:r>
      <w:r>
        <w:rPr>
          <w:rFonts w:ascii="Arial" w:hAnsi="Arial" w:cs="Arial"/>
        </w:rPr>
        <w:t xml:space="preserve">pace </w:t>
      </w:r>
      <w:r w:rsidR="00FE73FD">
        <w:rPr>
          <w:rFonts w:ascii="Arial" w:hAnsi="Arial" w:cs="Arial"/>
        </w:rPr>
        <w:t>a</w:t>
      </w:r>
      <w:r>
        <w:rPr>
          <w:rFonts w:ascii="Arial" w:hAnsi="Arial" w:cs="Arial"/>
        </w:rPr>
        <w:t xml:space="preserve">udit. Of those 169 sites surveyed as part of the 2007 audit, design and aesthetic quality </w:t>
      </w:r>
      <w:proofErr w:type="gramStart"/>
      <w:r>
        <w:rPr>
          <w:rFonts w:ascii="Arial" w:hAnsi="Arial" w:cs="Arial"/>
        </w:rPr>
        <w:t>was considered to be</w:t>
      </w:r>
      <w:proofErr w:type="gramEnd"/>
      <w:r>
        <w:rPr>
          <w:rFonts w:ascii="Arial" w:hAnsi="Arial" w:cs="Arial"/>
        </w:rPr>
        <w:t xml:space="preserve"> a primary factor affecting fitness for purpose in 89 sites</w:t>
      </w:r>
      <w:r w:rsidRPr="00D4793F">
        <w:rPr>
          <w:rFonts w:ascii="Arial" w:hAnsi="Arial" w:cs="Arial"/>
        </w:rPr>
        <w:t xml:space="preserve">. </w:t>
      </w:r>
      <w:r>
        <w:rPr>
          <w:rFonts w:ascii="Arial" w:hAnsi="Arial" w:cs="Arial"/>
        </w:rPr>
        <w:t>Table 1</w:t>
      </w:r>
      <w:r w:rsidR="00F5726B">
        <w:rPr>
          <w:rFonts w:ascii="Arial" w:hAnsi="Arial" w:cs="Arial"/>
        </w:rPr>
        <w:t>7</w:t>
      </w:r>
      <w:r>
        <w:rPr>
          <w:rFonts w:ascii="Arial" w:hAnsi="Arial" w:cs="Arial"/>
        </w:rPr>
        <w:t xml:space="preserve"> below shows that the average design and aesthetic quality score for those 89 sites has improved by 0.51 since 2007 with 41 sites improving their scores and only 4 deteriorating. </w:t>
      </w:r>
    </w:p>
    <w:p w14:paraId="70CFCA56" w14:textId="77777777" w:rsidR="001E679F" w:rsidRDefault="001E679F" w:rsidP="00481BB8">
      <w:pPr>
        <w:jc w:val="both"/>
        <w:rPr>
          <w:rFonts w:ascii="Arial" w:hAnsi="Arial" w:cs="Arial"/>
        </w:rPr>
      </w:pPr>
    </w:p>
    <w:tbl>
      <w:tblPr>
        <w:tblStyle w:val="TableGrid"/>
        <w:tblW w:w="0" w:type="auto"/>
        <w:tblLook w:val="01E0" w:firstRow="1" w:lastRow="1" w:firstColumn="1" w:lastColumn="1" w:noHBand="0" w:noVBand="0"/>
      </w:tblPr>
      <w:tblGrid>
        <w:gridCol w:w="2840"/>
        <w:gridCol w:w="2841"/>
      </w:tblGrid>
      <w:tr w:rsidR="007B4A30" w14:paraId="1ABFFA7A" w14:textId="77777777" w:rsidTr="007F546A">
        <w:tc>
          <w:tcPr>
            <w:tcW w:w="2840" w:type="dxa"/>
          </w:tcPr>
          <w:p w14:paraId="6E923435" w14:textId="77777777" w:rsidR="007B4A30" w:rsidRPr="007F12F3" w:rsidRDefault="007B4A30" w:rsidP="00481BB8">
            <w:pPr>
              <w:jc w:val="both"/>
              <w:rPr>
                <w:rFonts w:ascii="Arial" w:hAnsi="Arial" w:cs="Arial"/>
              </w:rPr>
            </w:pPr>
            <w:r w:rsidRPr="007F12F3">
              <w:rPr>
                <w:rFonts w:ascii="Arial" w:hAnsi="Arial" w:cs="Arial"/>
              </w:rPr>
              <w:t xml:space="preserve">Average score </w:t>
            </w:r>
            <w:r w:rsidR="00FE73FD">
              <w:rPr>
                <w:rFonts w:ascii="Arial" w:hAnsi="Arial" w:cs="Arial"/>
              </w:rPr>
              <w:t>1</w:t>
            </w:r>
            <w:r w:rsidR="00FE73FD" w:rsidRPr="00FE73FD">
              <w:rPr>
                <w:rFonts w:ascii="Arial" w:hAnsi="Arial" w:cs="Arial"/>
                <w:vertAlign w:val="superscript"/>
              </w:rPr>
              <w:t>st</w:t>
            </w:r>
            <w:r w:rsidR="00FE73FD">
              <w:rPr>
                <w:rFonts w:ascii="Arial" w:hAnsi="Arial" w:cs="Arial"/>
              </w:rPr>
              <w:t xml:space="preserve"> audit</w:t>
            </w:r>
          </w:p>
        </w:tc>
        <w:tc>
          <w:tcPr>
            <w:tcW w:w="2841" w:type="dxa"/>
          </w:tcPr>
          <w:p w14:paraId="79E9D5E7" w14:textId="77777777" w:rsidR="007B4A30" w:rsidRPr="007F12F3" w:rsidRDefault="007B4A30" w:rsidP="00481BB8">
            <w:pPr>
              <w:jc w:val="both"/>
              <w:rPr>
                <w:rFonts w:ascii="Arial" w:hAnsi="Arial" w:cs="Arial"/>
              </w:rPr>
            </w:pPr>
            <w:r w:rsidRPr="007F12F3">
              <w:rPr>
                <w:rFonts w:ascii="Arial" w:hAnsi="Arial" w:cs="Arial"/>
              </w:rPr>
              <w:t>2.02</w:t>
            </w:r>
          </w:p>
        </w:tc>
      </w:tr>
      <w:tr w:rsidR="007B4A30" w14:paraId="37956C87" w14:textId="77777777" w:rsidTr="007F546A">
        <w:tc>
          <w:tcPr>
            <w:tcW w:w="2840" w:type="dxa"/>
          </w:tcPr>
          <w:p w14:paraId="51F8E207" w14:textId="77777777" w:rsidR="007B4A30" w:rsidRPr="007F12F3" w:rsidRDefault="007B4A30" w:rsidP="00481BB8">
            <w:pPr>
              <w:jc w:val="both"/>
              <w:rPr>
                <w:rFonts w:ascii="Arial" w:hAnsi="Arial" w:cs="Arial"/>
              </w:rPr>
            </w:pPr>
            <w:r w:rsidRPr="007F12F3">
              <w:rPr>
                <w:rFonts w:ascii="Arial" w:hAnsi="Arial" w:cs="Arial"/>
              </w:rPr>
              <w:t xml:space="preserve">Average score </w:t>
            </w:r>
            <w:r w:rsidR="00FE73FD">
              <w:rPr>
                <w:rFonts w:ascii="Arial" w:hAnsi="Arial" w:cs="Arial"/>
              </w:rPr>
              <w:t>2</w:t>
            </w:r>
            <w:r w:rsidR="00FE73FD" w:rsidRPr="00FE73FD">
              <w:rPr>
                <w:rFonts w:ascii="Arial" w:hAnsi="Arial" w:cs="Arial"/>
                <w:vertAlign w:val="superscript"/>
              </w:rPr>
              <w:t>nd</w:t>
            </w:r>
            <w:r w:rsidR="00FE73FD">
              <w:rPr>
                <w:rFonts w:ascii="Arial" w:hAnsi="Arial" w:cs="Arial"/>
              </w:rPr>
              <w:t xml:space="preserve"> audit</w:t>
            </w:r>
          </w:p>
        </w:tc>
        <w:tc>
          <w:tcPr>
            <w:tcW w:w="2841" w:type="dxa"/>
          </w:tcPr>
          <w:p w14:paraId="5403F9DD" w14:textId="77777777" w:rsidR="007B4A30" w:rsidRPr="007F12F3" w:rsidRDefault="007B4A30" w:rsidP="00481BB8">
            <w:pPr>
              <w:jc w:val="both"/>
              <w:rPr>
                <w:rFonts w:ascii="Arial" w:hAnsi="Arial" w:cs="Arial"/>
              </w:rPr>
            </w:pPr>
            <w:r w:rsidRPr="007F12F3">
              <w:rPr>
                <w:rFonts w:ascii="Arial" w:hAnsi="Arial" w:cs="Arial"/>
              </w:rPr>
              <w:t>2.51</w:t>
            </w:r>
          </w:p>
        </w:tc>
      </w:tr>
      <w:tr w:rsidR="007B4A30" w14:paraId="0056DBAF" w14:textId="77777777" w:rsidTr="007F546A">
        <w:tc>
          <w:tcPr>
            <w:tcW w:w="2840" w:type="dxa"/>
          </w:tcPr>
          <w:p w14:paraId="7A713754" w14:textId="77777777" w:rsidR="007B4A30" w:rsidRPr="007F12F3" w:rsidRDefault="007B4A30" w:rsidP="00481BB8">
            <w:pPr>
              <w:jc w:val="both"/>
              <w:rPr>
                <w:rFonts w:ascii="Arial" w:hAnsi="Arial" w:cs="Arial"/>
              </w:rPr>
            </w:pPr>
            <w:r w:rsidRPr="007F12F3">
              <w:rPr>
                <w:rFonts w:ascii="Arial" w:hAnsi="Arial" w:cs="Arial"/>
              </w:rPr>
              <w:t>Sites improving</w:t>
            </w:r>
          </w:p>
        </w:tc>
        <w:tc>
          <w:tcPr>
            <w:tcW w:w="2841" w:type="dxa"/>
          </w:tcPr>
          <w:p w14:paraId="64648BDF" w14:textId="77777777" w:rsidR="007B4A30" w:rsidRPr="007F12F3" w:rsidRDefault="007B4A30" w:rsidP="00481BB8">
            <w:pPr>
              <w:jc w:val="both"/>
              <w:rPr>
                <w:rFonts w:ascii="Arial" w:hAnsi="Arial" w:cs="Arial"/>
              </w:rPr>
            </w:pPr>
            <w:r w:rsidRPr="007F12F3">
              <w:rPr>
                <w:rFonts w:ascii="Arial" w:hAnsi="Arial" w:cs="Arial"/>
              </w:rPr>
              <w:t>41</w:t>
            </w:r>
          </w:p>
        </w:tc>
      </w:tr>
      <w:tr w:rsidR="007B4A30" w14:paraId="5E5B0DB9" w14:textId="77777777" w:rsidTr="007F546A">
        <w:tc>
          <w:tcPr>
            <w:tcW w:w="2840" w:type="dxa"/>
          </w:tcPr>
          <w:p w14:paraId="1F366ABE" w14:textId="77777777" w:rsidR="007B4A30" w:rsidRPr="007F12F3" w:rsidRDefault="007B4A30" w:rsidP="00481BB8">
            <w:pPr>
              <w:jc w:val="both"/>
              <w:rPr>
                <w:rFonts w:ascii="Arial" w:hAnsi="Arial" w:cs="Arial"/>
              </w:rPr>
            </w:pPr>
            <w:r w:rsidRPr="007F12F3">
              <w:rPr>
                <w:rFonts w:ascii="Arial" w:hAnsi="Arial" w:cs="Arial"/>
              </w:rPr>
              <w:t>Sites deteriorating</w:t>
            </w:r>
          </w:p>
        </w:tc>
        <w:tc>
          <w:tcPr>
            <w:tcW w:w="2841" w:type="dxa"/>
          </w:tcPr>
          <w:p w14:paraId="05A9CE46" w14:textId="77777777" w:rsidR="007B4A30" w:rsidRPr="007F12F3" w:rsidRDefault="007B4A30" w:rsidP="00481BB8">
            <w:pPr>
              <w:jc w:val="both"/>
              <w:rPr>
                <w:rFonts w:ascii="Arial" w:hAnsi="Arial" w:cs="Arial"/>
              </w:rPr>
            </w:pPr>
            <w:r w:rsidRPr="007F12F3">
              <w:rPr>
                <w:rFonts w:ascii="Arial" w:hAnsi="Arial" w:cs="Arial"/>
              </w:rPr>
              <w:t>4</w:t>
            </w:r>
          </w:p>
        </w:tc>
      </w:tr>
    </w:tbl>
    <w:p w14:paraId="662A582F" w14:textId="77777777" w:rsidR="007B4A30" w:rsidRDefault="007B4A30" w:rsidP="00481BB8">
      <w:pPr>
        <w:jc w:val="both"/>
        <w:rPr>
          <w:rFonts w:ascii="Arial" w:hAnsi="Arial" w:cs="Arial"/>
          <w:b/>
        </w:rPr>
      </w:pPr>
      <w:r w:rsidRPr="00573E9B">
        <w:rPr>
          <w:rFonts w:ascii="Arial" w:hAnsi="Arial" w:cs="Arial"/>
          <w:b/>
          <w:bCs/>
        </w:rPr>
        <w:t xml:space="preserve">Table </w:t>
      </w:r>
      <w:r w:rsidR="00E81207">
        <w:rPr>
          <w:rFonts w:ascii="Arial" w:hAnsi="Arial" w:cs="Arial"/>
          <w:b/>
          <w:bCs/>
        </w:rPr>
        <w:t>22</w:t>
      </w:r>
      <w:r w:rsidRPr="00573E9B">
        <w:rPr>
          <w:rFonts w:ascii="Arial" w:hAnsi="Arial" w:cs="Arial"/>
          <w:b/>
          <w:bCs/>
        </w:rPr>
        <w:t xml:space="preserve">: </w:t>
      </w:r>
      <w:r>
        <w:rPr>
          <w:rFonts w:ascii="Arial" w:hAnsi="Arial" w:cs="Arial"/>
          <w:b/>
        </w:rPr>
        <w:t>Design and Aesthetic Quality</w:t>
      </w:r>
      <w:r w:rsidRPr="00573E9B">
        <w:rPr>
          <w:rFonts w:ascii="Arial" w:hAnsi="Arial" w:cs="Arial"/>
          <w:b/>
        </w:rPr>
        <w:t xml:space="preserve"> 2007 audit comparison.</w:t>
      </w:r>
    </w:p>
    <w:p w14:paraId="0185E516" w14:textId="77777777" w:rsidR="007B4A30" w:rsidRDefault="007B4A30" w:rsidP="00481BB8">
      <w:pPr>
        <w:jc w:val="both"/>
        <w:rPr>
          <w:rFonts w:ascii="Arial" w:hAnsi="Arial" w:cs="Arial"/>
        </w:rPr>
      </w:pPr>
    </w:p>
    <w:p w14:paraId="08B22096" w14:textId="77777777" w:rsidR="006B3316" w:rsidRPr="006B3316" w:rsidRDefault="006B3316" w:rsidP="00481BB8">
      <w:pPr>
        <w:jc w:val="both"/>
      </w:pPr>
      <w:r w:rsidRPr="005B373C">
        <w:rPr>
          <w:rFonts w:ascii="Arial" w:hAnsi="Arial" w:cs="Arial"/>
          <w:bCs/>
          <w:u w:val="single"/>
        </w:rPr>
        <w:t xml:space="preserve">Existing Environmental Problems </w:t>
      </w:r>
      <w:r w:rsidRPr="005B373C">
        <w:rPr>
          <w:rFonts w:ascii="Arial" w:hAnsi="Arial" w:cs="Arial"/>
          <w:u w:val="single"/>
        </w:rPr>
        <w:t>-</w:t>
      </w:r>
      <w:r w:rsidRPr="006B3316">
        <w:rPr>
          <w:u w:val="single"/>
        </w:rPr>
        <w:t xml:space="preserve"> </w:t>
      </w:r>
      <w:r>
        <w:rPr>
          <w:rFonts w:ascii="Arial" w:hAnsi="Arial" w:cs="Arial"/>
          <w:u w:val="single"/>
        </w:rPr>
        <w:t xml:space="preserve">Design and Aesthetic </w:t>
      </w:r>
      <w:r w:rsidRPr="00C6671E">
        <w:rPr>
          <w:rFonts w:ascii="Arial" w:hAnsi="Arial" w:cs="Arial"/>
          <w:u w:val="single"/>
        </w:rPr>
        <w:t>Quality of Open Space</w:t>
      </w:r>
    </w:p>
    <w:p w14:paraId="3498D8AF" w14:textId="77777777" w:rsidR="006B3316" w:rsidRDefault="006B3316" w:rsidP="00481BB8">
      <w:pPr>
        <w:jc w:val="both"/>
        <w:rPr>
          <w:rFonts w:ascii="Arial" w:hAnsi="Arial" w:cs="Arial"/>
        </w:rPr>
      </w:pPr>
    </w:p>
    <w:p w14:paraId="66BD8DC5" w14:textId="77777777" w:rsidR="006B3316" w:rsidRDefault="000C0266" w:rsidP="002F25DA">
      <w:pPr>
        <w:pStyle w:val="Default"/>
        <w:widowControl/>
        <w:ind w:left="720" w:hanging="720"/>
        <w:jc w:val="both"/>
        <w:rPr>
          <w:szCs w:val="24"/>
        </w:rPr>
      </w:pPr>
      <w:r>
        <w:rPr>
          <w:szCs w:val="24"/>
        </w:rPr>
        <w:t>4</w:t>
      </w:r>
      <w:r w:rsidR="006B3316">
        <w:rPr>
          <w:szCs w:val="24"/>
        </w:rPr>
        <w:t>.</w:t>
      </w:r>
      <w:r w:rsidR="00581E36">
        <w:rPr>
          <w:szCs w:val="24"/>
        </w:rPr>
        <w:t>7</w:t>
      </w:r>
      <w:r>
        <w:rPr>
          <w:szCs w:val="24"/>
        </w:rPr>
        <w:t>.</w:t>
      </w:r>
      <w:r w:rsidR="00C517A7">
        <w:rPr>
          <w:szCs w:val="24"/>
        </w:rPr>
        <w:t>1</w:t>
      </w:r>
      <w:r w:rsidR="001D2AC6">
        <w:rPr>
          <w:szCs w:val="24"/>
        </w:rPr>
        <w:t>2</w:t>
      </w:r>
      <w:r w:rsidR="006B3316">
        <w:rPr>
          <w:szCs w:val="24"/>
        </w:rPr>
        <w:tab/>
        <w:t>The design and aesthetic quality of open space and its relationship to surrounding development can have a positive impact on overall townscape quality. There are many locations where the design and aesthetic quality of open space is low or where its relationship to surrounding development has not been given enough consideration at the planning stage which means that the potential to positively impact on townscape quality has not been fully realised.</w:t>
      </w:r>
    </w:p>
    <w:p w14:paraId="10F4BF1C" w14:textId="77777777" w:rsidR="006B3316" w:rsidRDefault="006B3316" w:rsidP="00481BB8">
      <w:pPr>
        <w:pStyle w:val="Default"/>
        <w:jc w:val="both"/>
        <w:rPr>
          <w:szCs w:val="24"/>
        </w:rPr>
      </w:pPr>
    </w:p>
    <w:p w14:paraId="7012116A" w14:textId="77777777" w:rsidR="006B3316" w:rsidRDefault="000C0266" w:rsidP="002F25DA">
      <w:pPr>
        <w:pStyle w:val="Default"/>
        <w:widowControl/>
        <w:ind w:left="720" w:hanging="720"/>
        <w:jc w:val="both"/>
        <w:rPr>
          <w:szCs w:val="24"/>
        </w:rPr>
      </w:pPr>
      <w:r>
        <w:rPr>
          <w:szCs w:val="24"/>
        </w:rPr>
        <w:lastRenderedPageBreak/>
        <w:t>4</w:t>
      </w:r>
      <w:r w:rsidR="006B3316">
        <w:rPr>
          <w:szCs w:val="24"/>
        </w:rPr>
        <w:t>.</w:t>
      </w:r>
      <w:r w:rsidR="00581E36">
        <w:rPr>
          <w:szCs w:val="24"/>
        </w:rPr>
        <w:t>7</w:t>
      </w:r>
      <w:r>
        <w:rPr>
          <w:szCs w:val="24"/>
        </w:rPr>
        <w:t>.</w:t>
      </w:r>
      <w:r w:rsidR="004C1B76">
        <w:rPr>
          <w:szCs w:val="24"/>
        </w:rPr>
        <w:t>1</w:t>
      </w:r>
      <w:r w:rsidR="001D2AC6">
        <w:rPr>
          <w:szCs w:val="24"/>
        </w:rPr>
        <w:t>3</w:t>
      </w:r>
      <w:r w:rsidR="006B3316">
        <w:rPr>
          <w:szCs w:val="24"/>
        </w:rPr>
        <w:tab/>
      </w:r>
      <w:r w:rsidR="006B3316" w:rsidRPr="007236C1">
        <w:rPr>
          <w:szCs w:val="24"/>
        </w:rPr>
        <w:t xml:space="preserve">The design and aesthetic quality of neighbourhood </w:t>
      </w:r>
      <w:r w:rsidR="006B3316">
        <w:rPr>
          <w:szCs w:val="24"/>
        </w:rPr>
        <w:t xml:space="preserve">level </w:t>
      </w:r>
      <w:r w:rsidR="006B3316" w:rsidRPr="007236C1">
        <w:rPr>
          <w:szCs w:val="24"/>
        </w:rPr>
        <w:t>open spaces where this is a primary factor affecting fitness for purpose (Public Parks, Amenity Open Spaces and School Grounds) is notably low with only 23.4% of them achieving a score of good or better</w:t>
      </w:r>
      <w:r w:rsidR="006B3316">
        <w:rPr>
          <w:szCs w:val="24"/>
        </w:rPr>
        <w:t>.</w:t>
      </w:r>
    </w:p>
    <w:p w14:paraId="0032F1BE" w14:textId="77777777" w:rsidR="006B3316" w:rsidRDefault="006B3316" w:rsidP="00481BB8">
      <w:pPr>
        <w:pStyle w:val="Default"/>
        <w:jc w:val="both"/>
        <w:rPr>
          <w:rFonts w:cs="Arial"/>
          <w:szCs w:val="24"/>
        </w:rPr>
      </w:pPr>
    </w:p>
    <w:p w14:paraId="3D70BE98" w14:textId="77777777" w:rsidR="006B3316" w:rsidRPr="007D21E9" w:rsidRDefault="000C0266" w:rsidP="002F25DA">
      <w:pPr>
        <w:pStyle w:val="Default"/>
        <w:widowControl/>
        <w:ind w:left="720" w:hanging="720"/>
        <w:jc w:val="both"/>
        <w:rPr>
          <w:szCs w:val="24"/>
        </w:rPr>
      </w:pPr>
      <w:r>
        <w:rPr>
          <w:rFonts w:cs="Arial"/>
          <w:szCs w:val="24"/>
        </w:rPr>
        <w:t>4</w:t>
      </w:r>
      <w:r w:rsidR="006B3316">
        <w:rPr>
          <w:rFonts w:cs="Arial"/>
          <w:szCs w:val="24"/>
        </w:rPr>
        <w:t>.</w:t>
      </w:r>
      <w:r w:rsidR="00581E36">
        <w:rPr>
          <w:rFonts w:cs="Arial"/>
          <w:szCs w:val="24"/>
        </w:rPr>
        <w:t>7</w:t>
      </w:r>
      <w:r>
        <w:rPr>
          <w:rFonts w:cs="Arial"/>
          <w:szCs w:val="24"/>
        </w:rPr>
        <w:t>.</w:t>
      </w:r>
      <w:r w:rsidR="004C1B76">
        <w:rPr>
          <w:rFonts w:cs="Arial"/>
          <w:szCs w:val="24"/>
        </w:rPr>
        <w:t>1</w:t>
      </w:r>
      <w:r w:rsidR="001D2AC6">
        <w:rPr>
          <w:rFonts w:cs="Arial"/>
          <w:szCs w:val="24"/>
        </w:rPr>
        <w:t>4</w:t>
      </w:r>
      <w:r w:rsidR="006B3316">
        <w:rPr>
          <w:rFonts w:cs="Arial"/>
          <w:szCs w:val="24"/>
        </w:rPr>
        <w:tab/>
      </w:r>
      <w:r w:rsidR="006B3316" w:rsidRPr="007D21E9">
        <w:rPr>
          <w:rFonts w:cs="Arial"/>
          <w:szCs w:val="24"/>
        </w:rPr>
        <w:t xml:space="preserve">The design and aesthetic quality of </w:t>
      </w:r>
      <w:r w:rsidR="006B3316">
        <w:rPr>
          <w:rFonts w:cs="Arial"/>
          <w:szCs w:val="24"/>
        </w:rPr>
        <w:t>settlement level</w:t>
      </w:r>
      <w:r w:rsidR="006B3316" w:rsidRPr="007D21E9">
        <w:rPr>
          <w:rFonts w:cs="Arial"/>
          <w:szCs w:val="24"/>
        </w:rPr>
        <w:t xml:space="preserve"> open spaces where this is a primary factor affecting fitness for </w:t>
      </w:r>
      <w:proofErr w:type="gramStart"/>
      <w:r w:rsidR="006B3316" w:rsidRPr="007D21E9">
        <w:rPr>
          <w:rFonts w:cs="Arial"/>
          <w:szCs w:val="24"/>
        </w:rPr>
        <w:t>purpose  is</w:t>
      </w:r>
      <w:proofErr w:type="gramEnd"/>
      <w:r w:rsidR="006B3316" w:rsidRPr="007D21E9">
        <w:rPr>
          <w:rFonts w:cs="Arial"/>
          <w:szCs w:val="24"/>
        </w:rPr>
        <w:t xml:space="preserve"> </w:t>
      </w:r>
      <w:r w:rsidR="006B3316">
        <w:rPr>
          <w:rFonts w:cs="Arial"/>
          <w:szCs w:val="24"/>
        </w:rPr>
        <w:t>a little better</w:t>
      </w:r>
      <w:r w:rsidR="006B3316" w:rsidRPr="007D21E9">
        <w:rPr>
          <w:rFonts w:cs="Arial"/>
          <w:szCs w:val="24"/>
        </w:rPr>
        <w:t xml:space="preserve"> </w:t>
      </w:r>
      <w:r w:rsidR="006B3316">
        <w:rPr>
          <w:rFonts w:cs="Arial"/>
          <w:szCs w:val="24"/>
        </w:rPr>
        <w:t>with</w:t>
      </w:r>
      <w:r w:rsidR="006B3316" w:rsidRPr="007D21E9">
        <w:rPr>
          <w:rFonts w:cs="Arial"/>
          <w:szCs w:val="24"/>
        </w:rPr>
        <w:t xml:space="preserve"> </w:t>
      </w:r>
      <w:r w:rsidR="006B3316">
        <w:rPr>
          <w:rFonts w:cs="Arial"/>
          <w:szCs w:val="24"/>
        </w:rPr>
        <w:t>5</w:t>
      </w:r>
      <w:r w:rsidR="00E81207">
        <w:rPr>
          <w:rFonts w:cs="Arial"/>
          <w:szCs w:val="24"/>
        </w:rPr>
        <w:t>6</w:t>
      </w:r>
      <w:r w:rsidR="006B3316">
        <w:rPr>
          <w:rFonts w:cs="Arial"/>
          <w:szCs w:val="24"/>
        </w:rPr>
        <w:t>.</w:t>
      </w:r>
      <w:r w:rsidR="00E81207">
        <w:rPr>
          <w:rFonts w:cs="Arial"/>
          <w:szCs w:val="24"/>
        </w:rPr>
        <w:t>1</w:t>
      </w:r>
      <w:r w:rsidR="006B3316" w:rsidRPr="007D21E9">
        <w:rPr>
          <w:rFonts w:cs="Arial"/>
          <w:szCs w:val="24"/>
        </w:rPr>
        <w:t>% of them achieving a score of good or better</w:t>
      </w:r>
      <w:r w:rsidR="006B3316">
        <w:rPr>
          <w:rFonts w:cs="Arial"/>
          <w:szCs w:val="24"/>
        </w:rPr>
        <w:t>, however it is still a cause for concern.</w:t>
      </w:r>
    </w:p>
    <w:p w14:paraId="294CAC61" w14:textId="77777777" w:rsidR="006B3316" w:rsidRDefault="006B3316" w:rsidP="00481BB8">
      <w:pPr>
        <w:jc w:val="both"/>
        <w:rPr>
          <w:rFonts w:ascii="Arial" w:hAnsi="Arial" w:cs="Arial"/>
        </w:rPr>
      </w:pPr>
    </w:p>
    <w:p w14:paraId="7D7DE152" w14:textId="77777777" w:rsidR="006B3316" w:rsidRPr="006B3316" w:rsidRDefault="006B3316" w:rsidP="00481BB8">
      <w:pPr>
        <w:jc w:val="both"/>
      </w:pPr>
      <w:r>
        <w:rPr>
          <w:rFonts w:ascii="Arial" w:hAnsi="Arial" w:cs="Arial"/>
          <w:u w:val="single"/>
        </w:rPr>
        <w:t xml:space="preserve">Likely Future Changes without the Open Space Strategy </w:t>
      </w:r>
      <w:r w:rsidRPr="005B373C">
        <w:rPr>
          <w:rFonts w:ascii="Arial" w:hAnsi="Arial" w:cs="Arial"/>
          <w:u w:val="single"/>
        </w:rPr>
        <w:t>-</w:t>
      </w:r>
      <w:r w:rsidRPr="006B3316">
        <w:rPr>
          <w:u w:val="single"/>
        </w:rPr>
        <w:t xml:space="preserve"> </w:t>
      </w:r>
      <w:r>
        <w:rPr>
          <w:rFonts w:ascii="Arial" w:hAnsi="Arial" w:cs="Arial"/>
          <w:u w:val="single"/>
        </w:rPr>
        <w:t xml:space="preserve">Design and Aesthetic </w:t>
      </w:r>
      <w:r w:rsidRPr="00C6671E">
        <w:rPr>
          <w:rFonts w:ascii="Arial" w:hAnsi="Arial" w:cs="Arial"/>
          <w:u w:val="single"/>
        </w:rPr>
        <w:t>Quality of Open Space</w:t>
      </w:r>
    </w:p>
    <w:p w14:paraId="613A100E" w14:textId="77777777" w:rsidR="006B3316" w:rsidRDefault="006B3316" w:rsidP="00481BB8">
      <w:pPr>
        <w:jc w:val="both"/>
        <w:rPr>
          <w:rFonts w:ascii="Arial" w:hAnsi="Arial" w:cs="Arial"/>
        </w:rPr>
      </w:pPr>
    </w:p>
    <w:p w14:paraId="0B86E04D" w14:textId="77777777" w:rsidR="00581E36" w:rsidRDefault="00581E36" w:rsidP="002F25DA">
      <w:pPr>
        <w:ind w:left="720" w:hanging="720"/>
        <w:jc w:val="both"/>
        <w:rPr>
          <w:rFonts w:ascii="Arial" w:hAnsi="Arial" w:cs="Arial"/>
        </w:rPr>
      </w:pPr>
      <w:r>
        <w:rPr>
          <w:rFonts w:ascii="Arial" w:hAnsi="Arial" w:cs="Arial"/>
        </w:rPr>
        <w:t>4.7.</w:t>
      </w:r>
      <w:r w:rsidR="00671B65">
        <w:rPr>
          <w:rFonts w:ascii="Arial" w:hAnsi="Arial" w:cs="Arial"/>
        </w:rPr>
        <w:t>1</w:t>
      </w:r>
      <w:r w:rsidR="001D2AC6">
        <w:rPr>
          <w:rFonts w:ascii="Arial" w:hAnsi="Arial" w:cs="Arial"/>
        </w:rPr>
        <w:t>5</w:t>
      </w:r>
      <w:r w:rsidR="004C1B76">
        <w:rPr>
          <w:rFonts w:ascii="Arial" w:hAnsi="Arial" w:cs="Arial"/>
        </w:rPr>
        <w:tab/>
        <w:t xml:space="preserve">The open space strategy is likely to work to increase the percentage of open spaces which are fit for purpose, this is likely to lead to the percentage of open spaces </w:t>
      </w:r>
      <w:r w:rsidR="00C517A7">
        <w:rPr>
          <w:rFonts w:ascii="Arial" w:hAnsi="Arial" w:cs="Arial"/>
        </w:rPr>
        <w:t>(</w:t>
      </w:r>
      <w:r w:rsidR="004C1B76">
        <w:rPr>
          <w:rFonts w:ascii="Arial" w:hAnsi="Arial" w:cs="Arial"/>
        </w:rPr>
        <w:t xml:space="preserve">where design </w:t>
      </w:r>
      <w:r w:rsidR="00C517A7">
        <w:rPr>
          <w:rFonts w:ascii="Arial" w:hAnsi="Arial" w:cs="Arial"/>
        </w:rPr>
        <w:t xml:space="preserve">and aesthetic </w:t>
      </w:r>
      <w:r w:rsidR="004C1B76">
        <w:rPr>
          <w:rFonts w:ascii="Arial" w:hAnsi="Arial" w:cs="Arial"/>
        </w:rPr>
        <w:t>quality is a primary factor affecting fitness for purpose</w:t>
      </w:r>
      <w:r w:rsidR="00C517A7">
        <w:rPr>
          <w:rFonts w:ascii="Arial" w:hAnsi="Arial" w:cs="Arial"/>
        </w:rPr>
        <w:t xml:space="preserve">) scoring good or better for design and aesthetic quality increasing. Without the open space strategy there can be no guarantee that performance will improve. </w:t>
      </w:r>
    </w:p>
    <w:p w14:paraId="50579D13" w14:textId="77777777" w:rsidR="006B3316" w:rsidRDefault="006B3316" w:rsidP="00481BB8">
      <w:pPr>
        <w:jc w:val="both"/>
        <w:rPr>
          <w:rFonts w:ascii="Arial" w:hAnsi="Arial" w:cs="Arial"/>
        </w:rPr>
      </w:pPr>
    </w:p>
    <w:p w14:paraId="4C31B718" w14:textId="77777777" w:rsidR="00465344" w:rsidRPr="006B3316" w:rsidRDefault="00465344" w:rsidP="00465344">
      <w:pPr>
        <w:jc w:val="both"/>
      </w:pPr>
      <w:r>
        <w:rPr>
          <w:rFonts w:ascii="Arial" w:hAnsi="Arial" w:cs="Arial"/>
          <w:u w:val="single"/>
        </w:rPr>
        <w:t xml:space="preserve">Current Environmental Protection Objectives – Design and Aesthetic </w:t>
      </w:r>
      <w:r w:rsidRPr="00C6671E">
        <w:rPr>
          <w:rFonts w:ascii="Arial" w:hAnsi="Arial" w:cs="Arial"/>
          <w:u w:val="single"/>
        </w:rPr>
        <w:t>Quality of Open Space</w:t>
      </w:r>
    </w:p>
    <w:p w14:paraId="2A4A01B7" w14:textId="77777777" w:rsidR="009C329F" w:rsidRDefault="009C329F" w:rsidP="00465344">
      <w:pPr>
        <w:rPr>
          <w:rFonts w:ascii="Arial" w:hAnsi="Arial" w:cs="Arial"/>
          <w:u w:val="single"/>
        </w:rPr>
      </w:pPr>
    </w:p>
    <w:p w14:paraId="743095D4" w14:textId="77777777" w:rsidR="009C329F" w:rsidRDefault="009C329F" w:rsidP="002F25DA">
      <w:pPr>
        <w:ind w:left="720" w:hanging="720"/>
        <w:jc w:val="both"/>
        <w:rPr>
          <w:rFonts w:ascii="Arial" w:hAnsi="Arial" w:cs="Arial"/>
        </w:rPr>
      </w:pPr>
      <w:r>
        <w:rPr>
          <w:rFonts w:ascii="Arial" w:hAnsi="Arial" w:cs="Arial"/>
        </w:rPr>
        <w:t>4.7.</w:t>
      </w:r>
      <w:r w:rsidR="006A4798">
        <w:rPr>
          <w:rFonts w:ascii="Arial" w:hAnsi="Arial" w:cs="Arial"/>
        </w:rPr>
        <w:t>1</w:t>
      </w:r>
      <w:r w:rsidR="00671B65">
        <w:rPr>
          <w:rFonts w:ascii="Arial" w:hAnsi="Arial" w:cs="Arial"/>
        </w:rPr>
        <w:t>6</w:t>
      </w:r>
      <w:r>
        <w:rPr>
          <w:rFonts w:ascii="Arial" w:hAnsi="Arial" w:cs="Arial"/>
        </w:rPr>
        <w:tab/>
      </w:r>
      <w:r w:rsidR="00671B65">
        <w:rPr>
          <w:rFonts w:ascii="Arial" w:hAnsi="Arial" w:cs="Arial"/>
        </w:rPr>
        <w:t xml:space="preserve">Scottish Planning Policy indicates that planning should </w:t>
      </w:r>
      <w:r w:rsidR="00671B65" w:rsidRPr="00121EF5">
        <w:rPr>
          <w:rFonts w:ascii="Arial" w:hAnsi="Arial" w:cs="Arial"/>
        </w:rPr>
        <w:t xml:space="preserve">protect, </w:t>
      </w:r>
      <w:proofErr w:type="gramStart"/>
      <w:r w:rsidR="00671B65" w:rsidRPr="00121EF5">
        <w:rPr>
          <w:rFonts w:ascii="Arial" w:hAnsi="Arial" w:cs="Arial"/>
        </w:rPr>
        <w:t>enhance</w:t>
      </w:r>
      <w:proofErr w:type="gramEnd"/>
      <w:r w:rsidR="00671B65" w:rsidRPr="00121EF5">
        <w:rPr>
          <w:rFonts w:ascii="Arial" w:hAnsi="Arial" w:cs="Arial"/>
        </w:rPr>
        <w:t xml:space="preserve"> and promote green infrastructure, including open space</w:t>
      </w:r>
      <w:r w:rsidR="00671B65">
        <w:rPr>
          <w:rFonts w:ascii="Arial" w:hAnsi="Arial" w:cs="Arial"/>
        </w:rPr>
        <w:t xml:space="preserve"> </w:t>
      </w:r>
      <w:r w:rsidR="00671B65" w:rsidRPr="00121EF5">
        <w:rPr>
          <w:rFonts w:ascii="Arial" w:hAnsi="Arial" w:cs="Arial"/>
        </w:rPr>
        <w:t>and green networks, as an integral component of successful placemaking.</w:t>
      </w:r>
    </w:p>
    <w:p w14:paraId="06F0E9BE" w14:textId="77777777" w:rsidR="006A4798" w:rsidRDefault="006A4798" w:rsidP="009C329F">
      <w:pPr>
        <w:jc w:val="both"/>
        <w:rPr>
          <w:rFonts w:ascii="Arial" w:hAnsi="Arial" w:cs="Arial"/>
        </w:rPr>
      </w:pPr>
    </w:p>
    <w:p w14:paraId="6343DE16" w14:textId="77777777" w:rsidR="006A4798" w:rsidRDefault="006A4798" w:rsidP="002F25DA">
      <w:pPr>
        <w:ind w:left="720" w:hanging="720"/>
        <w:jc w:val="both"/>
        <w:rPr>
          <w:rFonts w:ascii="Arial" w:hAnsi="Arial" w:cs="Arial"/>
        </w:rPr>
      </w:pPr>
      <w:r>
        <w:rPr>
          <w:rFonts w:ascii="Arial" w:hAnsi="Arial" w:cs="Arial"/>
        </w:rPr>
        <w:t>4.7.17</w:t>
      </w:r>
      <w:r>
        <w:rPr>
          <w:rFonts w:ascii="Arial" w:hAnsi="Arial" w:cs="Arial"/>
        </w:rPr>
        <w:tab/>
        <w:t xml:space="preserve">Planning Advice Note 65 – Planning and Open Space indicates that open spaces should be designed to reduce vandalism and, where appropriate, maintenance with the use of </w:t>
      </w:r>
      <w:proofErr w:type="gramStart"/>
      <w:r>
        <w:rPr>
          <w:rFonts w:ascii="Arial" w:hAnsi="Arial" w:cs="Arial"/>
        </w:rPr>
        <w:t>high quality</w:t>
      </w:r>
      <w:proofErr w:type="gramEnd"/>
      <w:r>
        <w:rPr>
          <w:rFonts w:ascii="Arial" w:hAnsi="Arial" w:cs="Arial"/>
        </w:rPr>
        <w:t xml:space="preserve"> durable materials and incorporating elements of interest, for example through public art.</w:t>
      </w:r>
    </w:p>
    <w:p w14:paraId="3DABD772" w14:textId="77777777" w:rsidR="00465344" w:rsidRDefault="00465344" w:rsidP="00465344">
      <w:r>
        <w:rPr>
          <w:rFonts w:ascii="Arial" w:hAnsi="Arial" w:cs="Arial"/>
          <w:u w:val="single"/>
        </w:rPr>
        <w:t xml:space="preserve"> </w:t>
      </w:r>
    </w:p>
    <w:p w14:paraId="04750802" w14:textId="77777777" w:rsidR="00465344" w:rsidRPr="006B3316" w:rsidRDefault="00465344" w:rsidP="00465344">
      <w:pPr>
        <w:jc w:val="both"/>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Design and Aesthetic </w:t>
      </w:r>
      <w:r w:rsidRPr="00C6671E">
        <w:rPr>
          <w:rFonts w:ascii="Arial" w:hAnsi="Arial" w:cs="Arial"/>
          <w:u w:val="single"/>
        </w:rPr>
        <w:t>Quality of Open Space</w:t>
      </w:r>
    </w:p>
    <w:p w14:paraId="18C0F52B" w14:textId="77777777" w:rsidR="00465344" w:rsidRDefault="00465344" w:rsidP="00465344"/>
    <w:p w14:paraId="3D8A2E31" w14:textId="77777777" w:rsidR="006A4798" w:rsidRPr="006A4798" w:rsidRDefault="006A4798" w:rsidP="002F25DA">
      <w:pPr>
        <w:ind w:left="720" w:hanging="720"/>
        <w:jc w:val="both"/>
        <w:rPr>
          <w:rFonts w:ascii="Arial" w:hAnsi="Arial" w:cs="Arial"/>
        </w:rPr>
      </w:pPr>
      <w:r w:rsidRPr="006A4798">
        <w:rPr>
          <w:rFonts w:ascii="Arial" w:hAnsi="Arial" w:cs="Arial"/>
        </w:rPr>
        <w:t>4.7.18</w:t>
      </w:r>
      <w:r w:rsidRPr="006A4798">
        <w:rPr>
          <w:rFonts w:ascii="Arial" w:hAnsi="Arial" w:cs="Arial"/>
        </w:rPr>
        <w:tab/>
        <w:t xml:space="preserve">Of the </w:t>
      </w:r>
      <w:r>
        <w:rPr>
          <w:rFonts w:ascii="Arial" w:hAnsi="Arial" w:cs="Arial"/>
        </w:rPr>
        <w:t>44</w:t>
      </w:r>
      <w:r w:rsidR="00E81207">
        <w:rPr>
          <w:rFonts w:ascii="Arial" w:hAnsi="Arial" w:cs="Arial"/>
        </w:rPr>
        <w:t>3</w:t>
      </w:r>
      <w:r w:rsidRPr="006A4798">
        <w:rPr>
          <w:rFonts w:ascii="Arial" w:hAnsi="Arial" w:cs="Arial"/>
        </w:rPr>
        <w:t xml:space="preserve"> parks and open spaces across the Council area where </w:t>
      </w:r>
      <w:r>
        <w:rPr>
          <w:rFonts w:ascii="Arial" w:hAnsi="Arial" w:cs="Arial"/>
        </w:rPr>
        <w:t>design and aesthetic</w:t>
      </w:r>
      <w:r w:rsidRPr="006A4798">
        <w:rPr>
          <w:rFonts w:ascii="Arial" w:hAnsi="Arial" w:cs="Arial"/>
        </w:rPr>
        <w:t xml:space="preserve"> quality is a primary factor affecting their fitness for purpose, </w:t>
      </w:r>
      <w:r>
        <w:rPr>
          <w:rFonts w:ascii="Arial" w:hAnsi="Arial" w:cs="Arial"/>
        </w:rPr>
        <w:t>only 3</w:t>
      </w:r>
      <w:r w:rsidR="00E81207">
        <w:rPr>
          <w:rFonts w:ascii="Arial" w:hAnsi="Arial" w:cs="Arial"/>
        </w:rPr>
        <w:t>1</w:t>
      </w:r>
      <w:r w:rsidRPr="006A4798">
        <w:rPr>
          <w:rFonts w:ascii="Arial" w:hAnsi="Arial" w:cs="Arial"/>
        </w:rPr>
        <w:t>.</w:t>
      </w:r>
      <w:r w:rsidR="00E81207">
        <w:rPr>
          <w:rFonts w:ascii="Arial" w:hAnsi="Arial" w:cs="Arial"/>
        </w:rPr>
        <w:t>2</w:t>
      </w:r>
      <w:r w:rsidRPr="006A4798">
        <w:rPr>
          <w:rFonts w:ascii="Arial" w:hAnsi="Arial" w:cs="Arial"/>
        </w:rPr>
        <w:t xml:space="preserve">% of them score good or better for </w:t>
      </w:r>
      <w:r>
        <w:rPr>
          <w:rFonts w:ascii="Arial" w:hAnsi="Arial" w:cs="Arial"/>
        </w:rPr>
        <w:t>design and aesthetic quality.</w:t>
      </w:r>
    </w:p>
    <w:p w14:paraId="791AD0C9" w14:textId="77777777" w:rsidR="006A4798" w:rsidRPr="006A4798" w:rsidRDefault="006A4798" w:rsidP="00E81207">
      <w:pPr>
        <w:jc w:val="both"/>
        <w:rPr>
          <w:rFonts w:ascii="Arial" w:hAnsi="Arial" w:cs="Arial"/>
        </w:rPr>
      </w:pPr>
    </w:p>
    <w:p w14:paraId="14C897B3" w14:textId="77777777" w:rsidR="006A4798" w:rsidRPr="006A4798" w:rsidRDefault="00581590" w:rsidP="002F25DA">
      <w:pPr>
        <w:ind w:left="720" w:hanging="720"/>
        <w:jc w:val="both"/>
        <w:rPr>
          <w:rFonts w:ascii="Arial" w:hAnsi="Arial" w:cs="Arial"/>
        </w:rPr>
      </w:pPr>
      <w:r>
        <w:rPr>
          <w:rFonts w:ascii="Arial" w:hAnsi="Arial" w:cs="Arial"/>
        </w:rPr>
        <w:t>4</w:t>
      </w:r>
      <w:r w:rsidR="006A4798" w:rsidRPr="006A4798">
        <w:rPr>
          <w:rFonts w:ascii="Arial" w:hAnsi="Arial" w:cs="Arial"/>
        </w:rPr>
        <w:t>.</w:t>
      </w:r>
      <w:r>
        <w:rPr>
          <w:rFonts w:ascii="Arial" w:hAnsi="Arial" w:cs="Arial"/>
        </w:rPr>
        <w:t>7</w:t>
      </w:r>
      <w:r w:rsidR="006A4798" w:rsidRPr="006A4798">
        <w:rPr>
          <w:rFonts w:ascii="Arial" w:hAnsi="Arial" w:cs="Arial"/>
        </w:rPr>
        <w:t>.</w:t>
      </w:r>
      <w:r>
        <w:rPr>
          <w:rFonts w:ascii="Arial" w:hAnsi="Arial" w:cs="Arial"/>
        </w:rPr>
        <w:t>19</w:t>
      </w:r>
      <w:r w:rsidR="006A4798" w:rsidRPr="006A4798">
        <w:rPr>
          <w:rFonts w:ascii="Arial" w:hAnsi="Arial" w:cs="Arial"/>
        </w:rPr>
        <w:tab/>
        <w:t xml:space="preserve">As part of its programme of modernising our parks and open spaces </w:t>
      </w:r>
      <w:r w:rsidR="00E81207">
        <w:rPr>
          <w:rFonts w:ascii="Arial" w:hAnsi="Arial" w:cs="Arial"/>
          <w:bCs/>
        </w:rPr>
        <w:t xml:space="preserve">the Strategy proposes </w:t>
      </w:r>
      <w:r w:rsidR="00E81207">
        <w:rPr>
          <w:rFonts w:ascii="Arial" w:hAnsi="Arial" w:cs="Arial"/>
        </w:rPr>
        <w:t xml:space="preserve">that the Council should invest in our poorer quality parks and open spaces where there is no </w:t>
      </w:r>
      <w:proofErr w:type="gramStart"/>
      <w:r w:rsidR="00E81207">
        <w:rPr>
          <w:rFonts w:ascii="Arial" w:hAnsi="Arial" w:cs="Arial"/>
        </w:rPr>
        <w:t>better quality</w:t>
      </w:r>
      <w:proofErr w:type="gramEnd"/>
      <w:r w:rsidR="00E81207">
        <w:rPr>
          <w:rFonts w:ascii="Arial" w:hAnsi="Arial" w:cs="Arial"/>
        </w:rPr>
        <w:t xml:space="preserve"> alternative provision nearby.</w:t>
      </w:r>
      <w:r w:rsidR="006A4798" w:rsidRPr="006A4798">
        <w:rPr>
          <w:rFonts w:ascii="Arial" w:hAnsi="Arial" w:cs="Arial"/>
        </w:rPr>
        <w:t xml:space="preserve"> Inevitably some of the </w:t>
      </w:r>
      <w:r w:rsidR="006A4798">
        <w:rPr>
          <w:rFonts w:ascii="Arial" w:hAnsi="Arial" w:cs="Arial"/>
        </w:rPr>
        <w:t>6</w:t>
      </w:r>
      <w:r w:rsidR="00E81207">
        <w:rPr>
          <w:rFonts w:ascii="Arial" w:hAnsi="Arial" w:cs="Arial"/>
        </w:rPr>
        <w:t>8</w:t>
      </w:r>
      <w:r w:rsidR="006A4798" w:rsidRPr="006A4798">
        <w:rPr>
          <w:rFonts w:ascii="Arial" w:hAnsi="Arial" w:cs="Arial"/>
        </w:rPr>
        <w:t>.</w:t>
      </w:r>
      <w:r w:rsidR="00E81207">
        <w:rPr>
          <w:rFonts w:ascii="Arial" w:hAnsi="Arial" w:cs="Arial"/>
        </w:rPr>
        <w:t>8</w:t>
      </w:r>
      <w:r w:rsidR="006A4798" w:rsidRPr="006A4798">
        <w:rPr>
          <w:rFonts w:ascii="Arial" w:hAnsi="Arial" w:cs="Arial"/>
        </w:rPr>
        <w:t xml:space="preserve">% of parks and open spaces where </w:t>
      </w:r>
      <w:r w:rsidR="006A4798">
        <w:rPr>
          <w:rFonts w:ascii="Arial" w:hAnsi="Arial" w:cs="Arial"/>
        </w:rPr>
        <w:t>design and aesthetic quality</w:t>
      </w:r>
      <w:r w:rsidR="006A4798" w:rsidRPr="006A4798">
        <w:rPr>
          <w:rFonts w:ascii="Arial" w:hAnsi="Arial" w:cs="Arial"/>
        </w:rPr>
        <w:t xml:space="preserve"> is a primary factor affecting their fitness for purpose and which score worse than good for </w:t>
      </w:r>
      <w:r w:rsidR="006A4798">
        <w:rPr>
          <w:rFonts w:ascii="Arial" w:hAnsi="Arial" w:cs="Arial"/>
        </w:rPr>
        <w:t>design and aesthetic</w:t>
      </w:r>
      <w:r w:rsidR="006A4798" w:rsidRPr="006A4798">
        <w:rPr>
          <w:rFonts w:ascii="Arial" w:hAnsi="Arial" w:cs="Arial"/>
        </w:rPr>
        <w:t xml:space="preserve"> quality, will become targets for investment. This should lead to an overall improvement in the </w:t>
      </w:r>
      <w:r w:rsidR="006A4798">
        <w:rPr>
          <w:rFonts w:ascii="Arial" w:hAnsi="Arial" w:cs="Arial"/>
        </w:rPr>
        <w:t>design and aesthetic quality</w:t>
      </w:r>
      <w:r w:rsidR="006A4798" w:rsidRPr="006A4798">
        <w:rPr>
          <w:rFonts w:ascii="Arial" w:hAnsi="Arial" w:cs="Arial"/>
        </w:rPr>
        <w:t xml:space="preserve"> of open spaces.</w:t>
      </w:r>
    </w:p>
    <w:p w14:paraId="6E70580F" w14:textId="77777777" w:rsidR="006A4798" w:rsidRPr="006A4798" w:rsidRDefault="006A4798" w:rsidP="006A4798">
      <w:pPr>
        <w:rPr>
          <w:rFonts w:ascii="Arial" w:hAnsi="Arial" w:cs="Arial"/>
        </w:rPr>
      </w:pPr>
    </w:p>
    <w:p w14:paraId="01A439F1" w14:textId="77777777" w:rsidR="007B4A30" w:rsidRPr="006B718C" w:rsidRDefault="006B3316" w:rsidP="00481BB8">
      <w:pPr>
        <w:jc w:val="both"/>
        <w:rPr>
          <w:rFonts w:ascii="Arial" w:hAnsi="Arial" w:cs="Arial"/>
          <w:u w:val="single"/>
        </w:rPr>
      </w:pPr>
      <w:r w:rsidRPr="00966B3B">
        <w:rPr>
          <w:rFonts w:ascii="Arial" w:hAnsi="Arial" w:cs="Arial"/>
          <w:u w:val="single"/>
        </w:rPr>
        <w:lastRenderedPageBreak/>
        <w:t>Current State of the Environment</w:t>
      </w:r>
      <w:r>
        <w:rPr>
          <w:rFonts w:ascii="Arial" w:hAnsi="Arial" w:cs="Arial"/>
          <w:u w:val="single"/>
        </w:rPr>
        <w:t xml:space="preserve"> -</w:t>
      </w:r>
      <w:r w:rsidRPr="005B373C">
        <w:rPr>
          <w:rFonts w:ascii="Arial" w:hAnsi="Arial" w:cs="Arial"/>
          <w:u w:val="single"/>
        </w:rPr>
        <w:t xml:space="preserve"> </w:t>
      </w:r>
      <w:r w:rsidR="007B4A30" w:rsidRPr="006B718C">
        <w:rPr>
          <w:rFonts w:ascii="Arial" w:hAnsi="Arial" w:cs="Arial"/>
          <w:u w:val="single"/>
        </w:rPr>
        <w:t>Fitness for Purpose of Open Space</w:t>
      </w:r>
    </w:p>
    <w:p w14:paraId="144F7193" w14:textId="77777777" w:rsidR="007B4A30" w:rsidRDefault="007B4A30" w:rsidP="00481BB8">
      <w:pPr>
        <w:jc w:val="both"/>
        <w:rPr>
          <w:rFonts w:ascii="Arial" w:hAnsi="Arial" w:cs="Arial"/>
        </w:rPr>
      </w:pPr>
    </w:p>
    <w:p w14:paraId="46C4CF86" w14:textId="77777777" w:rsidR="005C0068" w:rsidRDefault="007B4A30" w:rsidP="002F25DA">
      <w:pPr>
        <w:ind w:left="720" w:hanging="720"/>
        <w:jc w:val="both"/>
        <w:rPr>
          <w:rFonts w:ascii="Arial" w:hAnsi="Arial" w:cs="Arial"/>
          <w:sz w:val="22"/>
          <w:szCs w:val="22"/>
        </w:rPr>
      </w:pPr>
      <w:r>
        <w:rPr>
          <w:rFonts w:ascii="Arial" w:hAnsi="Arial" w:cs="Arial"/>
        </w:rPr>
        <w:t>4.</w:t>
      </w:r>
      <w:r w:rsidR="00581E36">
        <w:rPr>
          <w:rFonts w:ascii="Arial" w:hAnsi="Arial" w:cs="Arial"/>
        </w:rPr>
        <w:t>7.</w:t>
      </w:r>
      <w:r w:rsidR="00B910CB">
        <w:rPr>
          <w:rFonts w:ascii="Arial" w:hAnsi="Arial" w:cs="Arial"/>
        </w:rPr>
        <w:t>20</w:t>
      </w:r>
      <w:r>
        <w:rPr>
          <w:rFonts w:ascii="Arial" w:hAnsi="Arial" w:cs="Arial"/>
        </w:rPr>
        <w:tab/>
      </w:r>
      <w:r w:rsidRPr="00EC033E">
        <w:rPr>
          <w:rFonts w:ascii="Arial" w:hAnsi="Arial" w:cs="Arial"/>
        </w:rPr>
        <w:t>The ultimate quality of a site relates to how it serves the needs of the community i.e. its fitness for purpose</w:t>
      </w:r>
      <w:r>
        <w:rPr>
          <w:rFonts w:ascii="Arial" w:hAnsi="Arial" w:cs="Arial"/>
        </w:rPr>
        <w:t xml:space="preserve">.  The characteristics of an open space and, therefore, what it is judged against are very different depending on where it sits in a hierarchy of importance and what type of open space it </w:t>
      </w:r>
      <w:proofErr w:type="gramStart"/>
      <w:r>
        <w:rPr>
          <w:rFonts w:ascii="Arial" w:hAnsi="Arial" w:cs="Arial"/>
        </w:rPr>
        <w:t>is;</w:t>
      </w:r>
      <w:proofErr w:type="gramEnd"/>
      <w:r>
        <w:rPr>
          <w:rFonts w:ascii="Arial" w:hAnsi="Arial" w:cs="Arial"/>
        </w:rPr>
        <w:t xml:space="preserve"> e.g. the factors determining the fitness for purpose of a </w:t>
      </w:r>
      <w:r w:rsidR="001E679F">
        <w:rPr>
          <w:rFonts w:ascii="Arial" w:hAnsi="Arial" w:cs="Arial"/>
        </w:rPr>
        <w:t>p</w:t>
      </w:r>
      <w:r>
        <w:rPr>
          <w:rFonts w:ascii="Arial" w:hAnsi="Arial" w:cs="Arial"/>
        </w:rPr>
        <w:t xml:space="preserve">ublic </w:t>
      </w:r>
      <w:r w:rsidR="001E679F">
        <w:rPr>
          <w:rFonts w:ascii="Arial" w:hAnsi="Arial" w:cs="Arial"/>
        </w:rPr>
        <w:t>p</w:t>
      </w:r>
      <w:r>
        <w:rPr>
          <w:rFonts w:ascii="Arial" w:hAnsi="Arial" w:cs="Arial"/>
        </w:rPr>
        <w:t xml:space="preserve">ark of </w:t>
      </w:r>
      <w:r w:rsidR="001E679F">
        <w:rPr>
          <w:rFonts w:ascii="Arial" w:hAnsi="Arial" w:cs="Arial"/>
        </w:rPr>
        <w:t>n</w:t>
      </w:r>
      <w:r>
        <w:rPr>
          <w:rFonts w:ascii="Arial" w:hAnsi="Arial" w:cs="Arial"/>
        </w:rPr>
        <w:t xml:space="preserve">ational </w:t>
      </w:r>
      <w:r w:rsidR="001E679F">
        <w:rPr>
          <w:rFonts w:ascii="Arial" w:hAnsi="Arial" w:cs="Arial"/>
        </w:rPr>
        <w:t>i</w:t>
      </w:r>
      <w:r>
        <w:rPr>
          <w:rFonts w:ascii="Arial" w:hAnsi="Arial" w:cs="Arial"/>
        </w:rPr>
        <w:t xml:space="preserve">mportance and an amenity greenspace of neighbourhood importance are very different. </w:t>
      </w:r>
      <w:r w:rsidR="005C0068" w:rsidRPr="005C0068">
        <w:rPr>
          <w:rFonts w:ascii="Arial" w:hAnsi="Arial" w:cs="Arial"/>
        </w:rPr>
        <w:t xml:space="preserve">A detailed description of how the fitness for purpose assessment was carried out is contained within appendix </w:t>
      </w:r>
      <w:r w:rsidR="00E81207">
        <w:rPr>
          <w:rFonts w:ascii="Arial" w:hAnsi="Arial" w:cs="Arial"/>
        </w:rPr>
        <w:t>5</w:t>
      </w:r>
      <w:r w:rsidR="005C0068">
        <w:rPr>
          <w:rFonts w:ascii="Arial" w:hAnsi="Arial" w:cs="Arial"/>
        </w:rPr>
        <w:t xml:space="preserve"> of the consultative draft Open Space Strategy</w:t>
      </w:r>
      <w:r w:rsidR="005C0068" w:rsidRPr="005C0068">
        <w:rPr>
          <w:rFonts w:ascii="Arial" w:hAnsi="Arial" w:cs="Arial"/>
        </w:rPr>
        <w:t>.</w:t>
      </w:r>
      <w:r w:rsidR="005C0068">
        <w:rPr>
          <w:rFonts w:ascii="Arial" w:hAnsi="Arial" w:cs="Arial"/>
        </w:rPr>
        <w:t xml:space="preserve"> </w:t>
      </w:r>
      <w:r w:rsidR="005C0068" w:rsidRPr="005C0068">
        <w:rPr>
          <w:rFonts w:ascii="Arial" w:hAnsi="Arial" w:cs="Arial"/>
        </w:rPr>
        <w:t xml:space="preserve">As part of the open space audit an assessment of fitness for purpose was carried out for 612 of the 632 open spaces. Table </w:t>
      </w:r>
      <w:r w:rsidR="005C0068">
        <w:rPr>
          <w:rFonts w:ascii="Arial" w:hAnsi="Arial" w:cs="Arial"/>
        </w:rPr>
        <w:t>18</w:t>
      </w:r>
      <w:r w:rsidR="005C0068" w:rsidRPr="005C0068">
        <w:rPr>
          <w:rFonts w:ascii="Arial" w:hAnsi="Arial" w:cs="Arial"/>
        </w:rPr>
        <w:t xml:space="preserve"> below shows that the quality of open space varies across the Council area.</w:t>
      </w:r>
    </w:p>
    <w:p w14:paraId="075A12B9" w14:textId="77777777" w:rsidR="005C0068" w:rsidRDefault="005C0068" w:rsidP="00481BB8">
      <w:pPr>
        <w:jc w:val="both"/>
        <w:rPr>
          <w:rFonts w:ascii="Arial" w:hAnsi="Arial" w:cs="Arial"/>
          <w:sz w:val="22"/>
          <w:szCs w:val="22"/>
        </w:rPr>
      </w:pPr>
    </w:p>
    <w:tbl>
      <w:tblPr>
        <w:tblpPr w:leftFromText="180" w:rightFromText="180" w:vertAnchor="text" w:horzAnchor="margin" w:tblpY="11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1716"/>
        <w:gridCol w:w="1730"/>
        <w:gridCol w:w="1410"/>
        <w:gridCol w:w="1410"/>
        <w:tblGridChange w:id="12">
          <w:tblGrid>
            <w:gridCol w:w="2256"/>
            <w:gridCol w:w="1716"/>
            <w:gridCol w:w="1730"/>
            <w:gridCol w:w="1410"/>
            <w:gridCol w:w="1410"/>
          </w:tblGrid>
        </w:tblGridChange>
      </w:tblGrid>
      <w:tr w:rsidR="005C0068" w:rsidRPr="00CB3FFE" w14:paraId="6C3FFE6C" w14:textId="77777777" w:rsidTr="00FB40C8">
        <w:trPr>
          <w:trHeight w:val="276"/>
        </w:trPr>
        <w:tc>
          <w:tcPr>
            <w:tcW w:w="2256" w:type="dxa"/>
            <w:tcBorders>
              <w:bottom w:val="single" w:sz="4" w:space="0" w:color="auto"/>
            </w:tcBorders>
            <w:shd w:val="clear" w:color="auto" w:fill="D9D9D9"/>
          </w:tcPr>
          <w:p w14:paraId="258D067F" w14:textId="77777777" w:rsidR="005C0068" w:rsidRPr="00CB3FFE" w:rsidRDefault="005C0068" w:rsidP="00481BB8">
            <w:pPr>
              <w:jc w:val="both"/>
              <w:rPr>
                <w:rFonts w:ascii="Arial" w:hAnsi="Arial" w:cs="Arial"/>
                <w:b/>
                <w:sz w:val="22"/>
                <w:szCs w:val="22"/>
              </w:rPr>
            </w:pPr>
            <w:r w:rsidRPr="00CB3FFE">
              <w:rPr>
                <w:rFonts w:ascii="Arial" w:hAnsi="Arial" w:cs="Arial"/>
                <w:b/>
                <w:sz w:val="22"/>
                <w:szCs w:val="22"/>
              </w:rPr>
              <w:t>Settlement Area</w:t>
            </w:r>
          </w:p>
        </w:tc>
        <w:tc>
          <w:tcPr>
            <w:tcW w:w="1716" w:type="dxa"/>
            <w:tcBorders>
              <w:bottom w:val="single" w:sz="4" w:space="0" w:color="auto"/>
            </w:tcBorders>
            <w:shd w:val="clear" w:color="auto" w:fill="D9D9D9"/>
          </w:tcPr>
          <w:p w14:paraId="2E3EEDF6" w14:textId="77777777" w:rsidR="005C0068" w:rsidRPr="00CB3FFE" w:rsidRDefault="005C0068" w:rsidP="00481BB8">
            <w:pPr>
              <w:jc w:val="both"/>
              <w:rPr>
                <w:rFonts w:ascii="Arial" w:hAnsi="Arial" w:cs="Arial"/>
                <w:b/>
                <w:sz w:val="22"/>
                <w:szCs w:val="22"/>
              </w:rPr>
            </w:pPr>
            <w:r w:rsidRPr="00CB3FFE">
              <w:rPr>
                <w:rFonts w:ascii="Arial" w:hAnsi="Arial" w:cs="Arial"/>
                <w:b/>
                <w:sz w:val="22"/>
                <w:szCs w:val="22"/>
              </w:rPr>
              <w:t xml:space="preserve">Number </w:t>
            </w:r>
            <w:proofErr w:type="gramStart"/>
            <w:r w:rsidRPr="00CB3FFE">
              <w:rPr>
                <w:rFonts w:ascii="Arial" w:hAnsi="Arial" w:cs="Arial"/>
                <w:b/>
                <w:sz w:val="22"/>
                <w:szCs w:val="22"/>
              </w:rPr>
              <w:t>of  open</w:t>
            </w:r>
            <w:proofErr w:type="gramEnd"/>
            <w:r w:rsidRPr="00CB3FFE">
              <w:rPr>
                <w:rFonts w:ascii="Arial" w:hAnsi="Arial" w:cs="Arial"/>
                <w:b/>
                <w:sz w:val="22"/>
                <w:szCs w:val="22"/>
              </w:rPr>
              <w:t xml:space="preserve"> spaces</w:t>
            </w:r>
          </w:p>
        </w:tc>
        <w:tc>
          <w:tcPr>
            <w:tcW w:w="1730" w:type="dxa"/>
            <w:tcBorders>
              <w:bottom w:val="single" w:sz="4" w:space="0" w:color="auto"/>
            </w:tcBorders>
            <w:shd w:val="clear" w:color="auto" w:fill="D9D9D9"/>
          </w:tcPr>
          <w:p w14:paraId="3F3BB635" w14:textId="77777777" w:rsidR="005C0068" w:rsidRPr="00CB3FFE" w:rsidRDefault="005C0068" w:rsidP="00481BB8">
            <w:pPr>
              <w:jc w:val="both"/>
              <w:rPr>
                <w:rFonts w:ascii="Arial" w:hAnsi="Arial" w:cs="Arial"/>
                <w:b/>
                <w:sz w:val="22"/>
                <w:szCs w:val="22"/>
              </w:rPr>
            </w:pPr>
            <w:r w:rsidRPr="00CB3FFE">
              <w:rPr>
                <w:rFonts w:ascii="Arial" w:hAnsi="Arial" w:cs="Arial"/>
                <w:b/>
                <w:sz w:val="22"/>
                <w:szCs w:val="22"/>
              </w:rPr>
              <w:t>Average score of an open space in the fitness for purpose assessment</w:t>
            </w:r>
          </w:p>
        </w:tc>
        <w:tc>
          <w:tcPr>
            <w:tcW w:w="1410" w:type="dxa"/>
            <w:tcBorders>
              <w:bottom w:val="single" w:sz="4" w:space="0" w:color="auto"/>
            </w:tcBorders>
            <w:shd w:val="clear" w:color="auto" w:fill="D9D9D9"/>
          </w:tcPr>
          <w:p w14:paraId="70C9DFCD" w14:textId="77777777" w:rsidR="005C0068" w:rsidRPr="00CB3FFE" w:rsidRDefault="005C0068" w:rsidP="00481BB8">
            <w:pPr>
              <w:jc w:val="both"/>
              <w:rPr>
                <w:rFonts w:ascii="Arial" w:hAnsi="Arial" w:cs="Arial"/>
                <w:b/>
                <w:sz w:val="22"/>
                <w:szCs w:val="22"/>
              </w:rPr>
            </w:pPr>
            <w:r w:rsidRPr="00CB3FFE">
              <w:rPr>
                <w:rFonts w:ascii="Arial" w:hAnsi="Arial" w:cs="Arial"/>
                <w:b/>
                <w:sz w:val="22"/>
                <w:szCs w:val="22"/>
              </w:rPr>
              <w:t>Percentage of total number of open spaces which are fit for purpose</w:t>
            </w:r>
          </w:p>
        </w:tc>
        <w:tc>
          <w:tcPr>
            <w:tcW w:w="1410" w:type="dxa"/>
            <w:tcBorders>
              <w:bottom w:val="single" w:sz="4" w:space="0" w:color="auto"/>
            </w:tcBorders>
            <w:shd w:val="clear" w:color="auto" w:fill="D9D9D9"/>
          </w:tcPr>
          <w:p w14:paraId="0B9B9F6E" w14:textId="77777777" w:rsidR="005C0068" w:rsidRPr="00CB3FFE" w:rsidRDefault="005C0068" w:rsidP="00481BB8">
            <w:pPr>
              <w:jc w:val="both"/>
              <w:rPr>
                <w:rFonts w:ascii="Arial" w:hAnsi="Arial" w:cs="Arial"/>
                <w:b/>
                <w:sz w:val="22"/>
                <w:szCs w:val="22"/>
              </w:rPr>
            </w:pPr>
            <w:r w:rsidRPr="00CB3FFE">
              <w:rPr>
                <w:rFonts w:ascii="Arial" w:hAnsi="Arial" w:cs="Arial"/>
                <w:b/>
                <w:sz w:val="22"/>
                <w:szCs w:val="22"/>
              </w:rPr>
              <w:t>Percentage of total area of open space which is fit for purpose</w:t>
            </w:r>
          </w:p>
        </w:tc>
      </w:tr>
      <w:tr w:rsidR="005C0068" w:rsidRPr="00CB3FFE" w14:paraId="64C2CCD6" w14:textId="77777777" w:rsidTr="00FB40C8">
        <w:tc>
          <w:tcPr>
            <w:tcW w:w="2256" w:type="dxa"/>
            <w:shd w:val="clear" w:color="auto" w:fill="auto"/>
            <w:vAlign w:val="bottom"/>
          </w:tcPr>
          <w:p w14:paraId="6E106FAA"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Bo’ness</w:t>
            </w:r>
          </w:p>
        </w:tc>
        <w:tc>
          <w:tcPr>
            <w:tcW w:w="1716" w:type="dxa"/>
            <w:shd w:val="clear" w:color="auto" w:fill="auto"/>
            <w:vAlign w:val="bottom"/>
          </w:tcPr>
          <w:p w14:paraId="0798C579"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48</w:t>
            </w:r>
          </w:p>
        </w:tc>
        <w:tc>
          <w:tcPr>
            <w:tcW w:w="1730" w:type="dxa"/>
            <w:tcBorders>
              <w:bottom w:val="single" w:sz="4" w:space="0" w:color="auto"/>
            </w:tcBorders>
            <w:shd w:val="clear" w:color="auto" w:fill="auto"/>
            <w:vAlign w:val="bottom"/>
          </w:tcPr>
          <w:p w14:paraId="0ADC580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2.49</w:t>
            </w:r>
          </w:p>
        </w:tc>
        <w:tc>
          <w:tcPr>
            <w:tcW w:w="1410" w:type="dxa"/>
            <w:tcBorders>
              <w:bottom w:val="single" w:sz="4" w:space="0" w:color="auto"/>
            </w:tcBorders>
            <w:shd w:val="clear" w:color="auto" w:fill="auto"/>
            <w:vAlign w:val="bottom"/>
          </w:tcPr>
          <w:p w14:paraId="422A9AD4"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33.3%</w:t>
            </w:r>
          </w:p>
        </w:tc>
        <w:tc>
          <w:tcPr>
            <w:tcW w:w="1410" w:type="dxa"/>
            <w:shd w:val="clear" w:color="auto" w:fill="auto"/>
            <w:vAlign w:val="bottom"/>
          </w:tcPr>
          <w:p w14:paraId="77828204"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69.3%</w:t>
            </w:r>
          </w:p>
        </w:tc>
      </w:tr>
      <w:tr w:rsidR="005C0068" w:rsidRPr="00CB3FFE" w14:paraId="64B9E5AB" w14:textId="77777777" w:rsidTr="00FB40C8">
        <w:tc>
          <w:tcPr>
            <w:tcW w:w="2256" w:type="dxa"/>
            <w:shd w:val="clear" w:color="auto" w:fill="auto"/>
            <w:vAlign w:val="bottom"/>
          </w:tcPr>
          <w:p w14:paraId="20391179"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Bonnybridge and Banknock</w:t>
            </w:r>
          </w:p>
        </w:tc>
        <w:tc>
          <w:tcPr>
            <w:tcW w:w="1716" w:type="dxa"/>
            <w:shd w:val="clear" w:color="auto" w:fill="auto"/>
            <w:vAlign w:val="bottom"/>
          </w:tcPr>
          <w:p w14:paraId="48601FBB"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82</w:t>
            </w:r>
          </w:p>
        </w:tc>
        <w:tc>
          <w:tcPr>
            <w:tcW w:w="1730" w:type="dxa"/>
            <w:shd w:val="clear" w:color="auto" w:fill="auto"/>
            <w:vAlign w:val="bottom"/>
          </w:tcPr>
          <w:p w14:paraId="2AAE1B6E"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2.29</w:t>
            </w:r>
          </w:p>
        </w:tc>
        <w:tc>
          <w:tcPr>
            <w:tcW w:w="1410" w:type="dxa"/>
            <w:shd w:val="clear" w:color="auto" w:fill="auto"/>
            <w:vAlign w:val="bottom"/>
          </w:tcPr>
          <w:p w14:paraId="745F2446"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15.0%</w:t>
            </w:r>
          </w:p>
        </w:tc>
        <w:tc>
          <w:tcPr>
            <w:tcW w:w="1410" w:type="dxa"/>
            <w:shd w:val="clear" w:color="auto" w:fill="auto"/>
            <w:vAlign w:val="bottom"/>
          </w:tcPr>
          <w:p w14:paraId="00FF7F0E"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44.0%</w:t>
            </w:r>
          </w:p>
        </w:tc>
      </w:tr>
      <w:tr w:rsidR="005C0068" w:rsidRPr="00CB3FFE" w14:paraId="49DE1060" w14:textId="77777777" w:rsidTr="00FB40C8">
        <w:tc>
          <w:tcPr>
            <w:tcW w:w="2256" w:type="dxa"/>
            <w:shd w:val="clear" w:color="auto" w:fill="auto"/>
            <w:vAlign w:val="bottom"/>
          </w:tcPr>
          <w:p w14:paraId="4AACCA0E"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Denny</w:t>
            </w:r>
          </w:p>
        </w:tc>
        <w:tc>
          <w:tcPr>
            <w:tcW w:w="1716" w:type="dxa"/>
            <w:shd w:val="clear" w:color="auto" w:fill="auto"/>
            <w:vAlign w:val="bottom"/>
          </w:tcPr>
          <w:p w14:paraId="61D066D5"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51</w:t>
            </w:r>
          </w:p>
        </w:tc>
        <w:tc>
          <w:tcPr>
            <w:tcW w:w="1730" w:type="dxa"/>
            <w:tcBorders>
              <w:bottom w:val="single" w:sz="4" w:space="0" w:color="auto"/>
            </w:tcBorders>
            <w:shd w:val="clear" w:color="auto" w:fill="auto"/>
            <w:vAlign w:val="bottom"/>
          </w:tcPr>
          <w:p w14:paraId="1305DAD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2.48</w:t>
            </w:r>
          </w:p>
        </w:tc>
        <w:tc>
          <w:tcPr>
            <w:tcW w:w="1410" w:type="dxa"/>
            <w:tcBorders>
              <w:bottom w:val="single" w:sz="4" w:space="0" w:color="auto"/>
            </w:tcBorders>
            <w:shd w:val="clear" w:color="auto" w:fill="auto"/>
            <w:vAlign w:val="bottom"/>
          </w:tcPr>
          <w:p w14:paraId="62AA0FD3"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19.6%</w:t>
            </w:r>
          </w:p>
        </w:tc>
        <w:tc>
          <w:tcPr>
            <w:tcW w:w="1410" w:type="dxa"/>
            <w:tcBorders>
              <w:bottom w:val="single" w:sz="4" w:space="0" w:color="auto"/>
            </w:tcBorders>
            <w:shd w:val="clear" w:color="auto" w:fill="auto"/>
            <w:vAlign w:val="bottom"/>
          </w:tcPr>
          <w:p w14:paraId="312DECB1"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47.9%</w:t>
            </w:r>
          </w:p>
        </w:tc>
      </w:tr>
      <w:tr w:rsidR="005C0068" w:rsidRPr="00CB3FFE" w14:paraId="2C5B2F83" w14:textId="77777777" w:rsidTr="00FB40C8">
        <w:tc>
          <w:tcPr>
            <w:tcW w:w="2256" w:type="dxa"/>
            <w:shd w:val="clear" w:color="auto" w:fill="auto"/>
            <w:vAlign w:val="bottom"/>
          </w:tcPr>
          <w:p w14:paraId="6727170D" w14:textId="77777777" w:rsidR="005C0068" w:rsidRPr="003444AC" w:rsidRDefault="005C0068" w:rsidP="00481BB8">
            <w:pPr>
              <w:jc w:val="both"/>
              <w:rPr>
                <w:rFonts w:ascii="Arial" w:hAnsi="Arial" w:cs="Arial"/>
                <w:sz w:val="22"/>
                <w:szCs w:val="22"/>
              </w:rPr>
            </w:pPr>
            <w:smartTag w:uri="urn:schemas-microsoft-com:office:smarttags" w:element="place">
              <w:r w:rsidRPr="003444AC">
                <w:rPr>
                  <w:rFonts w:ascii="Arial" w:hAnsi="Arial" w:cs="Arial"/>
                  <w:sz w:val="22"/>
                  <w:szCs w:val="22"/>
                </w:rPr>
                <w:t>Falkirk</w:t>
              </w:r>
            </w:smartTag>
          </w:p>
        </w:tc>
        <w:tc>
          <w:tcPr>
            <w:tcW w:w="1716" w:type="dxa"/>
            <w:shd w:val="clear" w:color="auto" w:fill="auto"/>
            <w:vAlign w:val="bottom"/>
          </w:tcPr>
          <w:p w14:paraId="61AC484E"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124</w:t>
            </w:r>
          </w:p>
        </w:tc>
        <w:tc>
          <w:tcPr>
            <w:tcW w:w="1730" w:type="dxa"/>
            <w:shd w:val="clear" w:color="auto" w:fill="auto"/>
            <w:vAlign w:val="bottom"/>
          </w:tcPr>
          <w:p w14:paraId="295EB878"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2.62</w:t>
            </w:r>
          </w:p>
        </w:tc>
        <w:tc>
          <w:tcPr>
            <w:tcW w:w="1410" w:type="dxa"/>
            <w:shd w:val="clear" w:color="auto" w:fill="auto"/>
            <w:vAlign w:val="bottom"/>
          </w:tcPr>
          <w:p w14:paraId="31D7AF28"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36.4%</w:t>
            </w:r>
          </w:p>
        </w:tc>
        <w:tc>
          <w:tcPr>
            <w:tcW w:w="1410" w:type="dxa"/>
            <w:shd w:val="clear" w:color="auto" w:fill="auto"/>
            <w:vAlign w:val="bottom"/>
          </w:tcPr>
          <w:p w14:paraId="3A676A06"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69.8%</w:t>
            </w:r>
          </w:p>
        </w:tc>
      </w:tr>
      <w:tr w:rsidR="005C0068" w:rsidRPr="00CB3FFE" w14:paraId="1C3D6E59" w14:textId="77777777" w:rsidTr="00FB40C8">
        <w:tc>
          <w:tcPr>
            <w:tcW w:w="2256" w:type="dxa"/>
            <w:shd w:val="clear" w:color="auto" w:fill="auto"/>
            <w:vAlign w:val="bottom"/>
          </w:tcPr>
          <w:p w14:paraId="413A8B6F"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Grangemouth</w:t>
            </w:r>
          </w:p>
        </w:tc>
        <w:tc>
          <w:tcPr>
            <w:tcW w:w="1716" w:type="dxa"/>
            <w:shd w:val="clear" w:color="auto" w:fill="auto"/>
            <w:vAlign w:val="bottom"/>
          </w:tcPr>
          <w:p w14:paraId="7E03E8C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33</w:t>
            </w:r>
          </w:p>
        </w:tc>
        <w:tc>
          <w:tcPr>
            <w:tcW w:w="1730" w:type="dxa"/>
            <w:shd w:val="clear" w:color="auto" w:fill="auto"/>
            <w:vAlign w:val="bottom"/>
          </w:tcPr>
          <w:p w14:paraId="77070B9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2.55</w:t>
            </w:r>
          </w:p>
        </w:tc>
        <w:tc>
          <w:tcPr>
            <w:tcW w:w="1410" w:type="dxa"/>
            <w:shd w:val="clear" w:color="auto" w:fill="auto"/>
            <w:vAlign w:val="bottom"/>
          </w:tcPr>
          <w:p w14:paraId="64556BB6"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28.1%</w:t>
            </w:r>
          </w:p>
        </w:tc>
        <w:tc>
          <w:tcPr>
            <w:tcW w:w="1410" w:type="dxa"/>
            <w:tcBorders>
              <w:bottom w:val="single" w:sz="4" w:space="0" w:color="auto"/>
            </w:tcBorders>
            <w:shd w:val="clear" w:color="auto" w:fill="auto"/>
            <w:vAlign w:val="bottom"/>
          </w:tcPr>
          <w:p w14:paraId="3C1211B0"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50.3%</w:t>
            </w:r>
          </w:p>
        </w:tc>
      </w:tr>
      <w:tr w:rsidR="005C0068" w:rsidRPr="00CB3FFE" w14:paraId="607F31AF" w14:textId="77777777" w:rsidTr="00FB40C8">
        <w:tc>
          <w:tcPr>
            <w:tcW w:w="2256" w:type="dxa"/>
            <w:shd w:val="clear" w:color="auto" w:fill="auto"/>
            <w:vAlign w:val="bottom"/>
          </w:tcPr>
          <w:p w14:paraId="7BBF04E6"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Larbert and Stenhousemuir</w:t>
            </w:r>
          </w:p>
        </w:tc>
        <w:tc>
          <w:tcPr>
            <w:tcW w:w="1716" w:type="dxa"/>
            <w:shd w:val="clear" w:color="auto" w:fill="auto"/>
            <w:vAlign w:val="bottom"/>
          </w:tcPr>
          <w:p w14:paraId="6A2BF113"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109</w:t>
            </w:r>
          </w:p>
        </w:tc>
        <w:tc>
          <w:tcPr>
            <w:tcW w:w="1730" w:type="dxa"/>
            <w:shd w:val="clear" w:color="auto" w:fill="auto"/>
            <w:vAlign w:val="bottom"/>
          </w:tcPr>
          <w:p w14:paraId="32CC5A1E"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2.38</w:t>
            </w:r>
          </w:p>
        </w:tc>
        <w:tc>
          <w:tcPr>
            <w:tcW w:w="1410" w:type="dxa"/>
            <w:shd w:val="clear" w:color="auto" w:fill="auto"/>
            <w:vAlign w:val="bottom"/>
          </w:tcPr>
          <w:p w14:paraId="64AA002C"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18.6%</w:t>
            </w:r>
          </w:p>
        </w:tc>
        <w:tc>
          <w:tcPr>
            <w:tcW w:w="1410" w:type="dxa"/>
            <w:shd w:val="clear" w:color="auto" w:fill="auto"/>
            <w:vAlign w:val="bottom"/>
          </w:tcPr>
          <w:p w14:paraId="68D57891"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40.5%</w:t>
            </w:r>
          </w:p>
        </w:tc>
      </w:tr>
      <w:tr w:rsidR="005C0068" w:rsidRPr="00CB3FFE" w14:paraId="6B4D3801" w14:textId="77777777" w:rsidTr="00FB40C8">
        <w:tc>
          <w:tcPr>
            <w:tcW w:w="2256" w:type="dxa"/>
            <w:shd w:val="clear" w:color="auto" w:fill="auto"/>
            <w:vAlign w:val="bottom"/>
          </w:tcPr>
          <w:p w14:paraId="0AA1ECB4"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Polmont Area</w:t>
            </w:r>
          </w:p>
        </w:tc>
        <w:tc>
          <w:tcPr>
            <w:tcW w:w="1716" w:type="dxa"/>
            <w:shd w:val="clear" w:color="auto" w:fill="auto"/>
            <w:vAlign w:val="bottom"/>
          </w:tcPr>
          <w:p w14:paraId="01027EF9"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103</w:t>
            </w:r>
          </w:p>
        </w:tc>
        <w:tc>
          <w:tcPr>
            <w:tcW w:w="1730" w:type="dxa"/>
            <w:shd w:val="clear" w:color="auto" w:fill="auto"/>
            <w:vAlign w:val="bottom"/>
          </w:tcPr>
          <w:p w14:paraId="57CDD82B"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2.5</w:t>
            </w:r>
            <w:r w:rsidR="00C517A7">
              <w:rPr>
                <w:rFonts w:ascii="Arial" w:hAnsi="Arial" w:cs="Arial"/>
                <w:sz w:val="22"/>
                <w:szCs w:val="22"/>
              </w:rPr>
              <w:t>3</w:t>
            </w:r>
          </w:p>
        </w:tc>
        <w:tc>
          <w:tcPr>
            <w:tcW w:w="1410" w:type="dxa"/>
            <w:shd w:val="clear" w:color="auto" w:fill="auto"/>
            <w:vAlign w:val="bottom"/>
          </w:tcPr>
          <w:p w14:paraId="0EEACEEE"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3</w:t>
            </w:r>
            <w:r w:rsidR="00C517A7">
              <w:rPr>
                <w:rFonts w:ascii="Arial" w:hAnsi="Arial" w:cs="Arial"/>
                <w:sz w:val="22"/>
                <w:szCs w:val="22"/>
              </w:rPr>
              <w:t>1</w:t>
            </w:r>
            <w:r w:rsidRPr="00CB3FFE">
              <w:rPr>
                <w:rFonts w:ascii="Arial" w:hAnsi="Arial" w:cs="Arial"/>
                <w:sz w:val="22"/>
                <w:szCs w:val="22"/>
              </w:rPr>
              <w:t>.</w:t>
            </w:r>
            <w:r w:rsidR="00C517A7">
              <w:rPr>
                <w:rFonts w:ascii="Arial" w:hAnsi="Arial" w:cs="Arial"/>
                <w:sz w:val="22"/>
                <w:szCs w:val="22"/>
              </w:rPr>
              <w:t>3</w:t>
            </w:r>
            <w:r w:rsidRPr="00CB3FFE">
              <w:rPr>
                <w:rFonts w:ascii="Arial" w:hAnsi="Arial" w:cs="Arial"/>
                <w:sz w:val="22"/>
                <w:szCs w:val="22"/>
              </w:rPr>
              <w:t>%</w:t>
            </w:r>
          </w:p>
        </w:tc>
        <w:tc>
          <w:tcPr>
            <w:tcW w:w="1410" w:type="dxa"/>
            <w:tcBorders>
              <w:bottom w:val="single" w:sz="4" w:space="0" w:color="auto"/>
            </w:tcBorders>
            <w:shd w:val="clear" w:color="auto" w:fill="auto"/>
            <w:vAlign w:val="bottom"/>
          </w:tcPr>
          <w:p w14:paraId="61112F37"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66.</w:t>
            </w:r>
            <w:r w:rsidR="00C517A7">
              <w:rPr>
                <w:rFonts w:ascii="Arial" w:hAnsi="Arial" w:cs="Arial"/>
                <w:sz w:val="22"/>
                <w:szCs w:val="22"/>
              </w:rPr>
              <w:t>0</w:t>
            </w:r>
            <w:r w:rsidRPr="00CB3FFE">
              <w:rPr>
                <w:rFonts w:ascii="Arial" w:hAnsi="Arial" w:cs="Arial"/>
                <w:sz w:val="22"/>
                <w:szCs w:val="22"/>
              </w:rPr>
              <w:t>%</w:t>
            </w:r>
          </w:p>
        </w:tc>
      </w:tr>
      <w:tr w:rsidR="005C0068" w:rsidRPr="00CB3FFE" w14:paraId="78537474" w14:textId="77777777" w:rsidTr="00FB40C8">
        <w:tc>
          <w:tcPr>
            <w:tcW w:w="2256" w:type="dxa"/>
            <w:shd w:val="clear" w:color="auto" w:fill="auto"/>
            <w:vAlign w:val="bottom"/>
          </w:tcPr>
          <w:p w14:paraId="0C6A7534"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Rural North</w:t>
            </w:r>
          </w:p>
        </w:tc>
        <w:tc>
          <w:tcPr>
            <w:tcW w:w="1716" w:type="dxa"/>
            <w:shd w:val="clear" w:color="auto" w:fill="auto"/>
            <w:vAlign w:val="bottom"/>
          </w:tcPr>
          <w:p w14:paraId="6B1F02A9" w14:textId="77777777" w:rsidR="005C0068" w:rsidRPr="00CB3FFE" w:rsidRDefault="005C0068" w:rsidP="00481BB8">
            <w:pPr>
              <w:jc w:val="both"/>
              <w:rPr>
                <w:rFonts w:ascii="Arial" w:hAnsi="Arial" w:cs="Arial"/>
                <w:sz w:val="22"/>
                <w:szCs w:val="22"/>
              </w:rPr>
            </w:pPr>
            <w:r>
              <w:rPr>
                <w:rFonts w:ascii="Arial" w:hAnsi="Arial" w:cs="Arial"/>
                <w:sz w:val="22"/>
                <w:szCs w:val="22"/>
              </w:rPr>
              <w:t>21</w:t>
            </w:r>
          </w:p>
        </w:tc>
        <w:tc>
          <w:tcPr>
            <w:tcW w:w="1730" w:type="dxa"/>
            <w:shd w:val="clear" w:color="auto" w:fill="auto"/>
            <w:vAlign w:val="bottom"/>
          </w:tcPr>
          <w:p w14:paraId="1FB60522" w14:textId="77777777" w:rsidR="005C0068" w:rsidRPr="00CB3FFE" w:rsidRDefault="005C0068" w:rsidP="00481BB8">
            <w:pPr>
              <w:jc w:val="both"/>
              <w:rPr>
                <w:rFonts w:ascii="Arial" w:hAnsi="Arial" w:cs="Arial"/>
                <w:sz w:val="22"/>
                <w:szCs w:val="22"/>
              </w:rPr>
            </w:pPr>
            <w:r>
              <w:rPr>
                <w:rFonts w:ascii="Arial" w:hAnsi="Arial" w:cs="Arial"/>
                <w:sz w:val="22"/>
                <w:szCs w:val="22"/>
              </w:rPr>
              <w:t>2.8</w:t>
            </w:r>
            <w:r w:rsidR="00C517A7">
              <w:rPr>
                <w:rFonts w:ascii="Arial" w:hAnsi="Arial" w:cs="Arial"/>
                <w:sz w:val="22"/>
                <w:szCs w:val="22"/>
              </w:rPr>
              <w:t>3</w:t>
            </w:r>
          </w:p>
        </w:tc>
        <w:tc>
          <w:tcPr>
            <w:tcW w:w="1410" w:type="dxa"/>
            <w:shd w:val="clear" w:color="auto" w:fill="auto"/>
            <w:vAlign w:val="bottom"/>
          </w:tcPr>
          <w:p w14:paraId="24EFA705" w14:textId="77777777" w:rsidR="005C0068" w:rsidRPr="00CB3FFE" w:rsidRDefault="00C517A7" w:rsidP="00481BB8">
            <w:pPr>
              <w:jc w:val="both"/>
              <w:rPr>
                <w:rFonts w:ascii="Arial" w:hAnsi="Arial" w:cs="Arial"/>
                <w:sz w:val="22"/>
                <w:szCs w:val="22"/>
              </w:rPr>
            </w:pPr>
            <w:r>
              <w:rPr>
                <w:rFonts w:ascii="Arial" w:hAnsi="Arial" w:cs="Arial"/>
                <w:sz w:val="22"/>
                <w:szCs w:val="22"/>
              </w:rPr>
              <w:t>35</w:t>
            </w:r>
            <w:r w:rsidR="005C0068">
              <w:rPr>
                <w:rFonts w:ascii="Arial" w:hAnsi="Arial" w:cs="Arial"/>
                <w:sz w:val="22"/>
                <w:szCs w:val="22"/>
              </w:rPr>
              <w:t>.0%</w:t>
            </w:r>
          </w:p>
        </w:tc>
        <w:tc>
          <w:tcPr>
            <w:tcW w:w="1410" w:type="dxa"/>
            <w:shd w:val="clear" w:color="auto" w:fill="auto"/>
            <w:vAlign w:val="bottom"/>
          </w:tcPr>
          <w:p w14:paraId="18E7311A" w14:textId="77777777" w:rsidR="005C0068" w:rsidRPr="00CB3FFE" w:rsidRDefault="00C517A7" w:rsidP="00481BB8">
            <w:pPr>
              <w:jc w:val="both"/>
              <w:rPr>
                <w:rFonts w:ascii="Arial" w:hAnsi="Arial" w:cs="Arial"/>
                <w:sz w:val="22"/>
                <w:szCs w:val="22"/>
              </w:rPr>
            </w:pPr>
            <w:r>
              <w:rPr>
                <w:rFonts w:ascii="Arial" w:hAnsi="Arial" w:cs="Arial"/>
                <w:sz w:val="22"/>
                <w:szCs w:val="22"/>
              </w:rPr>
              <w:t>5</w:t>
            </w:r>
            <w:r w:rsidR="005C0068">
              <w:rPr>
                <w:rFonts w:ascii="Arial" w:hAnsi="Arial" w:cs="Arial"/>
                <w:sz w:val="22"/>
                <w:szCs w:val="22"/>
              </w:rPr>
              <w:t>.</w:t>
            </w:r>
            <w:r>
              <w:rPr>
                <w:rFonts w:ascii="Arial" w:hAnsi="Arial" w:cs="Arial"/>
                <w:sz w:val="22"/>
                <w:szCs w:val="22"/>
              </w:rPr>
              <w:t>1</w:t>
            </w:r>
            <w:r w:rsidR="005C0068">
              <w:rPr>
                <w:rFonts w:ascii="Arial" w:hAnsi="Arial" w:cs="Arial"/>
                <w:sz w:val="22"/>
                <w:szCs w:val="22"/>
              </w:rPr>
              <w:t>%</w:t>
            </w:r>
          </w:p>
        </w:tc>
      </w:tr>
      <w:tr w:rsidR="005C0068" w:rsidRPr="00CB3FFE" w14:paraId="781D5A41" w14:textId="77777777" w:rsidTr="00FB40C8">
        <w:tc>
          <w:tcPr>
            <w:tcW w:w="2256" w:type="dxa"/>
            <w:shd w:val="clear" w:color="auto" w:fill="auto"/>
            <w:vAlign w:val="bottom"/>
          </w:tcPr>
          <w:p w14:paraId="34A78751"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Rural South</w:t>
            </w:r>
          </w:p>
        </w:tc>
        <w:tc>
          <w:tcPr>
            <w:tcW w:w="1716" w:type="dxa"/>
            <w:shd w:val="clear" w:color="auto" w:fill="auto"/>
            <w:vAlign w:val="bottom"/>
          </w:tcPr>
          <w:p w14:paraId="19FF0DF6" w14:textId="77777777" w:rsidR="005C0068" w:rsidRPr="00CB3FFE" w:rsidRDefault="005C0068" w:rsidP="00481BB8">
            <w:pPr>
              <w:jc w:val="both"/>
              <w:rPr>
                <w:rFonts w:ascii="Arial" w:hAnsi="Arial" w:cs="Arial"/>
                <w:sz w:val="22"/>
                <w:szCs w:val="22"/>
              </w:rPr>
            </w:pPr>
            <w:r>
              <w:rPr>
                <w:rFonts w:ascii="Arial" w:hAnsi="Arial" w:cs="Arial"/>
                <w:sz w:val="22"/>
                <w:szCs w:val="22"/>
              </w:rPr>
              <w:t>61</w:t>
            </w:r>
          </w:p>
        </w:tc>
        <w:tc>
          <w:tcPr>
            <w:tcW w:w="1730" w:type="dxa"/>
            <w:shd w:val="clear" w:color="auto" w:fill="auto"/>
            <w:vAlign w:val="bottom"/>
          </w:tcPr>
          <w:p w14:paraId="68C7608B" w14:textId="77777777" w:rsidR="005C0068" w:rsidRPr="00CB3FFE" w:rsidRDefault="005C0068" w:rsidP="00481BB8">
            <w:pPr>
              <w:jc w:val="both"/>
              <w:rPr>
                <w:rFonts w:ascii="Arial" w:hAnsi="Arial" w:cs="Arial"/>
                <w:sz w:val="22"/>
                <w:szCs w:val="22"/>
              </w:rPr>
            </w:pPr>
            <w:r>
              <w:rPr>
                <w:rFonts w:ascii="Arial" w:hAnsi="Arial" w:cs="Arial"/>
                <w:sz w:val="22"/>
                <w:szCs w:val="22"/>
              </w:rPr>
              <w:t>2.5</w:t>
            </w:r>
            <w:r w:rsidR="00C517A7">
              <w:rPr>
                <w:rFonts w:ascii="Arial" w:hAnsi="Arial" w:cs="Arial"/>
                <w:sz w:val="22"/>
                <w:szCs w:val="22"/>
              </w:rPr>
              <w:t>2</w:t>
            </w:r>
          </w:p>
        </w:tc>
        <w:tc>
          <w:tcPr>
            <w:tcW w:w="1410" w:type="dxa"/>
            <w:shd w:val="clear" w:color="auto" w:fill="auto"/>
            <w:vAlign w:val="bottom"/>
          </w:tcPr>
          <w:p w14:paraId="43CFADF4" w14:textId="77777777" w:rsidR="005C0068" w:rsidRPr="00CB3FFE" w:rsidRDefault="005C0068" w:rsidP="00481BB8">
            <w:pPr>
              <w:jc w:val="both"/>
              <w:rPr>
                <w:rFonts w:ascii="Arial" w:hAnsi="Arial" w:cs="Arial"/>
                <w:sz w:val="22"/>
                <w:szCs w:val="22"/>
              </w:rPr>
            </w:pPr>
            <w:r>
              <w:rPr>
                <w:rFonts w:ascii="Arial" w:hAnsi="Arial" w:cs="Arial"/>
                <w:sz w:val="22"/>
                <w:szCs w:val="22"/>
              </w:rPr>
              <w:t>34.4%</w:t>
            </w:r>
          </w:p>
        </w:tc>
        <w:tc>
          <w:tcPr>
            <w:tcW w:w="1410" w:type="dxa"/>
            <w:shd w:val="clear" w:color="auto" w:fill="auto"/>
            <w:vAlign w:val="bottom"/>
          </w:tcPr>
          <w:p w14:paraId="11515457" w14:textId="77777777" w:rsidR="005C0068" w:rsidRPr="00CB3FFE" w:rsidRDefault="005C0068" w:rsidP="00481BB8">
            <w:pPr>
              <w:jc w:val="both"/>
              <w:rPr>
                <w:rFonts w:ascii="Arial" w:hAnsi="Arial" w:cs="Arial"/>
                <w:sz w:val="22"/>
                <w:szCs w:val="22"/>
              </w:rPr>
            </w:pPr>
            <w:r>
              <w:rPr>
                <w:rFonts w:ascii="Arial" w:hAnsi="Arial" w:cs="Arial"/>
                <w:sz w:val="22"/>
                <w:szCs w:val="22"/>
              </w:rPr>
              <w:t>84.4%</w:t>
            </w:r>
          </w:p>
        </w:tc>
      </w:tr>
      <w:tr w:rsidR="005C0068" w:rsidRPr="00CB3FFE" w14:paraId="2C860996" w14:textId="77777777" w:rsidTr="00FB40C8">
        <w:tc>
          <w:tcPr>
            <w:tcW w:w="2256" w:type="dxa"/>
            <w:shd w:val="clear" w:color="auto" w:fill="auto"/>
            <w:vAlign w:val="bottom"/>
          </w:tcPr>
          <w:p w14:paraId="191C68DA" w14:textId="77777777" w:rsidR="005C0068" w:rsidRPr="003444AC" w:rsidRDefault="005C0068" w:rsidP="00481BB8">
            <w:pPr>
              <w:jc w:val="both"/>
              <w:rPr>
                <w:rFonts w:ascii="Arial" w:hAnsi="Arial" w:cs="Arial"/>
                <w:sz w:val="22"/>
                <w:szCs w:val="22"/>
              </w:rPr>
            </w:pPr>
          </w:p>
        </w:tc>
        <w:tc>
          <w:tcPr>
            <w:tcW w:w="1716" w:type="dxa"/>
            <w:shd w:val="clear" w:color="auto" w:fill="auto"/>
            <w:vAlign w:val="bottom"/>
          </w:tcPr>
          <w:p w14:paraId="71EF22C6" w14:textId="77777777" w:rsidR="005C0068" w:rsidRPr="00CB3FFE" w:rsidRDefault="005C0068" w:rsidP="00481BB8">
            <w:pPr>
              <w:jc w:val="both"/>
              <w:rPr>
                <w:rFonts w:ascii="Arial" w:hAnsi="Arial" w:cs="Arial"/>
                <w:sz w:val="22"/>
                <w:szCs w:val="22"/>
              </w:rPr>
            </w:pPr>
          </w:p>
        </w:tc>
        <w:tc>
          <w:tcPr>
            <w:tcW w:w="1730" w:type="dxa"/>
            <w:shd w:val="clear" w:color="auto" w:fill="auto"/>
            <w:vAlign w:val="bottom"/>
          </w:tcPr>
          <w:p w14:paraId="7E15ECE1" w14:textId="77777777" w:rsidR="005C0068" w:rsidRPr="00CB3FFE" w:rsidRDefault="005C0068" w:rsidP="00481BB8">
            <w:pPr>
              <w:jc w:val="both"/>
              <w:rPr>
                <w:rFonts w:ascii="Arial" w:hAnsi="Arial" w:cs="Arial"/>
                <w:sz w:val="22"/>
                <w:szCs w:val="22"/>
              </w:rPr>
            </w:pPr>
          </w:p>
        </w:tc>
        <w:tc>
          <w:tcPr>
            <w:tcW w:w="1410" w:type="dxa"/>
            <w:shd w:val="clear" w:color="auto" w:fill="auto"/>
            <w:vAlign w:val="bottom"/>
          </w:tcPr>
          <w:p w14:paraId="2A2D63C2" w14:textId="77777777" w:rsidR="005C0068" w:rsidRPr="00CB3FFE" w:rsidRDefault="005C0068" w:rsidP="00481BB8">
            <w:pPr>
              <w:jc w:val="both"/>
              <w:rPr>
                <w:rFonts w:ascii="Arial" w:hAnsi="Arial" w:cs="Arial"/>
                <w:sz w:val="22"/>
                <w:szCs w:val="22"/>
              </w:rPr>
            </w:pPr>
          </w:p>
        </w:tc>
        <w:tc>
          <w:tcPr>
            <w:tcW w:w="1410" w:type="dxa"/>
            <w:shd w:val="clear" w:color="auto" w:fill="auto"/>
            <w:vAlign w:val="bottom"/>
          </w:tcPr>
          <w:p w14:paraId="2A58D23C" w14:textId="77777777" w:rsidR="005C0068" w:rsidRPr="00CB3FFE" w:rsidRDefault="005C0068" w:rsidP="00481BB8">
            <w:pPr>
              <w:jc w:val="both"/>
              <w:rPr>
                <w:rFonts w:ascii="Arial" w:hAnsi="Arial" w:cs="Arial"/>
                <w:sz w:val="22"/>
                <w:szCs w:val="22"/>
              </w:rPr>
            </w:pPr>
          </w:p>
        </w:tc>
      </w:tr>
      <w:tr w:rsidR="005C0068" w:rsidRPr="00CB3FFE" w14:paraId="08EACFA9" w14:textId="77777777" w:rsidTr="00FB40C8">
        <w:tc>
          <w:tcPr>
            <w:tcW w:w="2256" w:type="dxa"/>
            <w:shd w:val="clear" w:color="auto" w:fill="auto"/>
            <w:vAlign w:val="bottom"/>
          </w:tcPr>
          <w:p w14:paraId="2D2A8567"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 xml:space="preserve">Rural </w:t>
            </w:r>
            <w:r>
              <w:rPr>
                <w:rFonts w:ascii="Arial" w:hAnsi="Arial" w:cs="Arial"/>
                <w:sz w:val="22"/>
                <w:szCs w:val="22"/>
              </w:rPr>
              <w:t>Villages</w:t>
            </w:r>
          </w:p>
        </w:tc>
        <w:tc>
          <w:tcPr>
            <w:tcW w:w="1716" w:type="dxa"/>
            <w:shd w:val="clear" w:color="auto" w:fill="auto"/>
            <w:vAlign w:val="bottom"/>
          </w:tcPr>
          <w:p w14:paraId="534C85F3"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82</w:t>
            </w:r>
          </w:p>
        </w:tc>
        <w:tc>
          <w:tcPr>
            <w:tcW w:w="1730" w:type="dxa"/>
            <w:shd w:val="clear" w:color="auto" w:fill="auto"/>
            <w:vAlign w:val="bottom"/>
          </w:tcPr>
          <w:p w14:paraId="39BBAAB2"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2.6</w:t>
            </w:r>
            <w:r w:rsidR="00C517A7">
              <w:rPr>
                <w:rFonts w:ascii="Arial" w:hAnsi="Arial" w:cs="Arial"/>
                <w:sz w:val="22"/>
                <w:szCs w:val="22"/>
              </w:rPr>
              <w:t>0</w:t>
            </w:r>
          </w:p>
        </w:tc>
        <w:tc>
          <w:tcPr>
            <w:tcW w:w="1410" w:type="dxa"/>
            <w:shd w:val="clear" w:color="auto" w:fill="auto"/>
            <w:vAlign w:val="bottom"/>
          </w:tcPr>
          <w:p w14:paraId="6F904C52"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3</w:t>
            </w:r>
            <w:r w:rsidR="00C517A7">
              <w:rPr>
                <w:rFonts w:ascii="Arial" w:hAnsi="Arial" w:cs="Arial"/>
                <w:sz w:val="22"/>
                <w:szCs w:val="22"/>
              </w:rPr>
              <w:t>4</w:t>
            </w:r>
            <w:r w:rsidRPr="00CB3FFE">
              <w:rPr>
                <w:rFonts w:ascii="Arial" w:hAnsi="Arial" w:cs="Arial"/>
                <w:sz w:val="22"/>
                <w:szCs w:val="22"/>
              </w:rPr>
              <w:t>.</w:t>
            </w:r>
            <w:r w:rsidR="00C517A7">
              <w:rPr>
                <w:rFonts w:ascii="Arial" w:hAnsi="Arial" w:cs="Arial"/>
                <w:sz w:val="22"/>
                <w:szCs w:val="22"/>
              </w:rPr>
              <w:t>6</w:t>
            </w:r>
            <w:r w:rsidRPr="00CB3FFE">
              <w:rPr>
                <w:rFonts w:ascii="Arial" w:hAnsi="Arial" w:cs="Arial"/>
                <w:sz w:val="22"/>
                <w:szCs w:val="22"/>
              </w:rPr>
              <w:t>%</w:t>
            </w:r>
          </w:p>
        </w:tc>
        <w:tc>
          <w:tcPr>
            <w:tcW w:w="1410" w:type="dxa"/>
            <w:shd w:val="clear" w:color="auto" w:fill="auto"/>
            <w:vAlign w:val="bottom"/>
          </w:tcPr>
          <w:p w14:paraId="0DCCE7F1"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7</w:t>
            </w:r>
            <w:r w:rsidR="00C517A7">
              <w:rPr>
                <w:rFonts w:ascii="Arial" w:hAnsi="Arial" w:cs="Arial"/>
                <w:sz w:val="22"/>
                <w:szCs w:val="22"/>
              </w:rPr>
              <w:t>3</w:t>
            </w:r>
            <w:r w:rsidRPr="00CB3FFE">
              <w:rPr>
                <w:rFonts w:ascii="Arial" w:hAnsi="Arial" w:cs="Arial"/>
                <w:sz w:val="22"/>
                <w:szCs w:val="22"/>
              </w:rPr>
              <w:t>.</w:t>
            </w:r>
            <w:r w:rsidR="00C517A7">
              <w:rPr>
                <w:rFonts w:ascii="Arial" w:hAnsi="Arial" w:cs="Arial"/>
                <w:sz w:val="22"/>
                <w:szCs w:val="22"/>
              </w:rPr>
              <w:t>8</w:t>
            </w:r>
            <w:r w:rsidRPr="00CB3FFE">
              <w:rPr>
                <w:rFonts w:ascii="Arial" w:hAnsi="Arial" w:cs="Arial"/>
                <w:sz w:val="22"/>
                <w:szCs w:val="22"/>
              </w:rPr>
              <w:t>%</w:t>
            </w:r>
          </w:p>
        </w:tc>
      </w:tr>
      <w:tr w:rsidR="005C0068" w:rsidRPr="00CB3FFE" w14:paraId="5AF1912D" w14:textId="77777777" w:rsidTr="00FB40C8">
        <w:tc>
          <w:tcPr>
            <w:tcW w:w="2256" w:type="dxa"/>
            <w:shd w:val="clear" w:color="auto" w:fill="auto"/>
            <w:vAlign w:val="bottom"/>
          </w:tcPr>
          <w:p w14:paraId="332D4855" w14:textId="77777777" w:rsidR="005C0068" w:rsidRPr="003444AC" w:rsidRDefault="005C0068" w:rsidP="00481BB8">
            <w:pPr>
              <w:jc w:val="both"/>
              <w:rPr>
                <w:rFonts w:ascii="Arial" w:hAnsi="Arial" w:cs="Arial"/>
                <w:sz w:val="22"/>
                <w:szCs w:val="22"/>
              </w:rPr>
            </w:pPr>
            <w:r w:rsidRPr="003444AC">
              <w:rPr>
                <w:rFonts w:ascii="Arial" w:hAnsi="Arial" w:cs="Arial"/>
                <w:sz w:val="22"/>
                <w:szCs w:val="22"/>
              </w:rPr>
              <w:t xml:space="preserve">Urban </w:t>
            </w:r>
            <w:r>
              <w:rPr>
                <w:rFonts w:ascii="Arial" w:hAnsi="Arial" w:cs="Arial"/>
                <w:sz w:val="22"/>
                <w:szCs w:val="22"/>
              </w:rPr>
              <w:t>Settlements</w:t>
            </w:r>
          </w:p>
        </w:tc>
        <w:tc>
          <w:tcPr>
            <w:tcW w:w="1716" w:type="dxa"/>
            <w:shd w:val="clear" w:color="auto" w:fill="auto"/>
            <w:vAlign w:val="bottom"/>
          </w:tcPr>
          <w:p w14:paraId="6B3CB8B9"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550</w:t>
            </w:r>
          </w:p>
        </w:tc>
        <w:tc>
          <w:tcPr>
            <w:tcW w:w="1730" w:type="dxa"/>
            <w:shd w:val="clear" w:color="auto" w:fill="auto"/>
            <w:vAlign w:val="bottom"/>
          </w:tcPr>
          <w:p w14:paraId="138774D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2.48</w:t>
            </w:r>
          </w:p>
        </w:tc>
        <w:tc>
          <w:tcPr>
            <w:tcW w:w="1410" w:type="dxa"/>
            <w:shd w:val="clear" w:color="auto" w:fill="auto"/>
            <w:vAlign w:val="bottom"/>
          </w:tcPr>
          <w:p w14:paraId="4E9B0C3D"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26.</w:t>
            </w:r>
            <w:r w:rsidR="00C517A7">
              <w:rPr>
                <w:rFonts w:ascii="Arial" w:hAnsi="Arial" w:cs="Arial"/>
                <w:sz w:val="22"/>
                <w:szCs w:val="22"/>
              </w:rPr>
              <w:t>6</w:t>
            </w:r>
            <w:r w:rsidRPr="00CB3FFE">
              <w:rPr>
                <w:rFonts w:ascii="Arial" w:hAnsi="Arial" w:cs="Arial"/>
                <w:sz w:val="22"/>
                <w:szCs w:val="22"/>
              </w:rPr>
              <w:t>%</w:t>
            </w:r>
          </w:p>
        </w:tc>
        <w:tc>
          <w:tcPr>
            <w:tcW w:w="1410" w:type="dxa"/>
            <w:shd w:val="clear" w:color="auto" w:fill="auto"/>
            <w:vAlign w:val="bottom"/>
          </w:tcPr>
          <w:p w14:paraId="2D3164B7" w14:textId="77777777" w:rsidR="005C0068" w:rsidRPr="00CB3FFE" w:rsidRDefault="005C0068" w:rsidP="00481BB8">
            <w:pPr>
              <w:jc w:val="both"/>
              <w:rPr>
                <w:rFonts w:ascii="Arial" w:hAnsi="Arial" w:cs="Arial"/>
                <w:sz w:val="22"/>
                <w:szCs w:val="22"/>
              </w:rPr>
            </w:pPr>
            <w:r w:rsidRPr="00CB3FFE">
              <w:rPr>
                <w:rFonts w:ascii="Arial" w:hAnsi="Arial" w:cs="Arial"/>
                <w:sz w:val="22"/>
                <w:szCs w:val="22"/>
              </w:rPr>
              <w:t>61.</w:t>
            </w:r>
            <w:r w:rsidR="00C517A7">
              <w:rPr>
                <w:rFonts w:ascii="Arial" w:hAnsi="Arial" w:cs="Arial"/>
                <w:sz w:val="22"/>
                <w:szCs w:val="22"/>
              </w:rPr>
              <w:t>3</w:t>
            </w:r>
            <w:r w:rsidRPr="00CB3FFE">
              <w:rPr>
                <w:rFonts w:ascii="Arial" w:hAnsi="Arial" w:cs="Arial"/>
                <w:sz w:val="22"/>
                <w:szCs w:val="22"/>
              </w:rPr>
              <w:t>%</w:t>
            </w:r>
          </w:p>
        </w:tc>
      </w:tr>
      <w:tr w:rsidR="005C0068" w:rsidRPr="00CB3FFE" w14:paraId="6C53926A" w14:textId="77777777" w:rsidTr="00FB40C8">
        <w:tc>
          <w:tcPr>
            <w:tcW w:w="2256" w:type="dxa"/>
            <w:shd w:val="clear" w:color="auto" w:fill="auto"/>
            <w:vAlign w:val="bottom"/>
          </w:tcPr>
          <w:p w14:paraId="005B5D3E" w14:textId="77777777" w:rsidR="005C0068" w:rsidRPr="003444AC" w:rsidRDefault="005C0068" w:rsidP="00481BB8">
            <w:pPr>
              <w:jc w:val="both"/>
              <w:rPr>
                <w:rFonts w:ascii="Arial" w:hAnsi="Arial" w:cs="Arial"/>
                <w:sz w:val="22"/>
                <w:szCs w:val="22"/>
              </w:rPr>
            </w:pPr>
          </w:p>
        </w:tc>
        <w:tc>
          <w:tcPr>
            <w:tcW w:w="1716" w:type="dxa"/>
            <w:shd w:val="clear" w:color="auto" w:fill="auto"/>
            <w:vAlign w:val="bottom"/>
          </w:tcPr>
          <w:p w14:paraId="4C14CA98" w14:textId="77777777" w:rsidR="005C0068" w:rsidRPr="00CB3FFE" w:rsidRDefault="005C0068" w:rsidP="00481BB8">
            <w:pPr>
              <w:jc w:val="both"/>
              <w:rPr>
                <w:rFonts w:ascii="Arial" w:hAnsi="Arial" w:cs="Arial"/>
                <w:sz w:val="22"/>
                <w:szCs w:val="22"/>
              </w:rPr>
            </w:pPr>
          </w:p>
        </w:tc>
        <w:tc>
          <w:tcPr>
            <w:tcW w:w="1730" w:type="dxa"/>
            <w:shd w:val="clear" w:color="auto" w:fill="auto"/>
            <w:vAlign w:val="bottom"/>
          </w:tcPr>
          <w:p w14:paraId="54AD1677" w14:textId="77777777" w:rsidR="005C0068" w:rsidRPr="00CB3FFE" w:rsidRDefault="005C0068" w:rsidP="00481BB8">
            <w:pPr>
              <w:jc w:val="both"/>
              <w:rPr>
                <w:rFonts w:ascii="Arial" w:hAnsi="Arial" w:cs="Arial"/>
                <w:sz w:val="22"/>
                <w:szCs w:val="22"/>
              </w:rPr>
            </w:pPr>
          </w:p>
        </w:tc>
        <w:tc>
          <w:tcPr>
            <w:tcW w:w="1410" w:type="dxa"/>
            <w:shd w:val="clear" w:color="auto" w:fill="auto"/>
            <w:vAlign w:val="bottom"/>
          </w:tcPr>
          <w:p w14:paraId="0F43B504" w14:textId="77777777" w:rsidR="005C0068" w:rsidRPr="00CB3FFE" w:rsidRDefault="005C0068" w:rsidP="00481BB8">
            <w:pPr>
              <w:jc w:val="both"/>
              <w:rPr>
                <w:rFonts w:ascii="Arial" w:hAnsi="Arial" w:cs="Arial"/>
                <w:sz w:val="22"/>
                <w:szCs w:val="22"/>
              </w:rPr>
            </w:pPr>
          </w:p>
        </w:tc>
        <w:tc>
          <w:tcPr>
            <w:tcW w:w="1410" w:type="dxa"/>
            <w:shd w:val="clear" w:color="auto" w:fill="auto"/>
            <w:vAlign w:val="bottom"/>
          </w:tcPr>
          <w:p w14:paraId="33840F81" w14:textId="77777777" w:rsidR="005C0068" w:rsidRPr="00CB3FFE" w:rsidRDefault="005C0068" w:rsidP="00481BB8">
            <w:pPr>
              <w:jc w:val="both"/>
              <w:rPr>
                <w:rFonts w:ascii="Arial" w:hAnsi="Arial" w:cs="Arial"/>
                <w:sz w:val="22"/>
                <w:szCs w:val="22"/>
              </w:rPr>
            </w:pPr>
          </w:p>
        </w:tc>
      </w:tr>
      <w:tr w:rsidR="005C0068" w:rsidRPr="00CB3FFE" w14:paraId="7B2975D5" w14:textId="77777777" w:rsidTr="00FB40C8">
        <w:tc>
          <w:tcPr>
            <w:tcW w:w="2256" w:type="dxa"/>
            <w:shd w:val="clear" w:color="auto" w:fill="auto"/>
            <w:vAlign w:val="bottom"/>
          </w:tcPr>
          <w:p w14:paraId="5D24E272" w14:textId="77777777" w:rsidR="005C0068" w:rsidRPr="00F953C8" w:rsidRDefault="005C0068" w:rsidP="00481BB8">
            <w:pPr>
              <w:jc w:val="both"/>
              <w:rPr>
                <w:rFonts w:ascii="Arial" w:hAnsi="Arial" w:cs="Arial"/>
                <w:b/>
                <w:sz w:val="22"/>
                <w:szCs w:val="22"/>
              </w:rPr>
            </w:pPr>
            <w:smartTag w:uri="urn:schemas-microsoft-com:office:smarttags" w:element="place">
              <w:r w:rsidRPr="00F953C8">
                <w:rPr>
                  <w:rFonts w:ascii="Arial" w:hAnsi="Arial" w:cs="Arial"/>
                  <w:b/>
                  <w:sz w:val="22"/>
                  <w:szCs w:val="22"/>
                </w:rPr>
                <w:t>Falkirk</w:t>
              </w:r>
            </w:smartTag>
            <w:r w:rsidRPr="00F953C8">
              <w:rPr>
                <w:rFonts w:ascii="Arial" w:hAnsi="Arial" w:cs="Arial"/>
                <w:b/>
                <w:sz w:val="22"/>
                <w:szCs w:val="22"/>
              </w:rPr>
              <w:t xml:space="preserve"> Council</w:t>
            </w:r>
          </w:p>
        </w:tc>
        <w:tc>
          <w:tcPr>
            <w:tcW w:w="1716" w:type="dxa"/>
            <w:shd w:val="clear" w:color="auto" w:fill="auto"/>
            <w:vAlign w:val="bottom"/>
          </w:tcPr>
          <w:p w14:paraId="6B1005A7" w14:textId="77777777" w:rsidR="005C0068" w:rsidRPr="00F953C8" w:rsidRDefault="005C0068" w:rsidP="00481BB8">
            <w:pPr>
              <w:jc w:val="both"/>
              <w:rPr>
                <w:rFonts w:ascii="Arial" w:hAnsi="Arial" w:cs="Arial"/>
                <w:b/>
                <w:sz w:val="22"/>
                <w:szCs w:val="22"/>
              </w:rPr>
            </w:pPr>
            <w:r w:rsidRPr="00F953C8">
              <w:rPr>
                <w:rFonts w:ascii="Arial" w:hAnsi="Arial" w:cs="Arial"/>
                <w:b/>
                <w:sz w:val="22"/>
                <w:szCs w:val="22"/>
              </w:rPr>
              <w:t>632</w:t>
            </w:r>
          </w:p>
        </w:tc>
        <w:tc>
          <w:tcPr>
            <w:tcW w:w="1730" w:type="dxa"/>
            <w:shd w:val="clear" w:color="auto" w:fill="auto"/>
            <w:vAlign w:val="bottom"/>
          </w:tcPr>
          <w:p w14:paraId="60B5DA7E" w14:textId="77777777" w:rsidR="005C0068" w:rsidRPr="00F953C8" w:rsidRDefault="005C0068" w:rsidP="00481BB8">
            <w:pPr>
              <w:jc w:val="both"/>
              <w:rPr>
                <w:rFonts w:ascii="Arial" w:hAnsi="Arial" w:cs="Arial"/>
                <w:b/>
                <w:sz w:val="22"/>
                <w:szCs w:val="22"/>
              </w:rPr>
            </w:pPr>
            <w:r w:rsidRPr="00F953C8">
              <w:rPr>
                <w:rFonts w:ascii="Arial" w:hAnsi="Arial" w:cs="Arial"/>
                <w:b/>
                <w:sz w:val="22"/>
                <w:szCs w:val="22"/>
              </w:rPr>
              <w:t>2.50</w:t>
            </w:r>
          </w:p>
        </w:tc>
        <w:tc>
          <w:tcPr>
            <w:tcW w:w="1410" w:type="dxa"/>
            <w:shd w:val="clear" w:color="auto" w:fill="auto"/>
            <w:vAlign w:val="bottom"/>
          </w:tcPr>
          <w:p w14:paraId="3B8BF34F" w14:textId="77777777" w:rsidR="005C0068" w:rsidRPr="00F953C8" w:rsidRDefault="005C0068" w:rsidP="00481BB8">
            <w:pPr>
              <w:jc w:val="both"/>
              <w:rPr>
                <w:rFonts w:ascii="Arial" w:hAnsi="Arial" w:cs="Arial"/>
                <w:b/>
                <w:sz w:val="22"/>
                <w:szCs w:val="22"/>
              </w:rPr>
            </w:pPr>
            <w:r w:rsidRPr="00F953C8">
              <w:rPr>
                <w:rFonts w:ascii="Arial" w:hAnsi="Arial" w:cs="Arial"/>
                <w:b/>
                <w:sz w:val="22"/>
                <w:szCs w:val="22"/>
              </w:rPr>
              <w:t>27.</w:t>
            </w:r>
            <w:r w:rsidR="00C517A7">
              <w:rPr>
                <w:rFonts w:ascii="Arial" w:hAnsi="Arial" w:cs="Arial"/>
                <w:b/>
                <w:sz w:val="22"/>
                <w:szCs w:val="22"/>
              </w:rPr>
              <w:t>6</w:t>
            </w:r>
            <w:r w:rsidRPr="00F953C8">
              <w:rPr>
                <w:rFonts w:ascii="Arial" w:hAnsi="Arial" w:cs="Arial"/>
                <w:b/>
                <w:sz w:val="22"/>
                <w:szCs w:val="22"/>
              </w:rPr>
              <w:t>%</w:t>
            </w:r>
          </w:p>
        </w:tc>
        <w:tc>
          <w:tcPr>
            <w:tcW w:w="1410" w:type="dxa"/>
            <w:shd w:val="clear" w:color="auto" w:fill="auto"/>
            <w:vAlign w:val="bottom"/>
          </w:tcPr>
          <w:p w14:paraId="0301E7E2" w14:textId="77777777" w:rsidR="005C0068" w:rsidRPr="00F953C8" w:rsidRDefault="005C0068" w:rsidP="00481BB8">
            <w:pPr>
              <w:jc w:val="both"/>
              <w:rPr>
                <w:rFonts w:ascii="Arial" w:hAnsi="Arial" w:cs="Arial"/>
                <w:b/>
                <w:sz w:val="22"/>
                <w:szCs w:val="22"/>
              </w:rPr>
            </w:pPr>
            <w:r w:rsidRPr="00F953C8">
              <w:rPr>
                <w:rFonts w:ascii="Arial" w:hAnsi="Arial" w:cs="Arial"/>
                <w:b/>
                <w:sz w:val="22"/>
                <w:szCs w:val="22"/>
              </w:rPr>
              <w:t>64.</w:t>
            </w:r>
            <w:r w:rsidR="00C517A7">
              <w:rPr>
                <w:rFonts w:ascii="Arial" w:hAnsi="Arial" w:cs="Arial"/>
                <w:b/>
                <w:sz w:val="22"/>
                <w:szCs w:val="22"/>
              </w:rPr>
              <w:t>0</w:t>
            </w:r>
            <w:r w:rsidRPr="00F953C8">
              <w:rPr>
                <w:rFonts w:ascii="Arial" w:hAnsi="Arial" w:cs="Arial"/>
                <w:b/>
                <w:sz w:val="22"/>
                <w:szCs w:val="22"/>
              </w:rPr>
              <w:t>%</w:t>
            </w:r>
          </w:p>
        </w:tc>
      </w:tr>
    </w:tbl>
    <w:p w14:paraId="009A5715" w14:textId="77777777" w:rsidR="007B4A30" w:rsidRPr="00EC033E" w:rsidRDefault="005C0068" w:rsidP="00481BB8">
      <w:pPr>
        <w:jc w:val="both"/>
        <w:rPr>
          <w:rFonts w:ascii="Arial" w:hAnsi="Arial" w:cs="Arial"/>
        </w:rPr>
      </w:pPr>
      <w:r w:rsidRPr="00DE2E91">
        <w:rPr>
          <w:rFonts w:ascii="Arial" w:hAnsi="Arial" w:cs="Arial"/>
          <w:b/>
          <w:sz w:val="22"/>
          <w:szCs w:val="22"/>
        </w:rPr>
        <w:t xml:space="preserve">Table </w:t>
      </w:r>
      <w:r w:rsidR="00E81207">
        <w:rPr>
          <w:rFonts w:ascii="Arial" w:hAnsi="Arial" w:cs="Arial"/>
          <w:b/>
          <w:sz w:val="22"/>
          <w:szCs w:val="22"/>
        </w:rPr>
        <w:t>23</w:t>
      </w:r>
      <w:r w:rsidRPr="00DE2E91">
        <w:rPr>
          <w:rFonts w:ascii="Arial" w:hAnsi="Arial" w:cs="Arial"/>
          <w:b/>
          <w:sz w:val="22"/>
          <w:szCs w:val="22"/>
        </w:rPr>
        <w:t>:</w:t>
      </w:r>
      <w:r w:rsidRPr="00DE2E91">
        <w:rPr>
          <w:rFonts w:ascii="Arial" w:hAnsi="Arial" w:cs="Arial"/>
          <w:b/>
          <w:sz w:val="22"/>
          <w:szCs w:val="22"/>
        </w:rPr>
        <w:tab/>
        <w:t>Quality of open space within settlement areas</w:t>
      </w:r>
      <w:r w:rsidR="007B4A30">
        <w:rPr>
          <w:rFonts w:ascii="Arial" w:hAnsi="Arial" w:cs="Arial"/>
        </w:rPr>
        <w:t xml:space="preserve"> </w:t>
      </w:r>
    </w:p>
    <w:p w14:paraId="3C0B7DFF" w14:textId="77777777" w:rsidR="007B4A30" w:rsidRPr="00762682" w:rsidRDefault="007B4A30" w:rsidP="00481BB8">
      <w:pPr>
        <w:jc w:val="both"/>
        <w:rPr>
          <w:rFonts w:ascii="Arial" w:hAnsi="Arial" w:cs="Arial"/>
          <w:b/>
        </w:rPr>
      </w:pPr>
    </w:p>
    <w:p w14:paraId="1FED706A" w14:textId="77777777" w:rsidR="00581E36" w:rsidRDefault="007B4A30" w:rsidP="002F25DA">
      <w:pPr>
        <w:ind w:left="720" w:hanging="720"/>
        <w:jc w:val="both"/>
        <w:rPr>
          <w:rFonts w:ascii="Arial" w:hAnsi="Arial" w:cs="Arial"/>
        </w:rPr>
      </w:pPr>
      <w:r>
        <w:rPr>
          <w:rFonts w:ascii="Arial" w:hAnsi="Arial" w:cs="Arial"/>
        </w:rPr>
        <w:t>4.</w:t>
      </w:r>
      <w:r w:rsidR="00581E36">
        <w:rPr>
          <w:rFonts w:ascii="Arial" w:hAnsi="Arial" w:cs="Arial"/>
        </w:rPr>
        <w:t>7.</w:t>
      </w:r>
      <w:r w:rsidR="00B910CB">
        <w:rPr>
          <w:rFonts w:ascii="Arial" w:hAnsi="Arial" w:cs="Arial"/>
        </w:rPr>
        <w:t>21</w:t>
      </w:r>
      <w:r>
        <w:rPr>
          <w:rFonts w:ascii="Arial" w:hAnsi="Arial" w:cs="Arial"/>
        </w:rPr>
        <w:tab/>
        <w:t>The table above shows that although only 2</w:t>
      </w:r>
      <w:r w:rsidR="005C0068">
        <w:rPr>
          <w:rFonts w:ascii="Arial" w:hAnsi="Arial" w:cs="Arial"/>
        </w:rPr>
        <w:t>7</w:t>
      </w:r>
      <w:r>
        <w:rPr>
          <w:rFonts w:ascii="Arial" w:hAnsi="Arial" w:cs="Arial"/>
        </w:rPr>
        <w:t>.</w:t>
      </w:r>
      <w:r w:rsidR="00C517A7">
        <w:rPr>
          <w:rFonts w:ascii="Arial" w:hAnsi="Arial" w:cs="Arial"/>
        </w:rPr>
        <w:t>6</w:t>
      </w:r>
      <w:r>
        <w:rPr>
          <w:rFonts w:ascii="Arial" w:hAnsi="Arial" w:cs="Arial"/>
        </w:rPr>
        <w:t>% of the sites surveyed scored good or better fitness for purpose, they represent 6</w:t>
      </w:r>
      <w:r w:rsidR="005C0068">
        <w:rPr>
          <w:rFonts w:ascii="Arial" w:hAnsi="Arial" w:cs="Arial"/>
        </w:rPr>
        <w:t>4</w:t>
      </w:r>
      <w:r>
        <w:rPr>
          <w:rFonts w:ascii="Arial" w:hAnsi="Arial" w:cs="Arial"/>
        </w:rPr>
        <w:t>.</w:t>
      </w:r>
      <w:r w:rsidR="00C517A7">
        <w:rPr>
          <w:rFonts w:ascii="Arial" w:hAnsi="Arial" w:cs="Arial"/>
        </w:rPr>
        <w:t>0</w:t>
      </w:r>
      <w:r>
        <w:rPr>
          <w:rFonts w:ascii="Arial" w:hAnsi="Arial" w:cs="Arial"/>
        </w:rPr>
        <w:t xml:space="preserve">% of the total area of open space surveyed. </w:t>
      </w:r>
    </w:p>
    <w:p w14:paraId="72FE4A1A" w14:textId="77777777" w:rsidR="00581E36" w:rsidRDefault="00581E36" w:rsidP="00481BB8">
      <w:pPr>
        <w:jc w:val="both"/>
        <w:rPr>
          <w:rFonts w:ascii="Arial" w:hAnsi="Arial" w:cs="Arial"/>
        </w:rPr>
      </w:pPr>
    </w:p>
    <w:p w14:paraId="206DBF1C" w14:textId="77777777" w:rsidR="00BB68BD" w:rsidRPr="00BB68BD" w:rsidRDefault="00581E36" w:rsidP="002F25DA">
      <w:pPr>
        <w:ind w:left="720" w:hanging="720"/>
        <w:jc w:val="both"/>
        <w:rPr>
          <w:rFonts w:ascii="Arial" w:hAnsi="Arial" w:cs="Arial"/>
        </w:rPr>
      </w:pPr>
      <w:r>
        <w:rPr>
          <w:rFonts w:ascii="Arial" w:hAnsi="Arial" w:cs="Arial"/>
        </w:rPr>
        <w:t>4.7</w:t>
      </w:r>
      <w:r w:rsidR="00C517A7">
        <w:rPr>
          <w:rFonts w:ascii="Arial" w:hAnsi="Arial" w:cs="Arial"/>
        </w:rPr>
        <w:t>.</w:t>
      </w:r>
      <w:r w:rsidR="00B910CB">
        <w:rPr>
          <w:rFonts w:ascii="Arial" w:hAnsi="Arial" w:cs="Arial"/>
        </w:rPr>
        <w:t>22</w:t>
      </w:r>
      <w:r w:rsidR="00B910CB">
        <w:rPr>
          <w:rFonts w:ascii="Arial" w:hAnsi="Arial" w:cs="Arial"/>
        </w:rPr>
        <w:tab/>
      </w:r>
      <w:r w:rsidR="00BB68BD" w:rsidRPr="00BB68BD">
        <w:rPr>
          <w:rFonts w:ascii="Arial" w:hAnsi="Arial" w:cs="Arial"/>
        </w:rPr>
        <w:t>O</w:t>
      </w:r>
      <w:r w:rsidR="00E81207">
        <w:rPr>
          <w:rFonts w:ascii="Arial" w:hAnsi="Arial" w:cs="Arial"/>
        </w:rPr>
        <w:t xml:space="preserve">f the main urban settlement areas, </w:t>
      </w:r>
      <w:r w:rsidR="00BB68BD" w:rsidRPr="00BB68BD">
        <w:rPr>
          <w:rFonts w:ascii="Arial" w:hAnsi="Arial" w:cs="Arial"/>
        </w:rPr>
        <w:t xml:space="preserve">Falkirk has the best quality of open space </w:t>
      </w:r>
      <w:proofErr w:type="gramStart"/>
      <w:r w:rsidR="00BB68BD" w:rsidRPr="00BB68BD">
        <w:rPr>
          <w:rFonts w:ascii="Arial" w:hAnsi="Arial" w:cs="Arial"/>
        </w:rPr>
        <w:t>with:</w:t>
      </w:r>
      <w:proofErr w:type="gramEnd"/>
      <w:r w:rsidR="00BB68BD" w:rsidRPr="00BB68BD">
        <w:rPr>
          <w:rFonts w:ascii="Arial" w:hAnsi="Arial" w:cs="Arial"/>
        </w:rPr>
        <w:t xml:space="preserve"> the second highest average score in the fitness for purpose assessment (2.62); the highest percentage (36.4%) of the total number of open spaces scoring good or better in the fitness for purpose assessment</w:t>
      </w:r>
      <w:r w:rsidR="00C517A7">
        <w:rPr>
          <w:rFonts w:ascii="Arial" w:hAnsi="Arial" w:cs="Arial"/>
        </w:rPr>
        <w:t xml:space="preserve"> and the</w:t>
      </w:r>
      <w:r w:rsidR="00BB68BD" w:rsidRPr="00BB68BD">
        <w:rPr>
          <w:rFonts w:ascii="Arial" w:hAnsi="Arial" w:cs="Arial"/>
        </w:rPr>
        <w:t xml:space="preserve"> highest percentage (69.8%) of the total area of open space scoring good or better in the fitness for purpose assessment.</w:t>
      </w:r>
    </w:p>
    <w:p w14:paraId="2D494BCC" w14:textId="77777777" w:rsidR="00581E36" w:rsidRDefault="00581E36" w:rsidP="00481BB8">
      <w:pPr>
        <w:jc w:val="both"/>
        <w:rPr>
          <w:rFonts w:ascii="Arial" w:hAnsi="Arial" w:cs="Arial"/>
        </w:rPr>
      </w:pPr>
    </w:p>
    <w:p w14:paraId="6FED948B" w14:textId="77777777" w:rsidR="00BB68BD" w:rsidRPr="00BB68BD" w:rsidRDefault="00581E36" w:rsidP="002F25DA">
      <w:pPr>
        <w:ind w:left="720" w:hanging="720"/>
        <w:jc w:val="both"/>
        <w:rPr>
          <w:rFonts w:ascii="Arial" w:hAnsi="Arial" w:cs="Arial"/>
        </w:rPr>
      </w:pPr>
      <w:r>
        <w:rPr>
          <w:rFonts w:ascii="Arial" w:hAnsi="Arial" w:cs="Arial"/>
        </w:rPr>
        <w:t>4.7.</w:t>
      </w:r>
      <w:r w:rsidR="00B910CB">
        <w:rPr>
          <w:rFonts w:ascii="Arial" w:hAnsi="Arial" w:cs="Arial"/>
        </w:rPr>
        <w:t>23</w:t>
      </w:r>
      <w:r>
        <w:rPr>
          <w:rFonts w:ascii="Arial" w:hAnsi="Arial" w:cs="Arial"/>
        </w:rPr>
        <w:tab/>
      </w:r>
      <w:r w:rsidR="00BB68BD" w:rsidRPr="00BB68BD">
        <w:rPr>
          <w:rFonts w:ascii="Arial" w:hAnsi="Arial" w:cs="Arial"/>
        </w:rPr>
        <w:t>Bonnybridge and Banknock have the worst overall quality of open space with the lowest average score (2.29) in the fitness for purpose assessment; the lowest percentage (15.0%) of the total number of open spaces scoring good or better in the fitness for purpose assessment and the third lowest percentage (44.0%) of the total area of open space scoring good or better in the fitness for purpose assessment.</w:t>
      </w:r>
    </w:p>
    <w:p w14:paraId="0868849F" w14:textId="77777777" w:rsidR="00BB68BD" w:rsidRPr="00BB68BD" w:rsidRDefault="00BB68BD" w:rsidP="00481BB8">
      <w:pPr>
        <w:jc w:val="both"/>
        <w:rPr>
          <w:rFonts w:ascii="Arial" w:hAnsi="Arial" w:cs="Arial"/>
        </w:rPr>
      </w:pPr>
    </w:p>
    <w:p w14:paraId="2CB47F6F" w14:textId="77777777" w:rsidR="00454564" w:rsidRDefault="00581E36" w:rsidP="002F25DA">
      <w:pPr>
        <w:ind w:left="720" w:hanging="720"/>
        <w:jc w:val="both"/>
        <w:rPr>
          <w:rFonts w:ascii="Arial" w:hAnsi="Arial" w:cs="Arial"/>
        </w:rPr>
      </w:pPr>
      <w:r>
        <w:rPr>
          <w:rFonts w:ascii="Arial" w:hAnsi="Arial" w:cs="Arial"/>
        </w:rPr>
        <w:t>4.7.</w:t>
      </w:r>
      <w:r w:rsidR="00B910CB">
        <w:rPr>
          <w:rFonts w:ascii="Arial" w:hAnsi="Arial" w:cs="Arial"/>
        </w:rPr>
        <w:t>24</w:t>
      </w:r>
      <w:r>
        <w:rPr>
          <w:rFonts w:ascii="Arial" w:hAnsi="Arial" w:cs="Arial"/>
        </w:rPr>
        <w:tab/>
      </w:r>
      <w:r w:rsidR="00454564">
        <w:rPr>
          <w:rFonts w:ascii="Arial" w:hAnsi="Arial" w:cs="Arial"/>
        </w:rPr>
        <w:t>T</w:t>
      </w:r>
      <w:r w:rsidR="00BB68BD" w:rsidRPr="00BB68BD">
        <w:rPr>
          <w:rFonts w:ascii="Arial" w:hAnsi="Arial" w:cs="Arial"/>
        </w:rPr>
        <w:t xml:space="preserve">here appears to be two tiers of quality of open space provision across the Council area with a greater number of larger, higher quality open spaces in Bo’ness, </w:t>
      </w:r>
      <w:smartTag w:uri="urn:schemas-microsoft-com:office:smarttags" w:element="place">
        <w:r w:rsidR="00BB68BD" w:rsidRPr="00BB68BD">
          <w:rPr>
            <w:rFonts w:ascii="Arial" w:hAnsi="Arial" w:cs="Arial"/>
          </w:rPr>
          <w:t>Falkirk</w:t>
        </w:r>
      </w:smartTag>
      <w:r w:rsidR="00BB68BD" w:rsidRPr="00BB68BD">
        <w:rPr>
          <w:rFonts w:ascii="Arial" w:hAnsi="Arial" w:cs="Arial"/>
        </w:rPr>
        <w:t xml:space="preserve">, Polmont and the Rural </w:t>
      </w:r>
      <w:r w:rsidR="00B41D8D">
        <w:rPr>
          <w:rFonts w:ascii="Arial" w:hAnsi="Arial" w:cs="Arial"/>
        </w:rPr>
        <w:t xml:space="preserve">South </w:t>
      </w:r>
      <w:r w:rsidR="00BB68BD" w:rsidRPr="00BB68BD">
        <w:rPr>
          <w:rFonts w:ascii="Arial" w:hAnsi="Arial" w:cs="Arial"/>
        </w:rPr>
        <w:t>and significantly less of these in Bonnybridge and Banknock, Denny, Grangemouth and Larbert and Stenhousemuir.</w:t>
      </w:r>
      <w:r w:rsidR="00B41D8D">
        <w:rPr>
          <w:rFonts w:ascii="Arial" w:hAnsi="Arial" w:cs="Arial"/>
        </w:rPr>
        <w:t xml:space="preserve"> The rural north area is unusual in that it has a high average quality score and a high percentage of open spaces which are fit for purpose but a very small total area of open spaces which are fit for purpose, this is because there are a small number of very large open spaces which are not fit for purpose in the rural north area.</w:t>
      </w:r>
    </w:p>
    <w:p w14:paraId="23899D98" w14:textId="77777777" w:rsidR="00454564" w:rsidRDefault="00454564" w:rsidP="00481BB8">
      <w:pPr>
        <w:jc w:val="both"/>
        <w:rPr>
          <w:rFonts w:ascii="Arial" w:hAnsi="Arial" w:cs="Arial"/>
        </w:rPr>
      </w:pPr>
    </w:p>
    <w:p w14:paraId="716F82A5" w14:textId="77777777" w:rsidR="007B4A30" w:rsidRDefault="00581E36" w:rsidP="002F25DA">
      <w:pPr>
        <w:ind w:left="720" w:hanging="720"/>
        <w:jc w:val="both"/>
        <w:rPr>
          <w:rFonts w:ascii="Arial" w:hAnsi="Arial" w:cs="Arial"/>
        </w:rPr>
      </w:pPr>
      <w:r>
        <w:rPr>
          <w:rFonts w:ascii="Arial" w:hAnsi="Arial" w:cs="Arial"/>
        </w:rPr>
        <w:t>4.7.</w:t>
      </w:r>
      <w:r w:rsidR="00B910CB">
        <w:rPr>
          <w:rFonts w:ascii="Arial" w:hAnsi="Arial" w:cs="Arial"/>
        </w:rPr>
        <w:t>25</w:t>
      </w:r>
      <w:r>
        <w:rPr>
          <w:rFonts w:ascii="Arial" w:hAnsi="Arial" w:cs="Arial"/>
        </w:rPr>
        <w:tab/>
      </w:r>
      <w:r w:rsidR="00454564">
        <w:rPr>
          <w:rFonts w:ascii="Arial" w:hAnsi="Arial" w:cs="Arial"/>
        </w:rPr>
        <w:t>T</w:t>
      </w:r>
      <w:r w:rsidR="007B4A30">
        <w:rPr>
          <w:rFonts w:ascii="Arial" w:hAnsi="Arial" w:cs="Arial"/>
        </w:rPr>
        <w:t xml:space="preserve">able </w:t>
      </w:r>
      <w:r w:rsidR="00E81207">
        <w:rPr>
          <w:rFonts w:ascii="Arial" w:hAnsi="Arial" w:cs="Arial"/>
        </w:rPr>
        <w:t>24</w:t>
      </w:r>
      <w:r w:rsidR="005C0068">
        <w:rPr>
          <w:rFonts w:ascii="Arial" w:hAnsi="Arial" w:cs="Arial"/>
        </w:rPr>
        <w:t xml:space="preserve"> below </w:t>
      </w:r>
      <w:r w:rsidR="007B4A30">
        <w:rPr>
          <w:rFonts w:ascii="Arial" w:hAnsi="Arial" w:cs="Arial"/>
        </w:rPr>
        <w:t>shows that generally the higher an open space is in the hierarchy</w:t>
      </w:r>
      <w:r w:rsidR="005C0068">
        <w:rPr>
          <w:rFonts w:ascii="Arial" w:hAnsi="Arial" w:cs="Arial"/>
        </w:rPr>
        <w:t xml:space="preserve"> of importance</w:t>
      </w:r>
      <w:r w:rsidR="007B4A30">
        <w:rPr>
          <w:rFonts w:ascii="Arial" w:hAnsi="Arial" w:cs="Arial"/>
        </w:rPr>
        <w:t>, the more likely it is to score good or better fitness for purpose.</w:t>
      </w:r>
    </w:p>
    <w:p w14:paraId="5DF3D725" w14:textId="77777777" w:rsidR="007B4A30" w:rsidRDefault="007B4A30" w:rsidP="00481BB8">
      <w:pPr>
        <w:jc w:val="both"/>
        <w:rPr>
          <w:rFonts w:ascii="Arial" w:hAnsi="Arial" w:cs="Arial"/>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1273"/>
        <w:gridCol w:w="1164"/>
        <w:gridCol w:w="1207"/>
        <w:gridCol w:w="1510"/>
        <w:gridCol w:w="1510"/>
      </w:tblGrid>
      <w:tr w:rsidR="00BB68BD" w:rsidRPr="00CB3FFE" w14:paraId="6B59E4F0" w14:textId="77777777" w:rsidTr="00FB40C8">
        <w:tc>
          <w:tcPr>
            <w:tcW w:w="1858" w:type="dxa"/>
            <w:shd w:val="clear" w:color="auto" w:fill="D9D9D9"/>
          </w:tcPr>
          <w:p w14:paraId="6E919329"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Hierarchy Level</w:t>
            </w:r>
          </w:p>
        </w:tc>
        <w:tc>
          <w:tcPr>
            <w:tcW w:w="1273" w:type="dxa"/>
            <w:shd w:val="clear" w:color="auto" w:fill="D9D9D9"/>
          </w:tcPr>
          <w:p w14:paraId="61C77B3C"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Number of sites surveyed</w:t>
            </w:r>
          </w:p>
        </w:tc>
        <w:tc>
          <w:tcPr>
            <w:tcW w:w="1164" w:type="dxa"/>
            <w:shd w:val="clear" w:color="auto" w:fill="D9D9D9"/>
          </w:tcPr>
          <w:p w14:paraId="3CCFAA01"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Average Score</w:t>
            </w:r>
          </w:p>
        </w:tc>
        <w:tc>
          <w:tcPr>
            <w:tcW w:w="1207" w:type="dxa"/>
            <w:shd w:val="clear" w:color="auto" w:fill="D9D9D9"/>
          </w:tcPr>
          <w:p w14:paraId="05B9AFD9"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Area covered by sites in hectares</w:t>
            </w:r>
          </w:p>
        </w:tc>
        <w:tc>
          <w:tcPr>
            <w:tcW w:w="1510" w:type="dxa"/>
            <w:shd w:val="clear" w:color="auto" w:fill="D9D9D9"/>
          </w:tcPr>
          <w:p w14:paraId="3F9BD63F"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Percentage of total sites scored “good” or better fitness for purpose</w:t>
            </w:r>
          </w:p>
        </w:tc>
        <w:tc>
          <w:tcPr>
            <w:tcW w:w="1510" w:type="dxa"/>
            <w:shd w:val="clear" w:color="auto" w:fill="D9D9D9"/>
          </w:tcPr>
          <w:p w14:paraId="5877147D" w14:textId="77777777" w:rsidR="00BB68BD" w:rsidRPr="00CB3FFE" w:rsidRDefault="00BB68BD" w:rsidP="00481BB8">
            <w:pPr>
              <w:jc w:val="both"/>
              <w:rPr>
                <w:rFonts w:ascii="Arial" w:hAnsi="Arial" w:cs="Arial"/>
                <w:b/>
                <w:sz w:val="22"/>
                <w:szCs w:val="22"/>
              </w:rPr>
            </w:pPr>
            <w:r w:rsidRPr="00CB3FFE">
              <w:rPr>
                <w:rFonts w:ascii="Arial" w:hAnsi="Arial" w:cs="Arial"/>
                <w:b/>
                <w:sz w:val="22"/>
                <w:szCs w:val="22"/>
              </w:rPr>
              <w:t>Percentage of total area which scored “good” or better fitness for purpose.</w:t>
            </w:r>
          </w:p>
        </w:tc>
      </w:tr>
      <w:tr w:rsidR="00BB68BD" w:rsidRPr="00CB3FFE" w14:paraId="1AA0CD0C" w14:textId="77777777" w:rsidTr="00FB40C8">
        <w:tc>
          <w:tcPr>
            <w:tcW w:w="1858" w:type="dxa"/>
            <w:shd w:val="clear" w:color="auto" w:fill="auto"/>
          </w:tcPr>
          <w:p w14:paraId="72B0A9BF" w14:textId="77777777" w:rsidR="00BB68BD" w:rsidRPr="00617B95" w:rsidRDefault="00BB68BD" w:rsidP="00481BB8">
            <w:pPr>
              <w:jc w:val="both"/>
              <w:rPr>
                <w:rFonts w:ascii="Arial" w:hAnsi="Arial" w:cs="Arial"/>
                <w:sz w:val="22"/>
                <w:szCs w:val="22"/>
              </w:rPr>
            </w:pPr>
            <w:r w:rsidRPr="00617B95">
              <w:rPr>
                <w:rFonts w:ascii="Arial" w:hAnsi="Arial" w:cs="Arial"/>
                <w:sz w:val="22"/>
                <w:szCs w:val="22"/>
              </w:rPr>
              <w:t xml:space="preserve">National </w:t>
            </w:r>
          </w:p>
        </w:tc>
        <w:tc>
          <w:tcPr>
            <w:tcW w:w="1273" w:type="dxa"/>
            <w:shd w:val="clear" w:color="auto" w:fill="auto"/>
          </w:tcPr>
          <w:p w14:paraId="7E6CE737"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2</w:t>
            </w:r>
            <w:r w:rsidR="008B1409">
              <w:rPr>
                <w:rFonts w:ascii="Arial" w:hAnsi="Arial" w:cs="Arial"/>
                <w:sz w:val="22"/>
                <w:szCs w:val="22"/>
              </w:rPr>
              <w:t>3</w:t>
            </w:r>
          </w:p>
        </w:tc>
        <w:tc>
          <w:tcPr>
            <w:tcW w:w="1164" w:type="dxa"/>
            <w:shd w:val="clear" w:color="auto" w:fill="auto"/>
          </w:tcPr>
          <w:p w14:paraId="32EF194D"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3.</w:t>
            </w:r>
            <w:r w:rsidR="008B1409">
              <w:rPr>
                <w:rFonts w:ascii="Arial" w:hAnsi="Arial" w:cs="Arial"/>
                <w:sz w:val="22"/>
                <w:szCs w:val="22"/>
              </w:rPr>
              <w:t>61</w:t>
            </w:r>
          </w:p>
        </w:tc>
        <w:tc>
          <w:tcPr>
            <w:tcW w:w="1207" w:type="dxa"/>
            <w:shd w:val="clear" w:color="auto" w:fill="auto"/>
          </w:tcPr>
          <w:p w14:paraId="19AA5D3E" w14:textId="77777777" w:rsidR="00BB68BD" w:rsidRPr="00CB3FFE" w:rsidRDefault="008B1409" w:rsidP="00481BB8">
            <w:pPr>
              <w:jc w:val="both"/>
              <w:rPr>
                <w:rFonts w:ascii="Arial" w:hAnsi="Arial" w:cs="Arial"/>
                <w:sz w:val="22"/>
                <w:szCs w:val="22"/>
              </w:rPr>
            </w:pPr>
            <w:r>
              <w:rPr>
                <w:rFonts w:ascii="Arial" w:hAnsi="Arial" w:cs="Arial"/>
                <w:sz w:val="22"/>
                <w:szCs w:val="22"/>
              </w:rPr>
              <w:t>356.8</w:t>
            </w:r>
          </w:p>
        </w:tc>
        <w:tc>
          <w:tcPr>
            <w:tcW w:w="1510" w:type="dxa"/>
            <w:shd w:val="clear" w:color="auto" w:fill="auto"/>
          </w:tcPr>
          <w:p w14:paraId="37C7C4D4" w14:textId="77777777" w:rsidR="00BB68BD" w:rsidRPr="00CB3FFE" w:rsidRDefault="008B1409" w:rsidP="00481BB8">
            <w:pPr>
              <w:jc w:val="both"/>
              <w:rPr>
                <w:rFonts w:ascii="Arial" w:hAnsi="Arial" w:cs="Arial"/>
                <w:sz w:val="22"/>
                <w:szCs w:val="22"/>
              </w:rPr>
            </w:pPr>
            <w:r>
              <w:rPr>
                <w:rFonts w:ascii="Arial" w:hAnsi="Arial" w:cs="Arial"/>
                <w:sz w:val="22"/>
                <w:szCs w:val="22"/>
              </w:rPr>
              <w:t>90.0</w:t>
            </w:r>
            <w:r w:rsidR="00BB68BD" w:rsidRPr="00CB3FFE">
              <w:rPr>
                <w:rFonts w:ascii="Arial" w:hAnsi="Arial" w:cs="Arial"/>
                <w:sz w:val="22"/>
                <w:szCs w:val="22"/>
              </w:rPr>
              <w:t>%</w:t>
            </w:r>
          </w:p>
        </w:tc>
        <w:tc>
          <w:tcPr>
            <w:tcW w:w="1510" w:type="dxa"/>
            <w:shd w:val="clear" w:color="auto" w:fill="auto"/>
          </w:tcPr>
          <w:p w14:paraId="05D6C06D"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98.</w:t>
            </w:r>
            <w:r w:rsidR="008B1409">
              <w:rPr>
                <w:rFonts w:ascii="Arial" w:hAnsi="Arial" w:cs="Arial"/>
                <w:sz w:val="22"/>
                <w:szCs w:val="22"/>
              </w:rPr>
              <w:t>9</w:t>
            </w:r>
            <w:r w:rsidRPr="00CB3FFE">
              <w:rPr>
                <w:rFonts w:ascii="Arial" w:hAnsi="Arial" w:cs="Arial"/>
                <w:sz w:val="22"/>
                <w:szCs w:val="22"/>
              </w:rPr>
              <w:t>%</w:t>
            </w:r>
          </w:p>
        </w:tc>
      </w:tr>
      <w:tr w:rsidR="00BB68BD" w:rsidRPr="00CB3FFE" w14:paraId="45EC55E4" w14:textId="77777777" w:rsidTr="00FB40C8">
        <w:tc>
          <w:tcPr>
            <w:tcW w:w="1858" w:type="dxa"/>
            <w:shd w:val="clear" w:color="auto" w:fill="auto"/>
          </w:tcPr>
          <w:p w14:paraId="25E708B9" w14:textId="77777777" w:rsidR="00BB68BD" w:rsidRPr="00617B95" w:rsidRDefault="00BB68BD" w:rsidP="00481BB8">
            <w:pPr>
              <w:jc w:val="both"/>
              <w:rPr>
                <w:rFonts w:ascii="Arial" w:hAnsi="Arial" w:cs="Arial"/>
                <w:sz w:val="22"/>
                <w:szCs w:val="22"/>
              </w:rPr>
            </w:pPr>
            <w:r w:rsidRPr="00617B95">
              <w:rPr>
                <w:rFonts w:ascii="Arial" w:hAnsi="Arial" w:cs="Arial"/>
                <w:sz w:val="22"/>
                <w:szCs w:val="22"/>
              </w:rPr>
              <w:t>Regional</w:t>
            </w:r>
          </w:p>
        </w:tc>
        <w:tc>
          <w:tcPr>
            <w:tcW w:w="1273" w:type="dxa"/>
            <w:shd w:val="clear" w:color="auto" w:fill="auto"/>
          </w:tcPr>
          <w:p w14:paraId="2B466000"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2</w:t>
            </w:r>
            <w:r w:rsidR="008B1409">
              <w:rPr>
                <w:rFonts w:ascii="Arial" w:hAnsi="Arial" w:cs="Arial"/>
                <w:sz w:val="22"/>
                <w:szCs w:val="22"/>
              </w:rPr>
              <w:t>6</w:t>
            </w:r>
          </w:p>
        </w:tc>
        <w:tc>
          <w:tcPr>
            <w:tcW w:w="1164" w:type="dxa"/>
            <w:shd w:val="clear" w:color="auto" w:fill="auto"/>
          </w:tcPr>
          <w:p w14:paraId="45DD9BB8"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3.</w:t>
            </w:r>
            <w:r w:rsidR="008B1409">
              <w:rPr>
                <w:rFonts w:ascii="Arial" w:hAnsi="Arial" w:cs="Arial"/>
                <w:sz w:val="22"/>
                <w:szCs w:val="22"/>
              </w:rPr>
              <w:t>28</w:t>
            </w:r>
          </w:p>
        </w:tc>
        <w:tc>
          <w:tcPr>
            <w:tcW w:w="1207" w:type="dxa"/>
            <w:shd w:val="clear" w:color="auto" w:fill="auto"/>
          </w:tcPr>
          <w:p w14:paraId="61ABB2C4" w14:textId="77777777" w:rsidR="00BB68BD" w:rsidRPr="00CB3FFE" w:rsidRDefault="008B1409" w:rsidP="00481BB8">
            <w:pPr>
              <w:jc w:val="both"/>
              <w:rPr>
                <w:rFonts w:ascii="Arial" w:hAnsi="Arial" w:cs="Arial"/>
                <w:sz w:val="22"/>
                <w:szCs w:val="22"/>
              </w:rPr>
            </w:pPr>
            <w:r>
              <w:rPr>
                <w:rFonts w:ascii="Arial" w:hAnsi="Arial" w:cs="Arial"/>
                <w:sz w:val="22"/>
                <w:szCs w:val="22"/>
              </w:rPr>
              <w:t>957.6</w:t>
            </w:r>
          </w:p>
        </w:tc>
        <w:tc>
          <w:tcPr>
            <w:tcW w:w="1510" w:type="dxa"/>
            <w:shd w:val="clear" w:color="auto" w:fill="auto"/>
          </w:tcPr>
          <w:p w14:paraId="12F5E9A4"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7</w:t>
            </w:r>
            <w:r w:rsidR="008B1409">
              <w:rPr>
                <w:rFonts w:ascii="Arial" w:hAnsi="Arial" w:cs="Arial"/>
                <w:sz w:val="22"/>
                <w:szCs w:val="22"/>
              </w:rPr>
              <w:t>3</w:t>
            </w:r>
            <w:r w:rsidR="00B41D8D">
              <w:rPr>
                <w:rFonts w:ascii="Arial" w:hAnsi="Arial" w:cs="Arial"/>
                <w:sz w:val="22"/>
                <w:szCs w:val="22"/>
              </w:rPr>
              <w:t>.1</w:t>
            </w:r>
            <w:r w:rsidRPr="00CB3FFE">
              <w:rPr>
                <w:rFonts w:ascii="Arial" w:hAnsi="Arial" w:cs="Arial"/>
                <w:sz w:val="22"/>
                <w:szCs w:val="22"/>
              </w:rPr>
              <w:t>%</w:t>
            </w:r>
          </w:p>
        </w:tc>
        <w:tc>
          <w:tcPr>
            <w:tcW w:w="1510" w:type="dxa"/>
            <w:shd w:val="clear" w:color="auto" w:fill="auto"/>
          </w:tcPr>
          <w:p w14:paraId="7F10E349"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8</w:t>
            </w:r>
            <w:r w:rsidR="008B1409">
              <w:rPr>
                <w:rFonts w:ascii="Arial" w:hAnsi="Arial" w:cs="Arial"/>
                <w:sz w:val="22"/>
                <w:szCs w:val="22"/>
              </w:rPr>
              <w:t>4</w:t>
            </w:r>
            <w:r w:rsidRPr="00CB3FFE">
              <w:rPr>
                <w:rFonts w:ascii="Arial" w:hAnsi="Arial" w:cs="Arial"/>
                <w:sz w:val="22"/>
                <w:szCs w:val="22"/>
              </w:rPr>
              <w:t>.</w:t>
            </w:r>
            <w:r w:rsidR="008B1409">
              <w:rPr>
                <w:rFonts w:ascii="Arial" w:hAnsi="Arial" w:cs="Arial"/>
                <w:sz w:val="22"/>
                <w:szCs w:val="22"/>
              </w:rPr>
              <w:t>4</w:t>
            </w:r>
            <w:r w:rsidRPr="00CB3FFE">
              <w:rPr>
                <w:rFonts w:ascii="Arial" w:hAnsi="Arial" w:cs="Arial"/>
                <w:sz w:val="22"/>
                <w:szCs w:val="22"/>
              </w:rPr>
              <w:t>%</w:t>
            </w:r>
          </w:p>
        </w:tc>
      </w:tr>
      <w:tr w:rsidR="00BB68BD" w:rsidRPr="00CB3FFE" w14:paraId="16E596D2" w14:textId="77777777" w:rsidTr="00FB40C8">
        <w:tc>
          <w:tcPr>
            <w:tcW w:w="1858" w:type="dxa"/>
            <w:shd w:val="clear" w:color="auto" w:fill="auto"/>
          </w:tcPr>
          <w:p w14:paraId="16A7D4BC" w14:textId="77777777" w:rsidR="00BB68BD" w:rsidRPr="00617B95" w:rsidRDefault="00BB68BD" w:rsidP="00481BB8">
            <w:pPr>
              <w:jc w:val="both"/>
              <w:rPr>
                <w:rFonts w:ascii="Arial" w:hAnsi="Arial" w:cs="Arial"/>
                <w:sz w:val="22"/>
                <w:szCs w:val="22"/>
              </w:rPr>
            </w:pPr>
            <w:r w:rsidRPr="00617B95">
              <w:rPr>
                <w:rFonts w:ascii="Arial" w:hAnsi="Arial" w:cs="Arial"/>
                <w:sz w:val="22"/>
                <w:szCs w:val="22"/>
              </w:rPr>
              <w:t>Settlement</w:t>
            </w:r>
          </w:p>
        </w:tc>
        <w:tc>
          <w:tcPr>
            <w:tcW w:w="1273" w:type="dxa"/>
            <w:shd w:val="clear" w:color="auto" w:fill="auto"/>
          </w:tcPr>
          <w:p w14:paraId="3F990005"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1</w:t>
            </w:r>
            <w:r w:rsidR="00B41D8D">
              <w:rPr>
                <w:rFonts w:ascii="Arial" w:hAnsi="Arial" w:cs="Arial"/>
                <w:sz w:val="22"/>
                <w:szCs w:val="22"/>
              </w:rPr>
              <w:t>62</w:t>
            </w:r>
          </w:p>
        </w:tc>
        <w:tc>
          <w:tcPr>
            <w:tcW w:w="1164" w:type="dxa"/>
            <w:shd w:val="clear" w:color="auto" w:fill="auto"/>
          </w:tcPr>
          <w:p w14:paraId="6BA2A3D8"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2.77</w:t>
            </w:r>
          </w:p>
        </w:tc>
        <w:tc>
          <w:tcPr>
            <w:tcW w:w="1207" w:type="dxa"/>
            <w:shd w:val="clear" w:color="auto" w:fill="auto"/>
          </w:tcPr>
          <w:p w14:paraId="5974821D" w14:textId="77777777" w:rsidR="00BB68BD" w:rsidRPr="00CB3FFE" w:rsidRDefault="00B41D8D" w:rsidP="00481BB8">
            <w:pPr>
              <w:jc w:val="both"/>
              <w:rPr>
                <w:rFonts w:ascii="Arial" w:hAnsi="Arial" w:cs="Arial"/>
                <w:sz w:val="22"/>
                <w:szCs w:val="22"/>
              </w:rPr>
            </w:pPr>
            <w:r>
              <w:rPr>
                <w:rFonts w:ascii="Arial" w:hAnsi="Arial" w:cs="Arial"/>
                <w:sz w:val="22"/>
                <w:szCs w:val="22"/>
              </w:rPr>
              <w:t>764.3</w:t>
            </w:r>
          </w:p>
        </w:tc>
        <w:tc>
          <w:tcPr>
            <w:tcW w:w="1510" w:type="dxa"/>
            <w:shd w:val="clear" w:color="auto" w:fill="auto"/>
          </w:tcPr>
          <w:p w14:paraId="65B07B0F"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4</w:t>
            </w:r>
            <w:r w:rsidR="00B41D8D">
              <w:rPr>
                <w:rFonts w:ascii="Arial" w:hAnsi="Arial" w:cs="Arial"/>
                <w:sz w:val="22"/>
                <w:szCs w:val="22"/>
              </w:rPr>
              <w:t>1</w:t>
            </w:r>
            <w:r w:rsidRPr="00CB3FFE">
              <w:rPr>
                <w:rFonts w:ascii="Arial" w:hAnsi="Arial" w:cs="Arial"/>
                <w:sz w:val="22"/>
                <w:szCs w:val="22"/>
              </w:rPr>
              <w:t>.</w:t>
            </w:r>
            <w:r w:rsidR="00B41D8D">
              <w:rPr>
                <w:rFonts w:ascii="Arial" w:hAnsi="Arial" w:cs="Arial"/>
                <w:sz w:val="22"/>
                <w:szCs w:val="22"/>
              </w:rPr>
              <w:t>6</w:t>
            </w:r>
            <w:r w:rsidRPr="00CB3FFE">
              <w:rPr>
                <w:rFonts w:ascii="Arial" w:hAnsi="Arial" w:cs="Arial"/>
                <w:sz w:val="22"/>
                <w:szCs w:val="22"/>
              </w:rPr>
              <w:t>%</w:t>
            </w:r>
          </w:p>
        </w:tc>
        <w:tc>
          <w:tcPr>
            <w:tcW w:w="1510" w:type="dxa"/>
            <w:shd w:val="clear" w:color="auto" w:fill="auto"/>
          </w:tcPr>
          <w:p w14:paraId="3E6DD733" w14:textId="77777777" w:rsidR="00BB68BD" w:rsidRPr="00CB3FFE" w:rsidRDefault="00D25618" w:rsidP="00481BB8">
            <w:pPr>
              <w:jc w:val="both"/>
              <w:rPr>
                <w:rFonts w:ascii="Arial" w:hAnsi="Arial" w:cs="Arial"/>
                <w:sz w:val="22"/>
                <w:szCs w:val="22"/>
              </w:rPr>
            </w:pPr>
            <w:r>
              <w:rPr>
                <w:rFonts w:ascii="Arial" w:hAnsi="Arial" w:cs="Arial"/>
                <w:sz w:val="22"/>
                <w:szCs w:val="22"/>
              </w:rPr>
              <w:t>45</w:t>
            </w:r>
            <w:r w:rsidR="00BB68BD" w:rsidRPr="00CB3FFE">
              <w:rPr>
                <w:rFonts w:ascii="Arial" w:hAnsi="Arial" w:cs="Arial"/>
                <w:sz w:val="22"/>
                <w:szCs w:val="22"/>
              </w:rPr>
              <w:t>.</w:t>
            </w:r>
            <w:r>
              <w:rPr>
                <w:rFonts w:ascii="Arial" w:hAnsi="Arial" w:cs="Arial"/>
                <w:sz w:val="22"/>
                <w:szCs w:val="22"/>
              </w:rPr>
              <w:t>9</w:t>
            </w:r>
            <w:r w:rsidR="00BB68BD" w:rsidRPr="00CB3FFE">
              <w:rPr>
                <w:rFonts w:ascii="Arial" w:hAnsi="Arial" w:cs="Arial"/>
                <w:sz w:val="22"/>
                <w:szCs w:val="22"/>
              </w:rPr>
              <w:t>%</w:t>
            </w:r>
          </w:p>
        </w:tc>
      </w:tr>
      <w:tr w:rsidR="00BB68BD" w:rsidRPr="00CB3FFE" w14:paraId="55F2CBB3" w14:textId="77777777" w:rsidTr="00FB40C8">
        <w:tc>
          <w:tcPr>
            <w:tcW w:w="1858" w:type="dxa"/>
            <w:shd w:val="clear" w:color="auto" w:fill="auto"/>
          </w:tcPr>
          <w:p w14:paraId="00D7C139" w14:textId="77777777" w:rsidR="00BB68BD" w:rsidRPr="00617B95" w:rsidRDefault="00BB68BD" w:rsidP="00481BB8">
            <w:pPr>
              <w:jc w:val="both"/>
              <w:rPr>
                <w:rFonts w:ascii="Arial" w:hAnsi="Arial" w:cs="Arial"/>
                <w:sz w:val="22"/>
                <w:szCs w:val="22"/>
              </w:rPr>
            </w:pPr>
            <w:r w:rsidRPr="00617B95">
              <w:rPr>
                <w:rFonts w:ascii="Arial" w:hAnsi="Arial" w:cs="Arial"/>
                <w:sz w:val="22"/>
                <w:szCs w:val="22"/>
              </w:rPr>
              <w:t>Neighbourhood</w:t>
            </w:r>
          </w:p>
        </w:tc>
        <w:tc>
          <w:tcPr>
            <w:tcW w:w="1273" w:type="dxa"/>
            <w:shd w:val="clear" w:color="auto" w:fill="auto"/>
          </w:tcPr>
          <w:p w14:paraId="701C4D65"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42</w:t>
            </w:r>
            <w:r w:rsidR="00D25618">
              <w:rPr>
                <w:rFonts w:ascii="Arial" w:hAnsi="Arial" w:cs="Arial"/>
                <w:sz w:val="22"/>
                <w:szCs w:val="22"/>
              </w:rPr>
              <w:t>1</w:t>
            </w:r>
          </w:p>
        </w:tc>
        <w:tc>
          <w:tcPr>
            <w:tcW w:w="1164" w:type="dxa"/>
            <w:shd w:val="clear" w:color="auto" w:fill="auto"/>
          </w:tcPr>
          <w:p w14:paraId="08D2038C"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2.27</w:t>
            </w:r>
          </w:p>
        </w:tc>
        <w:tc>
          <w:tcPr>
            <w:tcW w:w="1207" w:type="dxa"/>
            <w:shd w:val="clear" w:color="auto" w:fill="auto"/>
          </w:tcPr>
          <w:p w14:paraId="7BDEC76E"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3</w:t>
            </w:r>
            <w:r w:rsidR="00D25618">
              <w:rPr>
                <w:rFonts w:ascii="Arial" w:hAnsi="Arial" w:cs="Arial"/>
                <w:sz w:val="22"/>
                <w:szCs w:val="22"/>
              </w:rPr>
              <w:t>70</w:t>
            </w:r>
            <w:r w:rsidRPr="00CB3FFE">
              <w:rPr>
                <w:rFonts w:ascii="Arial" w:hAnsi="Arial" w:cs="Arial"/>
                <w:sz w:val="22"/>
                <w:szCs w:val="22"/>
              </w:rPr>
              <w:t>.</w:t>
            </w:r>
            <w:r w:rsidR="00D25618">
              <w:rPr>
                <w:rFonts w:ascii="Arial" w:hAnsi="Arial" w:cs="Arial"/>
                <w:sz w:val="22"/>
                <w:szCs w:val="22"/>
              </w:rPr>
              <w:t>3</w:t>
            </w:r>
          </w:p>
        </w:tc>
        <w:tc>
          <w:tcPr>
            <w:tcW w:w="1510" w:type="dxa"/>
            <w:shd w:val="clear" w:color="auto" w:fill="auto"/>
          </w:tcPr>
          <w:p w14:paraId="2C95C24B"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15.</w:t>
            </w:r>
            <w:r w:rsidR="00D25618">
              <w:rPr>
                <w:rFonts w:ascii="Arial" w:hAnsi="Arial" w:cs="Arial"/>
                <w:sz w:val="22"/>
                <w:szCs w:val="22"/>
              </w:rPr>
              <w:t>7</w:t>
            </w:r>
            <w:r w:rsidRPr="00CB3FFE">
              <w:rPr>
                <w:rFonts w:ascii="Arial" w:hAnsi="Arial" w:cs="Arial"/>
                <w:sz w:val="22"/>
                <w:szCs w:val="22"/>
              </w:rPr>
              <w:t>%</w:t>
            </w:r>
          </w:p>
        </w:tc>
        <w:tc>
          <w:tcPr>
            <w:tcW w:w="1510" w:type="dxa"/>
            <w:shd w:val="clear" w:color="auto" w:fill="auto"/>
          </w:tcPr>
          <w:p w14:paraId="084B907D" w14:textId="77777777" w:rsidR="00BB68BD" w:rsidRPr="00CB3FFE" w:rsidRDefault="00BB68BD" w:rsidP="00481BB8">
            <w:pPr>
              <w:jc w:val="both"/>
              <w:rPr>
                <w:rFonts w:ascii="Arial" w:hAnsi="Arial" w:cs="Arial"/>
                <w:sz w:val="22"/>
                <w:szCs w:val="22"/>
              </w:rPr>
            </w:pPr>
            <w:r w:rsidRPr="00CB3FFE">
              <w:rPr>
                <w:rFonts w:ascii="Arial" w:hAnsi="Arial" w:cs="Arial"/>
                <w:sz w:val="22"/>
                <w:szCs w:val="22"/>
              </w:rPr>
              <w:t>1</w:t>
            </w:r>
            <w:r w:rsidR="00D25618">
              <w:rPr>
                <w:rFonts w:ascii="Arial" w:hAnsi="Arial" w:cs="Arial"/>
                <w:sz w:val="22"/>
                <w:szCs w:val="22"/>
              </w:rPr>
              <w:t>4</w:t>
            </w:r>
            <w:r w:rsidRPr="00CB3FFE">
              <w:rPr>
                <w:rFonts w:ascii="Arial" w:hAnsi="Arial" w:cs="Arial"/>
                <w:sz w:val="22"/>
                <w:szCs w:val="22"/>
              </w:rPr>
              <w:t>.</w:t>
            </w:r>
            <w:r w:rsidR="00D25618">
              <w:rPr>
                <w:rFonts w:ascii="Arial" w:hAnsi="Arial" w:cs="Arial"/>
                <w:sz w:val="22"/>
                <w:szCs w:val="22"/>
              </w:rPr>
              <w:t>5</w:t>
            </w:r>
            <w:r w:rsidRPr="00CB3FFE">
              <w:rPr>
                <w:rFonts w:ascii="Arial" w:hAnsi="Arial" w:cs="Arial"/>
                <w:sz w:val="22"/>
                <w:szCs w:val="22"/>
              </w:rPr>
              <w:t>%</w:t>
            </w:r>
          </w:p>
        </w:tc>
      </w:tr>
    </w:tbl>
    <w:p w14:paraId="5E7D6605" w14:textId="77777777" w:rsidR="00BB68BD" w:rsidRPr="003D5D0C" w:rsidRDefault="00BB68BD" w:rsidP="00481BB8">
      <w:pPr>
        <w:jc w:val="both"/>
        <w:rPr>
          <w:rFonts w:ascii="Arial" w:hAnsi="Arial" w:cs="Arial"/>
          <w:b/>
          <w:sz w:val="22"/>
          <w:szCs w:val="22"/>
        </w:rPr>
      </w:pPr>
      <w:r w:rsidRPr="003D5D0C">
        <w:rPr>
          <w:rFonts w:ascii="Arial" w:hAnsi="Arial" w:cs="Arial"/>
          <w:b/>
          <w:sz w:val="22"/>
          <w:szCs w:val="22"/>
        </w:rPr>
        <w:t xml:space="preserve">Table </w:t>
      </w:r>
      <w:r w:rsidR="00E81207">
        <w:rPr>
          <w:rFonts w:ascii="Arial" w:hAnsi="Arial" w:cs="Arial"/>
          <w:b/>
          <w:sz w:val="22"/>
          <w:szCs w:val="22"/>
        </w:rPr>
        <w:t>24</w:t>
      </w:r>
      <w:r w:rsidRPr="003D5D0C">
        <w:rPr>
          <w:rFonts w:ascii="Arial" w:hAnsi="Arial" w:cs="Arial"/>
          <w:b/>
          <w:sz w:val="22"/>
          <w:szCs w:val="22"/>
        </w:rPr>
        <w:t>:</w:t>
      </w:r>
      <w:r w:rsidRPr="003D5D0C">
        <w:rPr>
          <w:rFonts w:ascii="Arial" w:hAnsi="Arial" w:cs="Arial"/>
          <w:b/>
          <w:sz w:val="22"/>
          <w:szCs w:val="22"/>
        </w:rPr>
        <w:tab/>
        <w:t>Quality of open spaces at different levels of the hierarchy of importance</w:t>
      </w:r>
    </w:p>
    <w:p w14:paraId="0BBFBF69" w14:textId="77777777" w:rsidR="007B4A30" w:rsidRPr="00454564" w:rsidRDefault="007B4A30" w:rsidP="00481BB8">
      <w:pPr>
        <w:jc w:val="both"/>
        <w:rPr>
          <w:rFonts w:ascii="Arial" w:hAnsi="Arial" w:cs="Arial"/>
          <w:b/>
        </w:rPr>
      </w:pPr>
      <w:r w:rsidRPr="00FB713B">
        <w:rPr>
          <w:rFonts w:ascii="Arial" w:hAnsi="Arial" w:cs="Arial"/>
          <w:b/>
        </w:rPr>
        <w:t xml:space="preserve"> </w:t>
      </w:r>
    </w:p>
    <w:p w14:paraId="561EE0B5" w14:textId="77777777" w:rsidR="007B4A30" w:rsidRDefault="007B4A30" w:rsidP="002F25DA">
      <w:pPr>
        <w:ind w:left="720" w:hanging="720"/>
        <w:jc w:val="both"/>
        <w:rPr>
          <w:rFonts w:ascii="Arial" w:hAnsi="Arial" w:cs="Arial"/>
        </w:rPr>
      </w:pPr>
      <w:r>
        <w:rPr>
          <w:rFonts w:ascii="Arial" w:hAnsi="Arial" w:cs="Arial"/>
        </w:rPr>
        <w:t>4.</w:t>
      </w:r>
      <w:r w:rsidR="00581E36">
        <w:rPr>
          <w:rFonts w:ascii="Arial" w:hAnsi="Arial" w:cs="Arial"/>
        </w:rPr>
        <w:t>7.</w:t>
      </w:r>
      <w:r w:rsidR="00B910CB">
        <w:rPr>
          <w:rFonts w:ascii="Arial" w:hAnsi="Arial" w:cs="Arial"/>
        </w:rPr>
        <w:t>26</w:t>
      </w:r>
      <w:r w:rsidR="00581E36">
        <w:rPr>
          <w:rFonts w:ascii="Arial" w:hAnsi="Arial" w:cs="Arial"/>
        </w:rPr>
        <w:tab/>
      </w:r>
      <w:r>
        <w:rPr>
          <w:rFonts w:ascii="Arial" w:hAnsi="Arial" w:cs="Arial"/>
        </w:rPr>
        <w:t xml:space="preserve">Of the </w:t>
      </w:r>
      <w:r w:rsidR="00454564">
        <w:rPr>
          <w:rFonts w:ascii="Arial" w:hAnsi="Arial" w:cs="Arial"/>
        </w:rPr>
        <w:t>612</w:t>
      </w:r>
      <w:r>
        <w:rPr>
          <w:rFonts w:ascii="Arial" w:hAnsi="Arial" w:cs="Arial"/>
        </w:rPr>
        <w:t xml:space="preserve"> open spaces surveyed as part of the </w:t>
      </w:r>
      <w:r w:rsidR="00454564">
        <w:rPr>
          <w:rFonts w:ascii="Arial" w:hAnsi="Arial" w:cs="Arial"/>
        </w:rPr>
        <w:t>second open space audit</w:t>
      </w:r>
      <w:r>
        <w:rPr>
          <w:rFonts w:ascii="Arial" w:hAnsi="Arial" w:cs="Arial"/>
        </w:rPr>
        <w:t xml:space="preserve"> 169 of them had previously been surveyed as part of the </w:t>
      </w:r>
      <w:r w:rsidR="00454564">
        <w:rPr>
          <w:rFonts w:ascii="Arial" w:hAnsi="Arial" w:cs="Arial"/>
        </w:rPr>
        <w:t>first</w:t>
      </w:r>
      <w:r>
        <w:rPr>
          <w:rFonts w:ascii="Arial" w:hAnsi="Arial" w:cs="Arial"/>
        </w:rPr>
        <w:t xml:space="preserve"> </w:t>
      </w:r>
      <w:r w:rsidR="00454564">
        <w:rPr>
          <w:rFonts w:ascii="Arial" w:hAnsi="Arial" w:cs="Arial"/>
        </w:rPr>
        <w:t>o</w:t>
      </w:r>
      <w:r>
        <w:rPr>
          <w:rFonts w:ascii="Arial" w:hAnsi="Arial" w:cs="Arial"/>
        </w:rPr>
        <w:t xml:space="preserve">pen </w:t>
      </w:r>
      <w:r w:rsidR="00454564">
        <w:rPr>
          <w:rFonts w:ascii="Arial" w:hAnsi="Arial" w:cs="Arial"/>
        </w:rPr>
        <w:t>s</w:t>
      </w:r>
      <w:r>
        <w:rPr>
          <w:rFonts w:ascii="Arial" w:hAnsi="Arial" w:cs="Arial"/>
        </w:rPr>
        <w:t xml:space="preserve">pace </w:t>
      </w:r>
      <w:r w:rsidR="00454564">
        <w:rPr>
          <w:rFonts w:ascii="Arial" w:hAnsi="Arial" w:cs="Arial"/>
        </w:rPr>
        <w:t>a</w:t>
      </w:r>
      <w:r>
        <w:rPr>
          <w:rFonts w:ascii="Arial" w:hAnsi="Arial" w:cs="Arial"/>
        </w:rPr>
        <w:t xml:space="preserve">udit. Table </w:t>
      </w:r>
      <w:r w:rsidR="00F5726B">
        <w:rPr>
          <w:rFonts w:ascii="Arial" w:hAnsi="Arial" w:cs="Arial"/>
        </w:rPr>
        <w:t>2</w:t>
      </w:r>
      <w:r w:rsidR="00E81207">
        <w:rPr>
          <w:rFonts w:ascii="Arial" w:hAnsi="Arial" w:cs="Arial"/>
        </w:rPr>
        <w:t>5</w:t>
      </w:r>
      <w:r>
        <w:rPr>
          <w:rFonts w:ascii="Arial" w:hAnsi="Arial" w:cs="Arial"/>
        </w:rPr>
        <w:t xml:space="preserve"> below shows that the average fitness for purpose score for those 169 sites has improved by 0.19 since 2007 with 90 sites improving their scores and 46 deteriorating. The percentage of the 169 sites which achieved good or better fitness for purpose increased from 29.6% in </w:t>
      </w:r>
      <w:r w:rsidR="00454564">
        <w:rPr>
          <w:rFonts w:ascii="Arial" w:hAnsi="Arial" w:cs="Arial"/>
        </w:rPr>
        <w:t>the first audit</w:t>
      </w:r>
      <w:r>
        <w:rPr>
          <w:rFonts w:ascii="Arial" w:hAnsi="Arial" w:cs="Arial"/>
        </w:rPr>
        <w:t xml:space="preserve"> to 39.5% in </w:t>
      </w:r>
      <w:r w:rsidR="00454564">
        <w:rPr>
          <w:rFonts w:ascii="Arial" w:hAnsi="Arial" w:cs="Arial"/>
        </w:rPr>
        <w:t>the second audit</w:t>
      </w:r>
      <w:r>
        <w:rPr>
          <w:rFonts w:ascii="Arial" w:hAnsi="Arial" w:cs="Arial"/>
        </w:rPr>
        <w:t>. The percentage of the total area covered by sites audited in 2007 which achieved good or better fitness for purpose has increased from 54.5% to 68.7%.</w:t>
      </w:r>
    </w:p>
    <w:p w14:paraId="799F571E" w14:textId="77777777" w:rsidR="007B4A30" w:rsidRDefault="007B4A30" w:rsidP="00481BB8">
      <w:pPr>
        <w:jc w:val="both"/>
        <w:rPr>
          <w:rFonts w:ascii="Arial" w:hAnsi="Arial" w:cs="Arial"/>
        </w:rPr>
      </w:pPr>
    </w:p>
    <w:tbl>
      <w:tblPr>
        <w:tblStyle w:val="TableGrid"/>
        <w:tblW w:w="0" w:type="auto"/>
        <w:tblLook w:val="01E0" w:firstRow="1" w:lastRow="1" w:firstColumn="1" w:lastColumn="1" w:noHBand="0" w:noVBand="0"/>
      </w:tblPr>
      <w:tblGrid>
        <w:gridCol w:w="5527"/>
        <w:gridCol w:w="2769"/>
        <w:tblGridChange w:id="13">
          <w:tblGrid>
            <w:gridCol w:w="5527"/>
            <w:gridCol w:w="2769"/>
          </w:tblGrid>
        </w:tblGridChange>
      </w:tblGrid>
      <w:tr w:rsidR="007B4A30" w14:paraId="0C33C0C1" w14:textId="77777777" w:rsidTr="007B1365">
        <w:tc>
          <w:tcPr>
            <w:tcW w:w="5527" w:type="dxa"/>
          </w:tcPr>
          <w:p w14:paraId="5D66AA90" w14:textId="77777777" w:rsidR="007B4A30" w:rsidRPr="007F12F3" w:rsidRDefault="007B4A30" w:rsidP="00481BB8">
            <w:pPr>
              <w:jc w:val="both"/>
              <w:rPr>
                <w:rFonts w:ascii="Arial" w:hAnsi="Arial" w:cs="Arial"/>
              </w:rPr>
            </w:pPr>
            <w:r w:rsidRPr="007F12F3">
              <w:rPr>
                <w:rFonts w:ascii="Arial" w:hAnsi="Arial" w:cs="Arial"/>
              </w:rPr>
              <w:t>Average score 2007</w:t>
            </w:r>
          </w:p>
        </w:tc>
        <w:tc>
          <w:tcPr>
            <w:tcW w:w="2769" w:type="dxa"/>
          </w:tcPr>
          <w:p w14:paraId="46AA3EB0" w14:textId="77777777" w:rsidR="007B4A30" w:rsidRPr="007F12F3" w:rsidRDefault="007B4A30" w:rsidP="00481BB8">
            <w:pPr>
              <w:jc w:val="both"/>
              <w:rPr>
                <w:rFonts w:ascii="Arial" w:hAnsi="Arial" w:cs="Arial"/>
              </w:rPr>
            </w:pPr>
            <w:r w:rsidRPr="007F12F3">
              <w:rPr>
                <w:rFonts w:ascii="Arial" w:hAnsi="Arial" w:cs="Arial"/>
              </w:rPr>
              <w:t>2.60</w:t>
            </w:r>
          </w:p>
        </w:tc>
      </w:tr>
      <w:tr w:rsidR="007B4A30" w14:paraId="10E88520" w14:textId="77777777" w:rsidTr="007B1365">
        <w:tc>
          <w:tcPr>
            <w:tcW w:w="5527" w:type="dxa"/>
          </w:tcPr>
          <w:p w14:paraId="38766549" w14:textId="77777777" w:rsidR="007B4A30" w:rsidRPr="007F12F3" w:rsidRDefault="007B4A30" w:rsidP="00481BB8">
            <w:pPr>
              <w:jc w:val="both"/>
              <w:rPr>
                <w:rFonts w:ascii="Arial" w:hAnsi="Arial" w:cs="Arial"/>
              </w:rPr>
            </w:pPr>
            <w:r w:rsidRPr="007F12F3">
              <w:rPr>
                <w:rFonts w:ascii="Arial" w:hAnsi="Arial" w:cs="Arial"/>
              </w:rPr>
              <w:t>Average score 2013</w:t>
            </w:r>
          </w:p>
        </w:tc>
        <w:tc>
          <w:tcPr>
            <w:tcW w:w="2769" w:type="dxa"/>
          </w:tcPr>
          <w:p w14:paraId="31186BB3" w14:textId="77777777" w:rsidR="007B4A30" w:rsidRPr="007F12F3" w:rsidRDefault="007B4A30" w:rsidP="00481BB8">
            <w:pPr>
              <w:jc w:val="both"/>
              <w:rPr>
                <w:rFonts w:ascii="Arial" w:hAnsi="Arial" w:cs="Arial"/>
              </w:rPr>
            </w:pPr>
            <w:r w:rsidRPr="007F12F3">
              <w:rPr>
                <w:rFonts w:ascii="Arial" w:hAnsi="Arial" w:cs="Arial"/>
              </w:rPr>
              <w:t>2.79</w:t>
            </w:r>
          </w:p>
        </w:tc>
      </w:tr>
      <w:tr w:rsidR="007B4A30" w14:paraId="5F2334AF" w14:textId="77777777" w:rsidTr="007B1365">
        <w:tc>
          <w:tcPr>
            <w:tcW w:w="5527" w:type="dxa"/>
          </w:tcPr>
          <w:p w14:paraId="4347E0F6" w14:textId="77777777" w:rsidR="007B4A30" w:rsidRPr="007F12F3" w:rsidRDefault="007B4A30" w:rsidP="00481BB8">
            <w:pPr>
              <w:jc w:val="both"/>
              <w:rPr>
                <w:rFonts w:ascii="Arial" w:hAnsi="Arial" w:cs="Arial"/>
              </w:rPr>
            </w:pPr>
            <w:r w:rsidRPr="007F12F3">
              <w:rPr>
                <w:rFonts w:ascii="Arial" w:hAnsi="Arial" w:cs="Arial"/>
              </w:rPr>
              <w:lastRenderedPageBreak/>
              <w:t>Percentage of total number of sites “good” or better fitness for purpose 2007</w:t>
            </w:r>
          </w:p>
        </w:tc>
        <w:tc>
          <w:tcPr>
            <w:tcW w:w="2769" w:type="dxa"/>
          </w:tcPr>
          <w:p w14:paraId="378E0A05" w14:textId="77777777" w:rsidR="007B4A30" w:rsidRPr="007F12F3" w:rsidRDefault="007B4A30" w:rsidP="00481BB8">
            <w:pPr>
              <w:jc w:val="both"/>
              <w:rPr>
                <w:rFonts w:ascii="Arial" w:hAnsi="Arial" w:cs="Arial"/>
              </w:rPr>
            </w:pPr>
            <w:r w:rsidRPr="007F12F3">
              <w:rPr>
                <w:rFonts w:ascii="Arial" w:hAnsi="Arial" w:cs="Arial"/>
              </w:rPr>
              <w:t>29.6%</w:t>
            </w:r>
          </w:p>
        </w:tc>
      </w:tr>
      <w:tr w:rsidR="007B4A30" w14:paraId="11378307" w14:textId="77777777" w:rsidTr="007B1365">
        <w:tc>
          <w:tcPr>
            <w:tcW w:w="5527" w:type="dxa"/>
          </w:tcPr>
          <w:p w14:paraId="64A919BA" w14:textId="77777777" w:rsidR="007B4A30" w:rsidRPr="007F12F3" w:rsidRDefault="007B4A30" w:rsidP="00481BB8">
            <w:pPr>
              <w:jc w:val="both"/>
              <w:rPr>
                <w:rFonts w:ascii="Arial" w:hAnsi="Arial" w:cs="Arial"/>
              </w:rPr>
            </w:pPr>
            <w:r w:rsidRPr="007F12F3">
              <w:rPr>
                <w:rFonts w:ascii="Arial" w:hAnsi="Arial" w:cs="Arial"/>
              </w:rPr>
              <w:t>Percentage of total number of sites “good” or better fitness for purpose 2013</w:t>
            </w:r>
          </w:p>
        </w:tc>
        <w:tc>
          <w:tcPr>
            <w:tcW w:w="2769" w:type="dxa"/>
          </w:tcPr>
          <w:p w14:paraId="464CF3F3" w14:textId="77777777" w:rsidR="007B4A30" w:rsidRPr="007F12F3" w:rsidRDefault="007B4A30" w:rsidP="00481BB8">
            <w:pPr>
              <w:jc w:val="both"/>
              <w:rPr>
                <w:rFonts w:ascii="Arial" w:hAnsi="Arial" w:cs="Arial"/>
              </w:rPr>
            </w:pPr>
            <w:r w:rsidRPr="007F12F3">
              <w:rPr>
                <w:rFonts w:ascii="Arial" w:hAnsi="Arial" w:cs="Arial"/>
              </w:rPr>
              <w:t>39.5%</w:t>
            </w:r>
          </w:p>
        </w:tc>
      </w:tr>
      <w:tr w:rsidR="007B4A30" w14:paraId="3E7A8D4A" w14:textId="77777777" w:rsidTr="007B1365">
        <w:tc>
          <w:tcPr>
            <w:tcW w:w="5527" w:type="dxa"/>
          </w:tcPr>
          <w:p w14:paraId="19AA5D8A" w14:textId="77777777" w:rsidR="007B4A30" w:rsidRPr="007F12F3" w:rsidRDefault="007B4A30" w:rsidP="00481BB8">
            <w:pPr>
              <w:jc w:val="both"/>
              <w:rPr>
                <w:rFonts w:ascii="Arial" w:hAnsi="Arial" w:cs="Arial"/>
              </w:rPr>
            </w:pPr>
            <w:r w:rsidRPr="007F12F3">
              <w:rPr>
                <w:rFonts w:ascii="Arial" w:hAnsi="Arial" w:cs="Arial"/>
              </w:rPr>
              <w:t>Percentage of total area of sites audited in 2007 with “good” or better fitness for purpose in 2007</w:t>
            </w:r>
          </w:p>
        </w:tc>
        <w:tc>
          <w:tcPr>
            <w:tcW w:w="2769" w:type="dxa"/>
          </w:tcPr>
          <w:p w14:paraId="37D3413D" w14:textId="77777777" w:rsidR="007B4A30" w:rsidRPr="007F12F3" w:rsidRDefault="007B4A30" w:rsidP="00481BB8">
            <w:pPr>
              <w:jc w:val="both"/>
              <w:rPr>
                <w:rFonts w:ascii="Arial" w:hAnsi="Arial" w:cs="Arial"/>
              </w:rPr>
            </w:pPr>
            <w:r w:rsidRPr="007F12F3">
              <w:rPr>
                <w:rFonts w:ascii="Arial" w:hAnsi="Arial" w:cs="Arial"/>
              </w:rPr>
              <w:t>54.5%</w:t>
            </w:r>
          </w:p>
        </w:tc>
      </w:tr>
      <w:tr w:rsidR="007B4A30" w14:paraId="3D1CEDA5" w14:textId="77777777" w:rsidTr="007B1365">
        <w:tc>
          <w:tcPr>
            <w:tcW w:w="5527" w:type="dxa"/>
          </w:tcPr>
          <w:p w14:paraId="7E8B1856" w14:textId="77777777" w:rsidR="007B4A30" w:rsidRPr="007F12F3" w:rsidRDefault="007B4A30" w:rsidP="00481BB8">
            <w:pPr>
              <w:jc w:val="both"/>
              <w:rPr>
                <w:rFonts w:ascii="Arial" w:hAnsi="Arial" w:cs="Arial"/>
              </w:rPr>
            </w:pPr>
            <w:r w:rsidRPr="007F12F3">
              <w:rPr>
                <w:rFonts w:ascii="Arial" w:hAnsi="Arial" w:cs="Arial"/>
              </w:rPr>
              <w:t>Percentage of total area of sites audited in 2007 with “good” or better fitness for purpose in 2013</w:t>
            </w:r>
          </w:p>
        </w:tc>
        <w:tc>
          <w:tcPr>
            <w:tcW w:w="2769" w:type="dxa"/>
          </w:tcPr>
          <w:p w14:paraId="39318DE2" w14:textId="77777777" w:rsidR="007B4A30" w:rsidRPr="007F12F3" w:rsidRDefault="007B4A30" w:rsidP="00481BB8">
            <w:pPr>
              <w:jc w:val="both"/>
              <w:rPr>
                <w:rFonts w:ascii="Arial" w:hAnsi="Arial" w:cs="Arial"/>
              </w:rPr>
            </w:pPr>
            <w:r w:rsidRPr="007F12F3">
              <w:rPr>
                <w:rFonts w:ascii="Arial" w:hAnsi="Arial" w:cs="Arial"/>
              </w:rPr>
              <w:t>68.7%</w:t>
            </w:r>
          </w:p>
        </w:tc>
      </w:tr>
      <w:tr w:rsidR="007B4A30" w14:paraId="757F6F62" w14:textId="77777777" w:rsidTr="007B1365">
        <w:tc>
          <w:tcPr>
            <w:tcW w:w="5527" w:type="dxa"/>
          </w:tcPr>
          <w:p w14:paraId="19D5A4EA" w14:textId="77777777" w:rsidR="007B4A30" w:rsidRPr="007F12F3" w:rsidRDefault="007B4A30" w:rsidP="00481BB8">
            <w:pPr>
              <w:jc w:val="both"/>
              <w:rPr>
                <w:rFonts w:ascii="Arial" w:hAnsi="Arial" w:cs="Arial"/>
              </w:rPr>
            </w:pPr>
            <w:r w:rsidRPr="007F12F3">
              <w:rPr>
                <w:rFonts w:ascii="Arial" w:hAnsi="Arial" w:cs="Arial"/>
              </w:rPr>
              <w:t>Sites improving</w:t>
            </w:r>
          </w:p>
        </w:tc>
        <w:tc>
          <w:tcPr>
            <w:tcW w:w="2769" w:type="dxa"/>
          </w:tcPr>
          <w:p w14:paraId="342473E9" w14:textId="77777777" w:rsidR="007B4A30" w:rsidRPr="007F12F3" w:rsidRDefault="007B4A30" w:rsidP="00481BB8">
            <w:pPr>
              <w:jc w:val="both"/>
              <w:rPr>
                <w:rFonts w:ascii="Arial" w:hAnsi="Arial" w:cs="Arial"/>
              </w:rPr>
            </w:pPr>
            <w:r w:rsidRPr="007F12F3">
              <w:rPr>
                <w:rFonts w:ascii="Arial" w:hAnsi="Arial" w:cs="Arial"/>
              </w:rPr>
              <w:t>90</w:t>
            </w:r>
          </w:p>
        </w:tc>
      </w:tr>
      <w:tr w:rsidR="007B4A30" w14:paraId="391138DB" w14:textId="77777777" w:rsidTr="007B1365">
        <w:tc>
          <w:tcPr>
            <w:tcW w:w="5527" w:type="dxa"/>
          </w:tcPr>
          <w:p w14:paraId="34E0F638" w14:textId="77777777" w:rsidR="007B4A30" w:rsidRPr="007F12F3" w:rsidRDefault="007B4A30" w:rsidP="00481BB8">
            <w:pPr>
              <w:jc w:val="both"/>
              <w:rPr>
                <w:rFonts w:ascii="Arial" w:hAnsi="Arial" w:cs="Arial"/>
              </w:rPr>
            </w:pPr>
            <w:r w:rsidRPr="007F12F3">
              <w:rPr>
                <w:rFonts w:ascii="Arial" w:hAnsi="Arial" w:cs="Arial"/>
              </w:rPr>
              <w:t>Sites deteriorating</w:t>
            </w:r>
          </w:p>
        </w:tc>
        <w:tc>
          <w:tcPr>
            <w:tcW w:w="2769" w:type="dxa"/>
          </w:tcPr>
          <w:p w14:paraId="3552804F" w14:textId="77777777" w:rsidR="007B4A30" w:rsidRPr="007F12F3" w:rsidRDefault="007B4A30" w:rsidP="00481BB8">
            <w:pPr>
              <w:jc w:val="both"/>
              <w:rPr>
                <w:rFonts w:ascii="Arial" w:hAnsi="Arial" w:cs="Arial"/>
              </w:rPr>
            </w:pPr>
            <w:r w:rsidRPr="007F12F3">
              <w:rPr>
                <w:rFonts w:ascii="Arial" w:hAnsi="Arial" w:cs="Arial"/>
              </w:rPr>
              <w:t>46</w:t>
            </w:r>
          </w:p>
        </w:tc>
      </w:tr>
    </w:tbl>
    <w:p w14:paraId="64BF0173" w14:textId="77777777" w:rsidR="007B4A30" w:rsidRPr="007F12F3" w:rsidRDefault="007B4A30" w:rsidP="00481BB8">
      <w:pPr>
        <w:jc w:val="both"/>
        <w:rPr>
          <w:rFonts w:ascii="Arial" w:hAnsi="Arial" w:cs="Arial"/>
          <w:b/>
        </w:rPr>
      </w:pPr>
      <w:r w:rsidRPr="007F12F3">
        <w:rPr>
          <w:rFonts w:ascii="Arial" w:hAnsi="Arial" w:cs="Arial"/>
          <w:b/>
        </w:rPr>
        <w:t xml:space="preserve">Table </w:t>
      </w:r>
      <w:r w:rsidR="00F5726B">
        <w:rPr>
          <w:rFonts w:ascii="Arial" w:hAnsi="Arial" w:cs="Arial"/>
          <w:b/>
        </w:rPr>
        <w:t>2</w:t>
      </w:r>
      <w:r w:rsidR="00E81207">
        <w:rPr>
          <w:rFonts w:ascii="Arial" w:hAnsi="Arial" w:cs="Arial"/>
          <w:b/>
        </w:rPr>
        <w:t>5</w:t>
      </w:r>
      <w:r w:rsidRPr="007F12F3">
        <w:rPr>
          <w:rFonts w:ascii="Arial" w:hAnsi="Arial" w:cs="Arial"/>
          <w:b/>
        </w:rPr>
        <w:t>: Fitness for Purpose Audit Comparison</w:t>
      </w:r>
    </w:p>
    <w:p w14:paraId="0EA77518" w14:textId="77777777" w:rsidR="00800202" w:rsidRDefault="00800202" w:rsidP="00481BB8">
      <w:pPr>
        <w:jc w:val="both"/>
        <w:rPr>
          <w:rFonts w:ascii="Arial" w:hAnsi="Arial" w:cs="Arial"/>
        </w:rPr>
      </w:pPr>
    </w:p>
    <w:p w14:paraId="4943C4CD" w14:textId="77777777" w:rsidR="006B3316" w:rsidRPr="006B718C" w:rsidRDefault="006B3316" w:rsidP="00481BB8">
      <w:pPr>
        <w:jc w:val="both"/>
        <w:rPr>
          <w:rFonts w:ascii="Arial" w:hAnsi="Arial" w:cs="Arial"/>
          <w:u w:val="single"/>
        </w:rPr>
      </w:pPr>
      <w:r w:rsidRPr="005B373C">
        <w:rPr>
          <w:rFonts w:ascii="Arial" w:hAnsi="Arial" w:cs="Arial"/>
          <w:bCs/>
          <w:u w:val="single"/>
        </w:rPr>
        <w:t xml:space="preserve">Existing Environmental Problems </w:t>
      </w:r>
      <w:r w:rsidRPr="005B373C">
        <w:rPr>
          <w:rFonts w:ascii="Arial" w:hAnsi="Arial" w:cs="Arial"/>
          <w:u w:val="single"/>
        </w:rPr>
        <w:t>-</w:t>
      </w:r>
      <w:r>
        <w:rPr>
          <w:rFonts w:ascii="Arial" w:hAnsi="Arial" w:cs="Arial"/>
          <w:u w:val="single"/>
        </w:rPr>
        <w:t xml:space="preserve"> </w:t>
      </w:r>
      <w:r w:rsidRPr="006B718C">
        <w:rPr>
          <w:rFonts w:ascii="Arial" w:hAnsi="Arial" w:cs="Arial"/>
          <w:u w:val="single"/>
        </w:rPr>
        <w:t>Fitness for Purpose of Open Space</w:t>
      </w:r>
    </w:p>
    <w:p w14:paraId="47E1D752" w14:textId="77777777" w:rsidR="006B3316" w:rsidRDefault="006B3316" w:rsidP="00481BB8">
      <w:pPr>
        <w:jc w:val="both"/>
        <w:rPr>
          <w:u w:val="single"/>
        </w:rPr>
      </w:pPr>
    </w:p>
    <w:p w14:paraId="3E0E3F61" w14:textId="77777777" w:rsidR="006B3316" w:rsidRDefault="00581E36" w:rsidP="002F25DA">
      <w:pPr>
        <w:pStyle w:val="Default"/>
        <w:ind w:left="720" w:hanging="720"/>
        <w:jc w:val="both"/>
        <w:rPr>
          <w:szCs w:val="24"/>
        </w:rPr>
      </w:pPr>
      <w:r>
        <w:rPr>
          <w:szCs w:val="24"/>
        </w:rPr>
        <w:t>4</w:t>
      </w:r>
      <w:r w:rsidR="006B3316">
        <w:rPr>
          <w:szCs w:val="24"/>
        </w:rPr>
        <w:t>.</w:t>
      </w:r>
      <w:r>
        <w:rPr>
          <w:szCs w:val="24"/>
        </w:rPr>
        <w:t>7.</w:t>
      </w:r>
      <w:r w:rsidR="00052D86">
        <w:rPr>
          <w:szCs w:val="24"/>
        </w:rPr>
        <w:t>2</w:t>
      </w:r>
      <w:r w:rsidR="00B910CB">
        <w:rPr>
          <w:szCs w:val="24"/>
        </w:rPr>
        <w:t>7</w:t>
      </w:r>
      <w:r w:rsidR="006B3316">
        <w:rPr>
          <w:szCs w:val="24"/>
        </w:rPr>
        <w:tab/>
        <w:t>The majority of settlement and neighbourhood level open spaces across the Council area are not fit for purpose at 5</w:t>
      </w:r>
      <w:r w:rsidR="00052D86">
        <w:rPr>
          <w:szCs w:val="24"/>
        </w:rPr>
        <w:t>8</w:t>
      </w:r>
      <w:r w:rsidR="006B3316">
        <w:rPr>
          <w:szCs w:val="24"/>
        </w:rPr>
        <w:t>.</w:t>
      </w:r>
      <w:r w:rsidR="00052D86">
        <w:rPr>
          <w:szCs w:val="24"/>
        </w:rPr>
        <w:t>4</w:t>
      </w:r>
      <w:r w:rsidR="006B3316">
        <w:rPr>
          <w:szCs w:val="24"/>
        </w:rPr>
        <w:t>% and 84.3% respectively.</w:t>
      </w:r>
    </w:p>
    <w:p w14:paraId="43A236DE" w14:textId="77777777" w:rsidR="006B3316" w:rsidRPr="007D21E9" w:rsidRDefault="006B3316" w:rsidP="00481BB8">
      <w:pPr>
        <w:pStyle w:val="Default"/>
        <w:jc w:val="both"/>
        <w:rPr>
          <w:szCs w:val="24"/>
        </w:rPr>
      </w:pPr>
    </w:p>
    <w:p w14:paraId="411FB931" w14:textId="77777777" w:rsidR="006B3316" w:rsidRPr="007D21E9" w:rsidRDefault="00581E36" w:rsidP="002F25DA">
      <w:pPr>
        <w:pStyle w:val="Default"/>
        <w:widowControl/>
        <w:ind w:left="720" w:hanging="720"/>
        <w:jc w:val="both"/>
        <w:rPr>
          <w:szCs w:val="24"/>
        </w:rPr>
      </w:pPr>
      <w:r>
        <w:rPr>
          <w:szCs w:val="24"/>
        </w:rPr>
        <w:t>4</w:t>
      </w:r>
      <w:r w:rsidR="006B3316">
        <w:rPr>
          <w:szCs w:val="24"/>
        </w:rPr>
        <w:t>.</w:t>
      </w:r>
      <w:r>
        <w:rPr>
          <w:szCs w:val="24"/>
        </w:rPr>
        <w:t>7.</w:t>
      </w:r>
      <w:r w:rsidR="00052D86">
        <w:rPr>
          <w:szCs w:val="24"/>
        </w:rPr>
        <w:t>2</w:t>
      </w:r>
      <w:r w:rsidR="00F20604">
        <w:rPr>
          <w:szCs w:val="24"/>
        </w:rPr>
        <w:t>8</w:t>
      </w:r>
      <w:r w:rsidR="006B3316">
        <w:rPr>
          <w:szCs w:val="24"/>
        </w:rPr>
        <w:tab/>
      </w:r>
      <w:r w:rsidR="006B3316" w:rsidRPr="007D21E9">
        <w:rPr>
          <w:szCs w:val="24"/>
        </w:rPr>
        <w:t xml:space="preserve">There is a </w:t>
      </w:r>
      <w:r w:rsidR="006B3316">
        <w:rPr>
          <w:szCs w:val="24"/>
        </w:rPr>
        <w:t xml:space="preserve">significant </w:t>
      </w:r>
      <w:r w:rsidR="006B3316" w:rsidRPr="007D21E9">
        <w:rPr>
          <w:szCs w:val="24"/>
        </w:rPr>
        <w:t xml:space="preserve">disparity </w:t>
      </w:r>
      <w:r w:rsidR="006B3316">
        <w:rPr>
          <w:szCs w:val="24"/>
        </w:rPr>
        <w:t>i</w:t>
      </w:r>
      <w:r w:rsidR="006B3316" w:rsidRPr="007D21E9">
        <w:rPr>
          <w:szCs w:val="24"/>
        </w:rPr>
        <w:t>n the fitness for purpose of open space across different settlements within the Council Area</w:t>
      </w:r>
      <w:r w:rsidR="006B3316">
        <w:rPr>
          <w:szCs w:val="24"/>
        </w:rPr>
        <w:t xml:space="preserve">. There is a significantly higher percentage of </w:t>
      </w:r>
      <w:r w:rsidR="00052D86">
        <w:rPr>
          <w:szCs w:val="24"/>
        </w:rPr>
        <w:t xml:space="preserve">the total area of open </w:t>
      </w:r>
      <w:r w:rsidR="006B3316">
        <w:rPr>
          <w:szCs w:val="24"/>
        </w:rPr>
        <w:t xml:space="preserve">space within Bo’ness, Falkirk, Polmont and the Rural </w:t>
      </w:r>
      <w:proofErr w:type="gramStart"/>
      <w:r w:rsidR="00052D86">
        <w:rPr>
          <w:szCs w:val="24"/>
        </w:rPr>
        <w:t>South</w:t>
      </w:r>
      <w:r w:rsidR="006B3316">
        <w:rPr>
          <w:szCs w:val="24"/>
        </w:rPr>
        <w:t xml:space="preserve"> </w:t>
      </w:r>
      <w:r w:rsidR="00052D86">
        <w:rPr>
          <w:szCs w:val="24"/>
        </w:rPr>
        <w:t xml:space="preserve"> which</w:t>
      </w:r>
      <w:proofErr w:type="gramEnd"/>
      <w:r w:rsidR="00052D86">
        <w:rPr>
          <w:szCs w:val="24"/>
        </w:rPr>
        <w:t xml:space="preserve"> is fit for purpose (66.0% - 84.4%) open </w:t>
      </w:r>
      <w:r w:rsidR="006B3316">
        <w:rPr>
          <w:szCs w:val="24"/>
        </w:rPr>
        <w:t xml:space="preserve">than there is in </w:t>
      </w:r>
      <w:r w:rsidR="006B3316">
        <w:rPr>
          <w:rFonts w:cs="Arial"/>
          <w:bCs/>
          <w:szCs w:val="24"/>
        </w:rPr>
        <w:t>Bonnybridge and Banknock, Denny, Grangemouth</w:t>
      </w:r>
      <w:r w:rsidR="00052D86">
        <w:rPr>
          <w:rFonts w:cs="Arial"/>
          <w:bCs/>
          <w:szCs w:val="24"/>
        </w:rPr>
        <w:t>,</w:t>
      </w:r>
      <w:r w:rsidR="006B3316">
        <w:rPr>
          <w:rFonts w:cs="Arial"/>
          <w:bCs/>
          <w:szCs w:val="24"/>
        </w:rPr>
        <w:t xml:space="preserve"> Larbert and Stenhousemuir</w:t>
      </w:r>
      <w:r w:rsidR="00052D86">
        <w:rPr>
          <w:rFonts w:cs="Arial"/>
          <w:bCs/>
          <w:szCs w:val="24"/>
        </w:rPr>
        <w:t xml:space="preserve"> and the Rural North</w:t>
      </w:r>
      <w:r w:rsidR="006B3316">
        <w:rPr>
          <w:rFonts w:cs="Arial"/>
          <w:bCs/>
          <w:szCs w:val="24"/>
        </w:rPr>
        <w:t xml:space="preserve"> (</w:t>
      </w:r>
      <w:r w:rsidR="00052D86">
        <w:rPr>
          <w:rFonts w:cs="Arial"/>
          <w:bCs/>
          <w:szCs w:val="24"/>
        </w:rPr>
        <w:t>5.1</w:t>
      </w:r>
      <w:r w:rsidR="006B3316">
        <w:rPr>
          <w:rFonts w:cs="Arial"/>
          <w:bCs/>
          <w:szCs w:val="24"/>
        </w:rPr>
        <w:t xml:space="preserve">% - </w:t>
      </w:r>
      <w:r w:rsidR="00052D86">
        <w:rPr>
          <w:rFonts w:cs="Arial"/>
          <w:bCs/>
          <w:szCs w:val="24"/>
        </w:rPr>
        <w:t>50.3</w:t>
      </w:r>
      <w:r w:rsidR="006B3316">
        <w:rPr>
          <w:rFonts w:cs="Arial"/>
          <w:bCs/>
          <w:szCs w:val="24"/>
        </w:rPr>
        <w:t>%).</w:t>
      </w:r>
    </w:p>
    <w:p w14:paraId="79105EC5" w14:textId="77777777" w:rsidR="006B3316" w:rsidRDefault="006B3316" w:rsidP="00481BB8">
      <w:pPr>
        <w:pStyle w:val="Default"/>
        <w:jc w:val="both"/>
        <w:rPr>
          <w:rFonts w:cs="Arial"/>
          <w:szCs w:val="24"/>
        </w:rPr>
      </w:pPr>
    </w:p>
    <w:p w14:paraId="0410A0D5" w14:textId="77777777" w:rsidR="006B3316" w:rsidRDefault="006B3316" w:rsidP="00481BB8">
      <w:pPr>
        <w:jc w:val="both"/>
        <w:rPr>
          <w:rFonts w:ascii="Arial" w:hAnsi="Arial" w:cs="Arial"/>
          <w:u w:val="single"/>
        </w:rPr>
      </w:pPr>
      <w:r>
        <w:rPr>
          <w:rFonts w:ascii="Arial" w:hAnsi="Arial" w:cs="Arial"/>
          <w:u w:val="single"/>
        </w:rPr>
        <w:t xml:space="preserve">Likely Future Changes without the Open Space Strategy </w:t>
      </w:r>
      <w:r w:rsidRPr="005B373C">
        <w:rPr>
          <w:rFonts w:ascii="Arial" w:hAnsi="Arial" w:cs="Arial"/>
          <w:u w:val="single"/>
        </w:rPr>
        <w:t>-</w:t>
      </w:r>
      <w:r>
        <w:rPr>
          <w:rFonts w:ascii="Arial" w:hAnsi="Arial" w:cs="Arial"/>
          <w:u w:val="single"/>
        </w:rPr>
        <w:t xml:space="preserve"> </w:t>
      </w:r>
      <w:r w:rsidRPr="006B718C">
        <w:rPr>
          <w:rFonts w:ascii="Arial" w:hAnsi="Arial" w:cs="Arial"/>
          <w:u w:val="single"/>
        </w:rPr>
        <w:t>Fitness for Purpose of Open Space</w:t>
      </w:r>
    </w:p>
    <w:p w14:paraId="0CF6C933" w14:textId="77777777" w:rsidR="00052D86" w:rsidRDefault="00052D86" w:rsidP="00481BB8">
      <w:pPr>
        <w:jc w:val="both"/>
        <w:rPr>
          <w:rFonts w:ascii="Arial" w:hAnsi="Arial" w:cs="Arial"/>
          <w:u w:val="single"/>
        </w:rPr>
      </w:pPr>
    </w:p>
    <w:p w14:paraId="72915761" w14:textId="77777777" w:rsidR="00052D86" w:rsidRDefault="00052D86" w:rsidP="002F25DA">
      <w:pPr>
        <w:ind w:left="720" w:hanging="720"/>
        <w:jc w:val="both"/>
        <w:rPr>
          <w:rFonts w:ascii="Arial" w:hAnsi="Arial" w:cs="Arial"/>
        </w:rPr>
      </w:pPr>
      <w:r>
        <w:rPr>
          <w:rFonts w:ascii="Arial" w:hAnsi="Arial" w:cs="Arial"/>
        </w:rPr>
        <w:t>4.7.2</w:t>
      </w:r>
      <w:r w:rsidR="00F20604">
        <w:rPr>
          <w:rFonts w:ascii="Arial" w:hAnsi="Arial" w:cs="Arial"/>
        </w:rPr>
        <w:t>9</w:t>
      </w:r>
      <w:r>
        <w:rPr>
          <w:rFonts w:ascii="Arial" w:hAnsi="Arial" w:cs="Arial"/>
        </w:rPr>
        <w:tab/>
        <w:t>The open space strategy is likely to direct a proportion of investment towards improving parks and open spaces which are not currently fit for purpose</w:t>
      </w:r>
      <w:r w:rsidR="00724040">
        <w:rPr>
          <w:rFonts w:ascii="Arial" w:hAnsi="Arial" w:cs="Arial"/>
        </w:rPr>
        <w:t xml:space="preserve">. Without the open space strategy therefore the positive effects which any open space investment programme would have on the number of open </w:t>
      </w:r>
      <w:proofErr w:type="gramStart"/>
      <w:r w:rsidR="00724040">
        <w:rPr>
          <w:rFonts w:ascii="Arial" w:hAnsi="Arial" w:cs="Arial"/>
        </w:rPr>
        <w:t>space</w:t>
      </w:r>
      <w:proofErr w:type="gramEnd"/>
      <w:r w:rsidR="00724040">
        <w:rPr>
          <w:rFonts w:ascii="Arial" w:hAnsi="Arial" w:cs="Arial"/>
        </w:rPr>
        <w:t xml:space="preserve"> which are fit for purpose</w:t>
      </w:r>
      <w:r>
        <w:rPr>
          <w:rFonts w:ascii="Arial" w:hAnsi="Arial" w:cs="Arial"/>
        </w:rPr>
        <w:t xml:space="preserve"> </w:t>
      </w:r>
      <w:r w:rsidR="00724040">
        <w:rPr>
          <w:rFonts w:ascii="Arial" w:hAnsi="Arial" w:cs="Arial"/>
        </w:rPr>
        <w:t>may not be achieved.</w:t>
      </w:r>
    </w:p>
    <w:p w14:paraId="4CD22ABC" w14:textId="77777777" w:rsidR="00465344" w:rsidRDefault="00465344" w:rsidP="00481BB8">
      <w:pPr>
        <w:jc w:val="both"/>
        <w:rPr>
          <w:rFonts w:ascii="Arial" w:hAnsi="Arial" w:cs="Arial"/>
        </w:rPr>
      </w:pPr>
    </w:p>
    <w:p w14:paraId="35BE49EF" w14:textId="77777777" w:rsidR="00465344" w:rsidRDefault="00465344" w:rsidP="00465344">
      <w:pPr>
        <w:jc w:val="both"/>
        <w:rPr>
          <w:rFonts w:ascii="Arial" w:hAnsi="Arial" w:cs="Arial"/>
          <w:u w:val="single"/>
        </w:rPr>
      </w:pPr>
      <w:r>
        <w:rPr>
          <w:rFonts w:ascii="Arial" w:hAnsi="Arial" w:cs="Arial"/>
          <w:u w:val="single"/>
        </w:rPr>
        <w:t xml:space="preserve">Current Environmental Protection Objectives – </w:t>
      </w:r>
      <w:r w:rsidRPr="006B718C">
        <w:rPr>
          <w:rFonts w:ascii="Arial" w:hAnsi="Arial" w:cs="Arial"/>
          <w:u w:val="single"/>
        </w:rPr>
        <w:t>Fitness for Purpose of Open Space</w:t>
      </w:r>
    </w:p>
    <w:p w14:paraId="60273548" w14:textId="77777777" w:rsidR="00465344" w:rsidRDefault="00465344" w:rsidP="00465344">
      <w:pPr>
        <w:rPr>
          <w:rFonts w:ascii="Arial" w:hAnsi="Arial" w:cs="Arial"/>
          <w:u w:val="single"/>
        </w:rPr>
      </w:pPr>
      <w:r>
        <w:rPr>
          <w:rFonts w:ascii="Arial" w:hAnsi="Arial" w:cs="Arial"/>
          <w:u w:val="single"/>
        </w:rPr>
        <w:t xml:space="preserve"> </w:t>
      </w:r>
    </w:p>
    <w:p w14:paraId="5B33F4BB" w14:textId="77777777" w:rsidR="009C329F" w:rsidRPr="003132C4" w:rsidRDefault="009C329F" w:rsidP="002F25DA">
      <w:pPr>
        <w:ind w:left="720" w:hanging="720"/>
        <w:jc w:val="both"/>
        <w:rPr>
          <w:rFonts w:ascii="Arial" w:hAnsi="Arial" w:cs="Arial"/>
        </w:rPr>
      </w:pPr>
      <w:r>
        <w:rPr>
          <w:rFonts w:ascii="Arial" w:hAnsi="Arial" w:cs="Arial"/>
        </w:rPr>
        <w:t>4.7.</w:t>
      </w:r>
      <w:r w:rsidR="00F20604">
        <w:rPr>
          <w:rFonts w:ascii="Arial" w:hAnsi="Arial" w:cs="Arial"/>
        </w:rPr>
        <w:t>30</w:t>
      </w:r>
      <w:r>
        <w:rPr>
          <w:rFonts w:ascii="Arial" w:hAnsi="Arial" w:cs="Arial"/>
        </w:rPr>
        <w:tab/>
      </w:r>
      <w:r w:rsidR="00F20604">
        <w:rPr>
          <w:rFonts w:ascii="Arial" w:hAnsi="Arial" w:cs="Arial"/>
        </w:rPr>
        <w:t xml:space="preserve">PAN65 </w:t>
      </w:r>
      <w:r w:rsidR="003132C4">
        <w:rPr>
          <w:rFonts w:ascii="Arial" w:hAnsi="Arial" w:cs="Arial"/>
        </w:rPr>
        <w:t>indicates that o</w:t>
      </w:r>
      <w:r w:rsidR="003132C4" w:rsidRPr="003132C4">
        <w:rPr>
          <w:rFonts w:ascii="Arial" w:hAnsi="Arial" w:cs="Arial"/>
        </w:rPr>
        <w:t xml:space="preserve">pen space designers, planners and managers should be aware of the potential to improve the quality of our environment and create long-lasting, beautiful places of which we can be proud. To achieve this, green and civic spaces </w:t>
      </w:r>
      <w:r w:rsidR="003132C4" w:rsidRPr="003132C4">
        <w:rPr>
          <w:rFonts w:ascii="Arial" w:hAnsi="Arial" w:cs="Arial"/>
          <w:u w:val="single"/>
        </w:rPr>
        <w:t>must be fit for purpose</w:t>
      </w:r>
      <w:r w:rsidR="003132C4" w:rsidRPr="003132C4">
        <w:rPr>
          <w:rFonts w:ascii="Arial" w:hAnsi="Arial" w:cs="Arial"/>
        </w:rPr>
        <w:t xml:space="preserve"> and have a relationship with the surrounding buildings and uses, and the movements through them.</w:t>
      </w:r>
    </w:p>
    <w:p w14:paraId="73408126" w14:textId="77777777" w:rsidR="009C329F" w:rsidRDefault="009C329F" w:rsidP="00465344"/>
    <w:p w14:paraId="0CA77922" w14:textId="77777777" w:rsidR="00465344" w:rsidRDefault="00465344" w:rsidP="00465344">
      <w:pPr>
        <w:jc w:val="both"/>
        <w:rPr>
          <w:rFonts w:ascii="Arial" w:hAnsi="Arial" w:cs="Arial"/>
          <w:u w:val="single"/>
        </w:rPr>
      </w:pPr>
      <w:r w:rsidRPr="00966B3B">
        <w:rPr>
          <w:rFonts w:ascii="Arial" w:hAnsi="Arial" w:cs="Arial"/>
          <w:u w:val="single"/>
        </w:rPr>
        <w:t xml:space="preserve">How </w:t>
      </w:r>
      <w:r>
        <w:rPr>
          <w:rFonts w:ascii="Arial" w:hAnsi="Arial" w:cs="Arial"/>
          <w:u w:val="single"/>
        </w:rPr>
        <w:t>O</w:t>
      </w:r>
      <w:r w:rsidRPr="00966B3B">
        <w:rPr>
          <w:rFonts w:ascii="Arial" w:hAnsi="Arial" w:cs="Arial"/>
          <w:u w:val="single"/>
        </w:rPr>
        <w:t xml:space="preserve">bjectives </w:t>
      </w:r>
      <w:r>
        <w:rPr>
          <w:rFonts w:ascii="Arial" w:hAnsi="Arial" w:cs="Arial"/>
          <w:u w:val="single"/>
        </w:rPr>
        <w:t>H</w:t>
      </w:r>
      <w:r w:rsidRPr="00966B3B">
        <w:rPr>
          <w:rFonts w:ascii="Arial" w:hAnsi="Arial" w:cs="Arial"/>
          <w:u w:val="single"/>
        </w:rPr>
        <w:t xml:space="preserve">ave </w:t>
      </w:r>
      <w:r>
        <w:rPr>
          <w:rFonts w:ascii="Arial" w:hAnsi="Arial" w:cs="Arial"/>
          <w:u w:val="single"/>
        </w:rPr>
        <w:t>B</w:t>
      </w:r>
      <w:r w:rsidRPr="00966B3B">
        <w:rPr>
          <w:rFonts w:ascii="Arial" w:hAnsi="Arial" w:cs="Arial"/>
          <w:u w:val="single"/>
        </w:rPr>
        <w:t xml:space="preserve">een </w:t>
      </w:r>
      <w:r>
        <w:rPr>
          <w:rFonts w:ascii="Arial" w:hAnsi="Arial" w:cs="Arial"/>
          <w:u w:val="single"/>
        </w:rPr>
        <w:t>T</w:t>
      </w:r>
      <w:r w:rsidRPr="00966B3B">
        <w:rPr>
          <w:rFonts w:ascii="Arial" w:hAnsi="Arial" w:cs="Arial"/>
          <w:u w:val="single"/>
        </w:rPr>
        <w:t xml:space="preserve">aken </w:t>
      </w:r>
      <w:proofErr w:type="gramStart"/>
      <w:r>
        <w:rPr>
          <w:rFonts w:ascii="Arial" w:hAnsi="Arial" w:cs="Arial"/>
          <w:u w:val="single"/>
        </w:rPr>
        <w:t>I</w:t>
      </w:r>
      <w:r w:rsidRPr="00966B3B">
        <w:rPr>
          <w:rFonts w:ascii="Arial" w:hAnsi="Arial" w:cs="Arial"/>
          <w:u w:val="single"/>
        </w:rPr>
        <w:t>nto</w:t>
      </w:r>
      <w:proofErr w:type="gramEnd"/>
      <w:r w:rsidRPr="00966B3B">
        <w:rPr>
          <w:rFonts w:ascii="Arial" w:hAnsi="Arial" w:cs="Arial"/>
          <w:u w:val="single"/>
        </w:rPr>
        <w:t xml:space="preserve"> </w:t>
      </w:r>
      <w:r>
        <w:rPr>
          <w:rFonts w:ascii="Arial" w:hAnsi="Arial" w:cs="Arial"/>
          <w:u w:val="single"/>
        </w:rPr>
        <w:t>A</w:t>
      </w:r>
      <w:r w:rsidRPr="00966B3B">
        <w:rPr>
          <w:rFonts w:ascii="Arial" w:hAnsi="Arial" w:cs="Arial"/>
          <w:u w:val="single"/>
        </w:rPr>
        <w:t>ccount</w:t>
      </w:r>
      <w:r>
        <w:rPr>
          <w:rFonts w:ascii="Arial" w:hAnsi="Arial" w:cs="Arial"/>
          <w:u w:val="single"/>
        </w:rPr>
        <w:t xml:space="preserve"> – </w:t>
      </w:r>
      <w:r w:rsidRPr="006B718C">
        <w:rPr>
          <w:rFonts w:ascii="Arial" w:hAnsi="Arial" w:cs="Arial"/>
          <w:u w:val="single"/>
        </w:rPr>
        <w:t>Fitness for Purpose of Open Space</w:t>
      </w:r>
    </w:p>
    <w:p w14:paraId="0FDEB73D" w14:textId="77777777" w:rsidR="00465344" w:rsidRDefault="00465344" w:rsidP="00465344"/>
    <w:p w14:paraId="6E28673D" w14:textId="77777777" w:rsidR="003132C4" w:rsidRDefault="003132C4" w:rsidP="002F25DA">
      <w:pPr>
        <w:ind w:left="720" w:hanging="720"/>
        <w:jc w:val="both"/>
        <w:rPr>
          <w:rFonts w:ascii="Arial" w:hAnsi="Arial" w:cs="Arial"/>
        </w:rPr>
      </w:pPr>
      <w:r w:rsidRPr="003132C4">
        <w:rPr>
          <w:rFonts w:ascii="Arial" w:hAnsi="Arial" w:cs="Arial"/>
        </w:rPr>
        <w:t>4.7.31</w:t>
      </w:r>
      <w:r>
        <w:rPr>
          <w:rFonts w:ascii="Arial" w:hAnsi="Arial" w:cs="Arial"/>
        </w:rPr>
        <w:tab/>
        <w:t xml:space="preserve">The open space audit involved an assessment of the fitness for purpose of 612 parks and open spaces across the Council area. The Strategy indicates that people should live no further than 400m walk from an open </w:t>
      </w:r>
      <w:r>
        <w:rPr>
          <w:rFonts w:ascii="Arial" w:hAnsi="Arial" w:cs="Arial"/>
        </w:rPr>
        <w:lastRenderedPageBreak/>
        <w:t>space which scored “good” or better in the fitness for purpose assessment. The Strategy also sets a minimum target score for different levels of open space to aim for i.e. 3.</w:t>
      </w:r>
      <w:r w:rsidR="00E81207">
        <w:rPr>
          <w:rFonts w:ascii="Arial" w:hAnsi="Arial" w:cs="Arial"/>
        </w:rPr>
        <w:t>0</w:t>
      </w:r>
      <w:r>
        <w:rPr>
          <w:rFonts w:ascii="Arial" w:hAnsi="Arial" w:cs="Arial"/>
        </w:rPr>
        <w:t xml:space="preserve"> for national and regional level; 2.5 for settlement level; and 2 for neighbourhood level open spaces.</w:t>
      </w:r>
      <w:r w:rsidR="007E5367">
        <w:rPr>
          <w:rFonts w:ascii="Arial" w:hAnsi="Arial" w:cs="Arial"/>
        </w:rPr>
        <w:t xml:space="preserve"> 10 national and regional level open spaces are highlighted as priorities for quality improvement within the various area strategies as part of the Strategy’s efforts to meet these targets.</w:t>
      </w:r>
    </w:p>
    <w:p w14:paraId="1F0D8553" w14:textId="77777777" w:rsidR="003132C4" w:rsidRDefault="003132C4" w:rsidP="00E81207">
      <w:pPr>
        <w:jc w:val="both"/>
        <w:rPr>
          <w:rFonts w:ascii="Arial" w:hAnsi="Arial" w:cs="Arial"/>
        </w:rPr>
      </w:pPr>
    </w:p>
    <w:p w14:paraId="64C085DC" w14:textId="77777777" w:rsidR="00E81207" w:rsidRDefault="003132C4" w:rsidP="002F25DA">
      <w:pPr>
        <w:ind w:left="720" w:hanging="720"/>
        <w:jc w:val="both"/>
        <w:rPr>
          <w:rFonts w:ascii="Arial" w:hAnsi="Arial" w:cs="Arial"/>
        </w:rPr>
      </w:pPr>
      <w:r>
        <w:rPr>
          <w:rFonts w:ascii="Arial" w:hAnsi="Arial" w:cs="Arial"/>
        </w:rPr>
        <w:t>4.7.32</w:t>
      </w:r>
      <w:r>
        <w:rPr>
          <w:rFonts w:ascii="Arial" w:hAnsi="Arial" w:cs="Arial"/>
        </w:rPr>
        <w:tab/>
        <w:t xml:space="preserve">The area strategies set out an open space improvement programme which is driven by an attempt to meet these open space standards, so the Strategy should be able to increase the overall fitness for purpose of open space across the Council area.  </w:t>
      </w:r>
    </w:p>
    <w:p w14:paraId="48DC386A" w14:textId="77777777" w:rsidR="00E81207" w:rsidRDefault="00E81207" w:rsidP="00E81207">
      <w:pPr>
        <w:jc w:val="both"/>
        <w:rPr>
          <w:rFonts w:ascii="Arial" w:hAnsi="Arial" w:cs="Arial"/>
        </w:rPr>
      </w:pPr>
    </w:p>
    <w:p w14:paraId="436D1F23" w14:textId="77777777" w:rsidR="003132C4" w:rsidRPr="003132C4" w:rsidRDefault="00E81207" w:rsidP="002F25DA">
      <w:pPr>
        <w:ind w:left="720" w:hanging="720"/>
        <w:jc w:val="both"/>
        <w:rPr>
          <w:rFonts w:ascii="Arial" w:hAnsi="Arial" w:cs="Arial"/>
        </w:rPr>
      </w:pPr>
      <w:r>
        <w:rPr>
          <w:rFonts w:ascii="Arial" w:hAnsi="Arial" w:cs="Arial"/>
        </w:rPr>
        <w:t>4.7.33</w:t>
      </w:r>
      <w:r>
        <w:rPr>
          <w:rFonts w:ascii="Arial" w:hAnsi="Arial" w:cs="Arial"/>
        </w:rPr>
        <w:tab/>
      </w:r>
      <w:r w:rsidRPr="00E81207">
        <w:rPr>
          <w:rFonts w:ascii="Arial" w:hAnsi="Arial" w:cs="Arial"/>
        </w:rPr>
        <w:t xml:space="preserve">As part of its programme of modernising our parks and open spaces the Strategy proposes that the Council should invest in our poorer quality parks and open spaces where there is no </w:t>
      </w:r>
      <w:proofErr w:type="gramStart"/>
      <w:r w:rsidRPr="00E81207">
        <w:rPr>
          <w:rFonts w:ascii="Arial" w:hAnsi="Arial" w:cs="Arial"/>
        </w:rPr>
        <w:t>better quality</w:t>
      </w:r>
      <w:proofErr w:type="gramEnd"/>
      <w:r w:rsidRPr="00E81207">
        <w:rPr>
          <w:rFonts w:ascii="Arial" w:hAnsi="Arial" w:cs="Arial"/>
        </w:rPr>
        <w:t xml:space="preserve"> alternative provision nearby.</w:t>
      </w:r>
      <w:r w:rsidR="003132C4">
        <w:rPr>
          <w:rFonts w:ascii="Arial" w:hAnsi="Arial" w:cs="Arial"/>
        </w:rPr>
        <w:t xml:space="preserve"> </w:t>
      </w:r>
      <w:r>
        <w:rPr>
          <w:rFonts w:ascii="Arial" w:hAnsi="Arial" w:cs="Arial"/>
        </w:rPr>
        <w:t xml:space="preserve">49 separate parks and open spaces are identified within the area strategies as priorities for quality </w:t>
      </w:r>
      <w:r w:rsidR="007E5367">
        <w:rPr>
          <w:rFonts w:ascii="Arial" w:hAnsi="Arial" w:cs="Arial"/>
        </w:rPr>
        <w:t>improvement.</w:t>
      </w:r>
    </w:p>
    <w:p w14:paraId="4C505961" w14:textId="77777777" w:rsidR="00465344" w:rsidRPr="00052D86" w:rsidRDefault="00465344" w:rsidP="00481BB8">
      <w:pPr>
        <w:jc w:val="both"/>
        <w:rPr>
          <w:rFonts w:ascii="Arial" w:hAnsi="Arial" w:cs="Arial"/>
        </w:rPr>
      </w:pPr>
    </w:p>
    <w:p w14:paraId="4181CC02" w14:textId="77777777" w:rsidR="001C2D27" w:rsidRPr="00966B3B" w:rsidRDefault="006B3316" w:rsidP="00481BB8">
      <w:pPr>
        <w:jc w:val="both"/>
        <w:rPr>
          <w:rFonts w:ascii="Arial" w:hAnsi="Arial" w:cs="Arial"/>
        </w:rPr>
      </w:pPr>
      <w:r w:rsidRPr="006B3316">
        <w:rPr>
          <w:u w:val="single"/>
        </w:rPr>
        <w:t xml:space="preserve">  </w:t>
      </w:r>
      <w:r>
        <w:rPr>
          <w:u w:val="single"/>
        </w:rPr>
        <w:t xml:space="preserve"> </w:t>
      </w:r>
      <w:r w:rsidR="007B4A30">
        <w:rPr>
          <w:rFonts w:ascii="Arial" w:hAnsi="Arial" w:cs="Arial"/>
        </w:rPr>
        <w:br w:type="page"/>
      </w:r>
    </w:p>
    <w:p w14:paraId="2B7C468A" w14:textId="0A1B60E5" w:rsidR="00AC5E5D" w:rsidRPr="007B1365" w:rsidRDefault="007B1365" w:rsidP="007B1365">
      <w:pPr>
        <w:pStyle w:val="Heading2"/>
      </w:pPr>
      <w:bookmarkStart w:id="14" w:name="_Toc167881633"/>
      <w:r>
        <w:lastRenderedPageBreak/>
        <w:t>5.0</w:t>
      </w:r>
      <w:r>
        <w:tab/>
      </w:r>
      <w:r w:rsidR="00AC5E5D" w:rsidRPr="007B1365">
        <w:t xml:space="preserve">ASSESSMENT OF THE ENVIRONMENTAL EFFECTS OF THE </w:t>
      </w:r>
      <w:r w:rsidR="000C318F" w:rsidRPr="007B1365">
        <w:t>S</w:t>
      </w:r>
      <w:r w:rsidR="0080491D" w:rsidRPr="007B1365">
        <w:t>TRATEGY</w:t>
      </w:r>
      <w:bookmarkEnd w:id="14"/>
    </w:p>
    <w:p w14:paraId="59AADF7E" w14:textId="77777777" w:rsidR="00AC5E5D" w:rsidRPr="00966B3B" w:rsidRDefault="00AC5E5D" w:rsidP="00AC5E5D">
      <w:pPr>
        <w:jc w:val="both"/>
        <w:rPr>
          <w:rFonts w:ascii="Arial" w:hAnsi="Arial" w:cs="Arial"/>
          <w:b/>
        </w:rPr>
      </w:pPr>
    </w:p>
    <w:p w14:paraId="0B4CC9EE" w14:textId="77777777" w:rsidR="00AC5E5D" w:rsidRPr="00966B3B" w:rsidRDefault="007E5367" w:rsidP="007B1365">
      <w:pPr>
        <w:pStyle w:val="Heading3"/>
      </w:pPr>
      <w:r>
        <w:t>5</w:t>
      </w:r>
      <w:r w:rsidR="00AC5E5D" w:rsidRPr="00966B3B">
        <w:t>.1 Introduction</w:t>
      </w:r>
    </w:p>
    <w:p w14:paraId="1BEB6B2E" w14:textId="77777777" w:rsidR="00AC5E5D" w:rsidRPr="00966B3B" w:rsidRDefault="00AC5E5D" w:rsidP="00AC5E5D">
      <w:pPr>
        <w:jc w:val="both"/>
        <w:rPr>
          <w:rFonts w:ascii="Arial" w:hAnsi="Arial" w:cs="Arial"/>
        </w:rPr>
      </w:pPr>
    </w:p>
    <w:p w14:paraId="317B94A2" w14:textId="77777777" w:rsidR="00AC5E5D" w:rsidRPr="00966B3B" w:rsidRDefault="007E5367" w:rsidP="002F25DA">
      <w:pPr>
        <w:ind w:left="720" w:hanging="720"/>
        <w:jc w:val="both"/>
        <w:rPr>
          <w:rFonts w:ascii="Arial" w:hAnsi="Arial" w:cs="Arial"/>
        </w:rPr>
      </w:pPr>
      <w:r>
        <w:rPr>
          <w:rFonts w:ascii="Arial" w:hAnsi="Arial" w:cs="Arial"/>
        </w:rPr>
        <w:t>5</w:t>
      </w:r>
      <w:r w:rsidR="00AC5E5D" w:rsidRPr="00966B3B">
        <w:rPr>
          <w:rFonts w:ascii="Arial" w:hAnsi="Arial" w:cs="Arial"/>
        </w:rPr>
        <w:t>.1.1</w:t>
      </w:r>
      <w:r w:rsidR="00AC5E5D" w:rsidRPr="00966B3B">
        <w:rPr>
          <w:rFonts w:ascii="Arial" w:hAnsi="Arial" w:cs="Arial"/>
        </w:rPr>
        <w:tab/>
        <w:t xml:space="preserve">The purpose of the SEA assessment is to highlight any aspect of the elements which make us the plan which have the potential for environmental </w:t>
      </w:r>
      <w:r w:rsidR="00464527">
        <w:rPr>
          <w:rFonts w:ascii="Arial" w:hAnsi="Arial" w:cs="Arial"/>
        </w:rPr>
        <w:t>effects</w:t>
      </w:r>
      <w:r w:rsidR="00AC5E5D" w:rsidRPr="00966B3B">
        <w:rPr>
          <w:rFonts w:ascii="Arial" w:hAnsi="Arial" w:cs="Arial"/>
        </w:rPr>
        <w:t xml:space="preserve"> (both positive and negative).</w:t>
      </w:r>
    </w:p>
    <w:p w14:paraId="6D01EB48" w14:textId="77777777" w:rsidR="00AC5E5D" w:rsidRPr="00966B3B" w:rsidRDefault="00AC5E5D" w:rsidP="00AC5E5D">
      <w:pPr>
        <w:jc w:val="both"/>
        <w:rPr>
          <w:rFonts w:ascii="Arial" w:hAnsi="Arial" w:cs="Arial"/>
        </w:rPr>
      </w:pPr>
    </w:p>
    <w:p w14:paraId="7DAC2097" w14:textId="77777777" w:rsidR="00AC5E5D" w:rsidRPr="00966B3B" w:rsidRDefault="007E5367" w:rsidP="007B1365">
      <w:pPr>
        <w:pStyle w:val="Heading3"/>
      </w:pPr>
      <w:r>
        <w:t>5</w:t>
      </w:r>
      <w:r w:rsidR="00AC5E5D" w:rsidRPr="00966B3B">
        <w:t>.2 Assessment Methodology</w:t>
      </w:r>
    </w:p>
    <w:p w14:paraId="4F6B2F60" w14:textId="77777777" w:rsidR="00AC5E5D" w:rsidRPr="00966B3B" w:rsidRDefault="00AC5E5D" w:rsidP="00AC5E5D">
      <w:pPr>
        <w:jc w:val="both"/>
        <w:rPr>
          <w:rFonts w:ascii="Arial" w:hAnsi="Arial" w:cs="Arial"/>
        </w:rPr>
      </w:pPr>
    </w:p>
    <w:p w14:paraId="5E054CB7" w14:textId="77777777" w:rsidR="00AC5E5D" w:rsidRPr="00966B3B" w:rsidRDefault="007E5367" w:rsidP="002F25DA">
      <w:pPr>
        <w:ind w:left="720" w:hanging="720"/>
        <w:jc w:val="both"/>
        <w:rPr>
          <w:rFonts w:ascii="Arial" w:hAnsi="Arial" w:cs="Arial"/>
        </w:rPr>
      </w:pPr>
      <w:r>
        <w:rPr>
          <w:rFonts w:ascii="Arial" w:hAnsi="Arial" w:cs="Arial"/>
        </w:rPr>
        <w:t>5</w:t>
      </w:r>
      <w:r w:rsidR="00AC5E5D" w:rsidRPr="00966B3B">
        <w:rPr>
          <w:rFonts w:ascii="Arial" w:hAnsi="Arial" w:cs="Arial"/>
        </w:rPr>
        <w:t>.1.2</w:t>
      </w:r>
      <w:r w:rsidR="00AC5E5D" w:rsidRPr="00966B3B">
        <w:rPr>
          <w:rFonts w:ascii="Arial" w:hAnsi="Arial" w:cs="Arial"/>
        </w:rPr>
        <w:tab/>
        <w:t xml:space="preserve">The assessment of the </w:t>
      </w:r>
      <w:r w:rsidR="00F24F77">
        <w:rPr>
          <w:rFonts w:ascii="Arial" w:hAnsi="Arial" w:cs="Arial"/>
        </w:rPr>
        <w:t>S</w:t>
      </w:r>
      <w:r w:rsidR="00464527">
        <w:rPr>
          <w:rFonts w:ascii="Arial" w:hAnsi="Arial" w:cs="Arial"/>
        </w:rPr>
        <w:t>G</w:t>
      </w:r>
      <w:r w:rsidR="00AC5E5D" w:rsidRPr="00966B3B">
        <w:rPr>
          <w:rFonts w:ascii="Arial" w:hAnsi="Arial" w:cs="Arial"/>
        </w:rPr>
        <w:t xml:space="preserve"> is based on a matrix approach assessing </w:t>
      </w:r>
      <w:r w:rsidR="00464527" w:rsidRPr="00464527">
        <w:rPr>
          <w:rFonts w:ascii="Arial" w:hAnsi="Arial" w:cs="Arial"/>
        </w:rPr>
        <w:t xml:space="preserve">the alternative approaches the </w:t>
      </w:r>
      <w:r w:rsidR="00F24F77">
        <w:rPr>
          <w:rFonts w:ascii="Arial" w:hAnsi="Arial" w:cs="Arial"/>
        </w:rPr>
        <w:t>S</w:t>
      </w:r>
      <w:r w:rsidR="00464527">
        <w:rPr>
          <w:rFonts w:ascii="Arial" w:hAnsi="Arial" w:cs="Arial"/>
        </w:rPr>
        <w:t>G</w:t>
      </w:r>
      <w:r w:rsidR="00464527" w:rsidRPr="00464527">
        <w:rPr>
          <w:rFonts w:ascii="Arial" w:hAnsi="Arial" w:cs="Arial"/>
        </w:rPr>
        <w:t xml:space="preserve"> could recommend</w:t>
      </w:r>
      <w:r w:rsidR="00AC5E5D" w:rsidRPr="00966B3B">
        <w:rPr>
          <w:rFonts w:ascii="Arial" w:hAnsi="Arial" w:cs="Arial"/>
        </w:rPr>
        <w:t xml:space="preserve"> against the SEA topics which have been ‘scoped in’ to the assessment. The assessment matrix is presented in Section </w:t>
      </w:r>
      <w:r>
        <w:rPr>
          <w:rFonts w:ascii="Arial" w:hAnsi="Arial" w:cs="Arial"/>
        </w:rPr>
        <w:t>5</w:t>
      </w:r>
      <w:r w:rsidR="00AC5E5D" w:rsidRPr="00966B3B">
        <w:rPr>
          <w:rFonts w:ascii="Arial" w:hAnsi="Arial" w:cs="Arial"/>
        </w:rPr>
        <w:t>.</w:t>
      </w:r>
      <w:r>
        <w:rPr>
          <w:rFonts w:ascii="Arial" w:hAnsi="Arial" w:cs="Arial"/>
        </w:rPr>
        <w:t>4</w:t>
      </w:r>
      <w:r w:rsidR="00AC5E5D" w:rsidRPr="00966B3B">
        <w:rPr>
          <w:rFonts w:ascii="Arial" w:hAnsi="Arial" w:cs="Arial"/>
        </w:rPr>
        <w:t xml:space="preserve"> below.</w:t>
      </w:r>
    </w:p>
    <w:p w14:paraId="0C5CF654" w14:textId="77777777" w:rsidR="00AC5E5D" w:rsidRPr="00966B3B" w:rsidRDefault="00AC5E5D" w:rsidP="00AC5E5D">
      <w:pPr>
        <w:jc w:val="both"/>
        <w:rPr>
          <w:rFonts w:ascii="Arial" w:hAnsi="Arial" w:cs="Arial"/>
        </w:rPr>
      </w:pPr>
    </w:p>
    <w:p w14:paraId="6562B2EE" w14:textId="77777777" w:rsidR="00E37EF4" w:rsidRDefault="00E37EF4" w:rsidP="00E4550D">
      <w:pPr>
        <w:jc w:val="both"/>
        <w:rPr>
          <w:rFonts w:ascii="Arial" w:hAnsi="Arial" w:cs="Arial"/>
        </w:rPr>
        <w:sectPr w:rsidR="00E37EF4" w:rsidSect="00231DF7">
          <w:pgSz w:w="11906" w:h="16838"/>
          <w:pgMar w:top="1440" w:right="1800" w:bottom="1440" w:left="1800" w:header="708" w:footer="708" w:gutter="0"/>
          <w:pgNumType w:start="3"/>
          <w:cols w:space="708"/>
          <w:docGrid w:linePitch="360"/>
        </w:sectPr>
      </w:pPr>
      <w:r>
        <w:rPr>
          <w:rFonts w:ascii="Arial" w:hAnsi="Arial" w:cs="Arial"/>
        </w:rPr>
        <w:br w:type="page"/>
      </w:r>
    </w:p>
    <w:p w14:paraId="16773A11" w14:textId="77777777" w:rsidR="00E37EF4" w:rsidRPr="00F2264B" w:rsidRDefault="00E37EF4" w:rsidP="00E37EF4">
      <w:pPr>
        <w:jc w:val="both"/>
        <w:rPr>
          <w:rFonts w:ascii="Arial" w:hAnsi="Arial" w:cs="Arial"/>
          <w:b/>
        </w:rPr>
      </w:pPr>
      <w:r w:rsidRPr="00F2264B">
        <w:rPr>
          <w:rFonts w:ascii="Arial" w:hAnsi="Arial" w:cs="Arial"/>
          <w:b/>
        </w:rPr>
        <w:lastRenderedPageBreak/>
        <w:t>Table 2</w:t>
      </w:r>
      <w:r w:rsidR="007E5367">
        <w:rPr>
          <w:rFonts w:ascii="Arial" w:hAnsi="Arial" w:cs="Arial"/>
          <w:b/>
        </w:rPr>
        <w:t>6</w:t>
      </w:r>
      <w:r w:rsidRPr="00F2264B">
        <w:rPr>
          <w:rFonts w:ascii="Arial" w:hAnsi="Arial" w:cs="Arial"/>
          <w:b/>
        </w:rPr>
        <w:t>:</w:t>
      </w:r>
      <w:r w:rsidRPr="00F2264B">
        <w:rPr>
          <w:rFonts w:ascii="Arial" w:hAnsi="Arial" w:cs="Arial"/>
          <w:b/>
        </w:rPr>
        <w:tab/>
        <w:t>SEA Objectives and Assessment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3512"/>
        <w:gridCol w:w="7136"/>
        <w:tblGridChange w:id="15">
          <w:tblGrid>
            <w:gridCol w:w="3300"/>
            <w:gridCol w:w="3512"/>
            <w:gridCol w:w="7136"/>
          </w:tblGrid>
        </w:tblGridChange>
      </w:tblGrid>
      <w:tr w:rsidR="00E37EF4" w:rsidRPr="00CB2225" w14:paraId="784C3A61" w14:textId="77777777" w:rsidTr="003119BF">
        <w:trPr>
          <w:tblHeader/>
        </w:trPr>
        <w:tc>
          <w:tcPr>
            <w:tcW w:w="3342" w:type="dxa"/>
            <w:tcBorders>
              <w:bottom w:val="single" w:sz="4" w:space="0" w:color="auto"/>
            </w:tcBorders>
            <w:shd w:val="clear" w:color="auto" w:fill="BFBFBF"/>
          </w:tcPr>
          <w:p w14:paraId="76FB5D56" w14:textId="77777777" w:rsidR="00E37EF4" w:rsidRDefault="00E37EF4" w:rsidP="003119BF">
            <w:pPr>
              <w:rPr>
                <w:rFonts w:ascii="Arial" w:hAnsi="Arial" w:cs="Arial"/>
              </w:rPr>
            </w:pPr>
            <w:r>
              <w:rPr>
                <w:rFonts w:ascii="Arial" w:hAnsi="Arial" w:cs="Arial"/>
              </w:rPr>
              <w:t>SEA Sub issue</w:t>
            </w:r>
          </w:p>
        </w:tc>
        <w:tc>
          <w:tcPr>
            <w:tcW w:w="3559" w:type="dxa"/>
            <w:tcBorders>
              <w:bottom w:val="single" w:sz="4" w:space="0" w:color="auto"/>
            </w:tcBorders>
            <w:shd w:val="clear" w:color="auto" w:fill="BFBFBF"/>
          </w:tcPr>
          <w:p w14:paraId="2438B12B" w14:textId="77777777" w:rsidR="00E37EF4" w:rsidRPr="00CB2225" w:rsidRDefault="00E37EF4" w:rsidP="003119BF">
            <w:pPr>
              <w:rPr>
                <w:rFonts w:ascii="Arial" w:hAnsi="Arial" w:cs="Arial"/>
              </w:rPr>
            </w:pPr>
            <w:r w:rsidRPr="00CB2225">
              <w:rPr>
                <w:rFonts w:ascii="Arial" w:hAnsi="Arial" w:cs="Arial"/>
              </w:rPr>
              <w:t xml:space="preserve">SEA </w:t>
            </w:r>
            <w:r>
              <w:rPr>
                <w:rFonts w:ascii="Arial" w:hAnsi="Arial" w:cs="Arial"/>
              </w:rPr>
              <w:t>Objective</w:t>
            </w:r>
          </w:p>
        </w:tc>
        <w:tc>
          <w:tcPr>
            <w:tcW w:w="7273" w:type="dxa"/>
            <w:tcBorders>
              <w:bottom w:val="single" w:sz="4" w:space="0" w:color="auto"/>
            </w:tcBorders>
            <w:shd w:val="clear" w:color="auto" w:fill="BFBFBF"/>
          </w:tcPr>
          <w:p w14:paraId="2DF17B17" w14:textId="77777777" w:rsidR="00E37EF4" w:rsidRDefault="00E37EF4" w:rsidP="003119BF">
            <w:pPr>
              <w:rPr>
                <w:rFonts w:ascii="Arial" w:hAnsi="Arial" w:cs="Arial"/>
              </w:rPr>
            </w:pPr>
            <w:r>
              <w:rPr>
                <w:rFonts w:ascii="Arial" w:hAnsi="Arial" w:cs="Arial"/>
              </w:rPr>
              <w:t>Assessment Questions</w:t>
            </w:r>
          </w:p>
          <w:p w14:paraId="240BEB3D" w14:textId="77777777" w:rsidR="00E37EF4" w:rsidRPr="00CB2225" w:rsidRDefault="00E37EF4" w:rsidP="003119BF">
            <w:pPr>
              <w:rPr>
                <w:rFonts w:ascii="Arial" w:hAnsi="Arial" w:cs="Arial"/>
              </w:rPr>
            </w:pPr>
          </w:p>
        </w:tc>
      </w:tr>
      <w:tr w:rsidR="00E37EF4" w:rsidRPr="00CB2225" w14:paraId="0A5F7864" w14:textId="77777777" w:rsidTr="003119BF">
        <w:trPr>
          <w:trHeight w:val="414"/>
        </w:trPr>
        <w:tc>
          <w:tcPr>
            <w:tcW w:w="14174" w:type="dxa"/>
            <w:gridSpan w:val="3"/>
            <w:shd w:val="clear" w:color="auto" w:fill="D9D9D9"/>
          </w:tcPr>
          <w:p w14:paraId="1F68966C" w14:textId="77777777" w:rsidR="00E37EF4" w:rsidRDefault="00E37EF4" w:rsidP="003119BF">
            <w:pPr>
              <w:rPr>
                <w:rFonts w:ascii="Arial" w:hAnsi="Arial" w:cs="Arial"/>
              </w:rPr>
            </w:pPr>
            <w:r>
              <w:rPr>
                <w:rFonts w:ascii="Arial" w:hAnsi="Arial" w:cs="Arial"/>
              </w:rPr>
              <w:t xml:space="preserve">Biodiversity, </w:t>
            </w:r>
            <w:proofErr w:type="gramStart"/>
            <w:r>
              <w:rPr>
                <w:rFonts w:ascii="Arial" w:hAnsi="Arial" w:cs="Arial"/>
              </w:rPr>
              <w:t>Flora</w:t>
            </w:r>
            <w:proofErr w:type="gramEnd"/>
            <w:r>
              <w:rPr>
                <w:rFonts w:ascii="Arial" w:hAnsi="Arial" w:cs="Arial"/>
              </w:rPr>
              <w:t xml:space="preserve"> and Fauna</w:t>
            </w:r>
          </w:p>
        </w:tc>
      </w:tr>
      <w:tr w:rsidR="00E37EF4" w:rsidRPr="00CB2225" w14:paraId="286555E3" w14:textId="77777777" w:rsidTr="003119BF">
        <w:trPr>
          <w:trHeight w:val="690"/>
        </w:trPr>
        <w:tc>
          <w:tcPr>
            <w:tcW w:w="3342" w:type="dxa"/>
          </w:tcPr>
          <w:p w14:paraId="0B9A4EED" w14:textId="77777777" w:rsidR="00E37EF4" w:rsidRPr="00854FD8" w:rsidRDefault="00E37EF4" w:rsidP="003119BF">
            <w:pPr>
              <w:rPr>
                <w:rFonts w:ascii="Arial" w:hAnsi="Arial" w:cs="Arial"/>
              </w:rPr>
            </w:pPr>
            <w:r>
              <w:rPr>
                <w:rFonts w:ascii="Arial" w:hAnsi="Arial" w:cs="Arial"/>
              </w:rPr>
              <w:t>Habitats</w:t>
            </w:r>
          </w:p>
        </w:tc>
        <w:tc>
          <w:tcPr>
            <w:tcW w:w="3559" w:type="dxa"/>
          </w:tcPr>
          <w:p w14:paraId="39D28F39" w14:textId="77777777" w:rsidR="00E37EF4" w:rsidRPr="003126DC" w:rsidRDefault="003126DC" w:rsidP="003119BF">
            <w:pPr>
              <w:rPr>
                <w:rFonts w:ascii="Arial" w:hAnsi="Arial" w:cs="Arial"/>
              </w:rPr>
            </w:pPr>
            <w:r w:rsidRPr="003126DC">
              <w:rPr>
                <w:rFonts w:ascii="Arial" w:hAnsi="Arial" w:cs="Arial"/>
              </w:rPr>
              <w:t>Maintain or extend the extent of priority habitat types associated with parks and open space spaces across the Council area.</w:t>
            </w:r>
          </w:p>
        </w:tc>
        <w:tc>
          <w:tcPr>
            <w:tcW w:w="7273" w:type="dxa"/>
          </w:tcPr>
          <w:p w14:paraId="5DCD4F3A" w14:textId="77777777" w:rsidR="00E37EF4" w:rsidRPr="00854FD8" w:rsidRDefault="00E37EF4" w:rsidP="003126DC">
            <w:pPr>
              <w:rPr>
                <w:rFonts w:ascii="Arial" w:hAnsi="Arial" w:cs="Arial"/>
              </w:rPr>
            </w:pPr>
            <w:r>
              <w:rPr>
                <w:rFonts w:ascii="Arial" w:hAnsi="Arial" w:cs="Arial"/>
              </w:rPr>
              <w:t xml:space="preserve">Does the alternative </w:t>
            </w:r>
            <w:r w:rsidR="003126DC">
              <w:rPr>
                <w:rFonts w:ascii="Arial" w:hAnsi="Arial" w:cs="Arial"/>
              </w:rPr>
              <w:t xml:space="preserve">maintain or </w:t>
            </w:r>
            <w:r w:rsidR="003126DC" w:rsidRPr="003126DC">
              <w:rPr>
                <w:rFonts w:ascii="Arial" w:hAnsi="Arial" w:cs="Arial"/>
              </w:rPr>
              <w:t>extend the extent of</w:t>
            </w:r>
            <w:r w:rsidR="003126DC">
              <w:rPr>
                <w:rFonts w:ascii="Arial" w:hAnsi="Arial" w:cs="Arial"/>
              </w:rPr>
              <w:t xml:space="preserve"> </w:t>
            </w:r>
            <w:r w:rsidR="003126DC" w:rsidRPr="003126DC">
              <w:rPr>
                <w:rFonts w:ascii="Arial" w:hAnsi="Arial" w:cs="Arial"/>
              </w:rPr>
              <w:t>open mosaic habitat on previously developed land, urban greenspace and urban wildlife corridors</w:t>
            </w:r>
            <w:r w:rsidR="003126DC">
              <w:rPr>
                <w:rFonts w:ascii="Arial" w:hAnsi="Arial" w:cs="Arial"/>
              </w:rPr>
              <w:t xml:space="preserve"> (as defined by </w:t>
            </w:r>
            <w:proofErr w:type="gramStart"/>
            <w:r w:rsidR="003126DC">
              <w:rPr>
                <w:rFonts w:ascii="Arial" w:hAnsi="Arial" w:cs="Arial"/>
              </w:rPr>
              <w:t>the a</w:t>
            </w:r>
            <w:proofErr w:type="gramEnd"/>
            <w:r w:rsidR="003126DC">
              <w:rPr>
                <w:rFonts w:ascii="Arial" w:hAnsi="Arial" w:cs="Arial"/>
              </w:rPr>
              <w:t xml:space="preserve"> phase 1 habitat survey)</w:t>
            </w:r>
            <w:r w:rsidR="003126DC" w:rsidRPr="003126DC">
              <w:rPr>
                <w:rFonts w:ascii="Arial" w:hAnsi="Arial" w:cs="Arial"/>
              </w:rPr>
              <w:t xml:space="preserve"> associated with parks and open space spaces across the Council area</w:t>
            </w:r>
            <w:r>
              <w:rPr>
                <w:rFonts w:ascii="Arial" w:hAnsi="Arial" w:cs="Arial"/>
              </w:rPr>
              <w:t>?</w:t>
            </w:r>
          </w:p>
        </w:tc>
      </w:tr>
      <w:tr w:rsidR="00E37EF4" w:rsidRPr="00CB2225" w14:paraId="2991CF00" w14:textId="77777777" w:rsidTr="00E37EF4">
        <w:trPr>
          <w:trHeight w:val="346"/>
        </w:trPr>
        <w:tc>
          <w:tcPr>
            <w:tcW w:w="3342" w:type="dxa"/>
            <w:vMerge w:val="restart"/>
          </w:tcPr>
          <w:p w14:paraId="529CBBEE" w14:textId="77777777" w:rsidR="00E37EF4" w:rsidRPr="00854FD8" w:rsidRDefault="00E37EF4" w:rsidP="003119BF">
            <w:pPr>
              <w:rPr>
                <w:rFonts w:ascii="Arial" w:hAnsi="Arial" w:cs="Arial"/>
              </w:rPr>
            </w:pPr>
            <w:r>
              <w:rPr>
                <w:rFonts w:ascii="Arial" w:hAnsi="Arial" w:cs="Arial"/>
              </w:rPr>
              <w:t>Habitat Networks</w:t>
            </w:r>
          </w:p>
        </w:tc>
        <w:tc>
          <w:tcPr>
            <w:tcW w:w="3559" w:type="dxa"/>
            <w:vMerge w:val="restart"/>
          </w:tcPr>
          <w:p w14:paraId="61E28AD3" w14:textId="77777777" w:rsidR="00E37EF4" w:rsidRPr="00854FD8" w:rsidRDefault="00E37EF4" w:rsidP="003119BF">
            <w:pPr>
              <w:rPr>
                <w:rFonts w:ascii="Arial" w:hAnsi="Arial" w:cs="Arial"/>
              </w:rPr>
            </w:pPr>
            <w:r w:rsidRPr="00854FD8">
              <w:rPr>
                <w:rFonts w:ascii="Arial" w:hAnsi="Arial" w:cs="Arial"/>
              </w:rPr>
              <w:t>Enab</w:t>
            </w:r>
            <w:r w:rsidR="00907267">
              <w:rPr>
                <w:rFonts w:ascii="Arial" w:hAnsi="Arial" w:cs="Arial"/>
              </w:rPr>
              <w:t xml:space="preserve">le parks and </w:t>
            </w:r>
            <w:r>
              <w:rPr>
                <w:rFonts w:ascii="Arial" w:hAnsi="Arial" w:cs="Arial"/>
              </w:rPr>
              <w:t>open space</w:t>
            </w:r>
            <w:r w:rsidR="00907267">
              <w:rPr>
                <w:rFonts w:ascii="Arial" w:hAnsi="Arial" w:cs="Arial"/>
              </w:rPr>
              <w:t>s</w:t>
            </w:r>
            <w:r>
              <w:rPr>
                <w:rFonts w:ascii="Arial" w:hAnsi="Arial" w:cs="Arial"/>
              </w:rPr>
              <w:t xml:space="preserve"> to </w:t>
            </w:r>
            <w:r w:rsidR="00907267">
              <w:rPr>
                <w:rFonts w:ascii="Arial" w:hAnsi="Arial" w:cs="Arial"/>
              </w:rPr>
              <w:t>expand and improve the</w:t>
            </w:r>
            <w:r w:rsidRPr="00854FD8">
              <w:rPr>
                <w:rFonts w:ascii="Arial" w:hAnsi="Arial" w:cs="Arial"/>
              </w:rPr>
              <w:t xml:space="preserve"> wider Falkirk Integrated</w:t>
            </w:r>
            <w:r>
              <w:rPr>
                <w:rFonts w:ascii="Arial" w:hAnsi="Arial" w:cs="Arial"/>
              </w:rPr>
              <w:t xml:space="preserve"> </w:t>
            </w:r>
            <w:r w:rsidRPr="00854FD8">
              <w:rPr>
                <w:rFonts w:ascii="Arial" w:hAnsi="Arial" w:cs="Arial"/>
              </w:rPr>
              <w:t>Habitat Network.</w:t>
            </w:r>
          </w:p>
        </w:tc>
        <w:tc>
          <w:tcPr>
            <w:tcW w:w="7273" w:type="dxa"/>
          </w:tcPr>
          <w:p w14:paraId="4AF4BA09" w14:textId="77777777" w:rsidR="00E37EF4" w:rsidRPr="00767C43" w:rsidRDefault="00E37EF4" w:rsidP="003119BF">
            <w:pPr>
              <w:rPr>
                <w:rFonts w:ascii="Arial" w:hAnsi="Arial" w:cs="Arial"/>
              </w:rPr>
            </w:pPr>
            <w:r w:rsidRPr="00ED1851">
              <w:rPr>
                <w:rFonts w:ascii="Arial" w:hAnsi="Arial" w:cs="Arial"/>
              </w:rPr>
              <w:t xml:space="preserve">Does the alternative </w:t>
            </w:r>
            <w:r>
              <w:rPr>
                <w:rFonts w:ascii="Arial" w:hAnsi="Arial" w:cs="Arial"/>
              </w:rPr>
              <w:t xml:space="preserve">promote the integration </w:t>
            </w:r>
            <w:r w:rsidR="00907267">
              <w:rPr>
                <w:rFonts w:ascii="Arial" w:hAnsi="Arial" w:cs="Arial"/>
              </w:rPr>
              <w:t>parks and open spaces</w:t>
            </w:r>
            <w:r>
              <w:rPr>
                <w:rFonts w:ascii="Arial" w:hAnsi="Arial" w:cs="Arial"/>
              </w:rPr>
              <w:t xml:space="preserve"> into the wider habitat network?</w:t>
            </w:r>
          </w:p>
        </w:tc>
      </w:tr>
      <w:tr w:rsidR="00E37EF4" w:rsidRPr="00CB2225" w14:paraId="73138B43" w14:textId="77777777" w:rsidTr="003119BF">
        <w:trPr>
          <w:trHeight w:val="346"/>
        </w:trPr>
        <w:tc>
          <w:tcPr>
            <w:tcW w:w="3342" w:type="dxa"/>
            <w:vMerge/>
          </w:tcPr>
          <w:p w14:paraId="59BF03C5" w14:textId="77777777" w:rsidR="00E37EF4" w:rsidRDefault="00E37EF4" w:rsidP="003119BF">
            <w:pPr>
              <w:rPr>
                <w:rFonts w:ascii="Arial" w:hAnsi="Arial" w:cs="Arial"/>
              </w:rPr>
            </w:pPr>
          </w:p>
        </w:tc>
        <w:tc>
          <w:tcPr>
            <w:tcW w:w="3559" w:type="dxa"/>
            <w:vMerge/>
          </w:tcPr>
          <w:p w14:paraId="1000956E" w14:textId="77777777" w:rsidR="00E37EF4" w:rsidRPr="00854FD8" w:rsidRDefault="00E37EF4" w:rsidP="003119BF">
            <w:pPr>
              <w:rPr>
                <w:rFonts w:ascii="Arial" w:hAnsi="Arial" w:cs="Arial"/>
              </w:rPr>
            </w:pPr>
          </w:p>
        </w:tc>
        <w:tc>
          <w:tcPr>
            <w:tcW w:w="7273" w:type="dxa"/>
          </w:tcPr>
          <w:p w14:paraId="01714FEB" w14:textId="77777777" w:rsidR="00E37EF4" w:rsidRDefault="00E37EF4" w:rsidP="003119BF">
            <w:pPr>
              <w:rPr>
                <w:rFonts w:ascii="Arial" w:hAnsi="Arial" w:cs="Arial"/>
              </w:rPr>
            </w:pPr>
            <w:r>
              <w:rPr>
                <w:rFonts w:ascii="Arial" w:hAnsi="Arial" w:cs="Arial"/>
              </w:rPr>
              <w:t xml:space="preserve">Does the alternative help to expand and </w:t>
            </w:r>
            <w:r w:rsidR="00907267">
              <w:rPr>
                <w:rFonts w:ascii="Arial" w:hAnsi="Arial" w:cs="Arial"/>
              </w:rPr>
              <w:t>improve</w:t>
            </w:r>
            <w:r>
              <w:rPr>
                <w:rFonts w:ascii="Arial" w:hAnsi="Arial" w:cs="Arial"/>
              </w:rPr>
              <w:t xml:space="preserve"> the integrated habitat network?</w:t>
            </w:r>
          </w:p>
        </w:tc>
      </w:tr>
      <w:tr w:rsidR="00E37EF4" w:rsidRPr="00CB2225" w14:paraId="62058B82" w14:textId="77777777" w:rsidTr="003119BF">
        <w:trPr>
          <w:trHeight w:val="690"/>
        </w:trPr>
        <w:tc>
          <w:tcPr>
            <w:tcW w:w="3342" w:type="dxa"/>
          </w:tcPr>
          <w:p w14:paraId="4FD27F94" w14:textId="77777777" w:rsidR="00E37EF4" w:rsidRDefault="00E37EF4" w:rsidP="003119BF">
            <w:pPr>
              <w:rPr>
                <w:rFonts w:ascii="Arial" w:hAnsi="Arial"/>
                <w:snapToGrid w:val="0"/>
              </w:rPr>
            </w:pPr>
            <w:smartTag w:uri="urn:schemas-microsoft-com:office:smarttags" w:element="City">
              <w:smartTag w:uri="urn:schemas-microsoft-com:office:smarttags" w:element="place">
                <w:r>
                  <w:rPr>
                    <w:rFonts w:ascii="Arial" w:hAnsi="Arial"/>
                    <w:snapToGrid w:val="0"/>
                  </w:rPr>
                  <w:t>Woodland</w:t>
                </w:r>
              </w:smartTag>
            </w:smartTag>
          </w:p>
        </w:tc>
        <w:tc>
          <w:tcPr>
            <w:tcW w:w="3559" w:type="dxa"/>
          </w:tcPr>
          <w:p w14:paraId="597527E8" w14:textId="77777777" w:rsidR="00E37EF4" w:rsidRDefault="00E37EF4" w:rsidP="003119BF">
            <w:pPr>
              <w:rPr>
                <w:rFonts w:ascii="Arial" w:hAnsi="Arial"/>
                <w:snapToGrid w:val="0"/>
              </w:rPr>
            </w:pPr>
            <w:r>
              <w:rPr>
                <w:rFonts w:ascii="Arial" w:hAnsi="Arial"/>
                <w:snapToGrid w:val="0"/>
              </w:rPr>
              <w:t>Increase the rate of woodland planting across the Council area</w:t>
            </w:r>
          </w:p>
        </w:tc>
        <w:tc>
          <w:tcPr>
            <w:tcW w:w="7273" w:type="dxa"/>
          </w:tcPr>
          <w:p w14:paraId="7E88D2A2" w14:textId="77777777" w:rsidR="00E37EF4" w:rsidRDefault="00E37EF4" w:rsidP="003119BF">
            <w:pPr>
              <w:rPr>
                <w:rFonts w:ascii="Arial" w:hAnsi="Arial"/>
                <w:snapToGrid w:val="0"/>
              </w:rPr>
            </w:pPr>
            <w:r>
              <w:rPr>
                <w:rFonts w:ascii="Arial" w:hAnsi="Arial"/>
                <w:snapToGrid w:val="0"/>
              </w:rPr>
              <w:t>Will the alternative increase the rate of woodland planting across the Council area?</w:t>
            </w:r>
          </w:p>
        </w:tc>
      </w:tr>
      <w:tr w:rsidR="00E37EF4" w:rsidRPr="00CB2225" w14:paraId="75CA6C06" w14:textId="77777777" w:rsidTr="003119BF">
        <w:trPr>
          <w:trHeight w:val="690"/>
        </w:trPr>
        <w:tc>
          <w:tcPr>
            <w:tcW w:w="3342" w:type="dxa"/>
          </w:tcPr>
          <w:p w14:paraId="09C5E168" w14:textId="77777777" w:rsidR="00E37EF4" w:rsidRDefault="00E37EF4" w:rsidP="003119BF">
            <w:pPr>
              <w:rPr>
                <w:rFonts w:ascii="Arial" w:hAnsi="Arial"/>
                <w:snapToGrid w:val="0"/>
              </w:rPr>
            </w:pPr>
            <w:r>
              <w:rPr>
                <w:rFonts w:ascii="Arial" w:hAnsi="Arial"/>
                <w:snapToGrid w:val="0"/>
              </w:rPr>
              <w:t>Species Biodiversity</w:t>
            </w:r>
          </w:p>
        </w:tc>
        <w:tc>
          <w:tcPr>
            <w:tcW w:w="3559" w:type="dxa"/>
          </w:tcPr>
          <w:p w14:paraId="07650AD5" w14:textId="77777777" w:rsidR="00E37EF4" w:rsidRDefault="00E37EF4" w:rsidP="003119BF">
            <w:pPr>
              <w:rPr>
                <w:rFonts w:ascii="Arial" w:hAnsi="Arial"/>
                <w:snapToGrid w:val="0"/>
              </w:rPr>
            </w:pPr>
            <w:r>
              <w:rPr>
                <w:rFonts w:ascii="Arial" w:hAnsi="Arial"/>
                <w:snapToGrid w:val="0"/>
              </w:rPr>
              <w:t xml:space="preserve">Help to implement the aspirational projects set out in the Falkirk Area Biodiversity Action Plan </w:t>
            </w:r>
          </w:p>
        </w:tc>
        <w:tc>
          <w:tcPr>
            <w:tcW w:w="7273" w:type="dxa"/>
          </w:tcPr>
          <w:p w14:paraId="4A5D3BC2" w14:textId="77777777" w:rsidR="00E37EF4" w:rsidRDefault="00E37EF4" w:rsidP="003119BF">
            <w:pPr>
              <w:rPr>
                <w:rFonts w:ascii="Arial" w:hAnsi="Arial"/>
                <w:snapToGrid w:val="0"/>
              </w:rPr>
            </w:pPr>
            <w:r>
              <w:rPr>
                <w:rFonts w:ascii="Arial" w:hAnsi="Arial"/>
                <w:snapToGrid w:val="0"/>
              </w:rPr>
              <w:t>Will the alternative help to implement the aspirational projects set out in the Falkirk Area Biodiversity Action Plan?</w:t>
            </w:r>
          </w:p>
        </w:tc>
      </w:tr>
      <w:tr w:rsidR="00E37EF4" w:rsidRPr="00CB2225" w14:paraId="144B57F4" w14:textId="77777777" w:rsidTr="003119BF">
        <w:trPr>
          <w:trHeight w:val="732"/>
        </w:trPr>
        <w:tc>
          <w:tcPr>
            <w:tcW w:w="3342" w:type="dxa"/>
          </w:tcPr>
          <w:p w14:paraId="719F0741" w14:textId="77777777" w:rsidR="00E37EF4" w:rsidRDefault="00E37EF4" w:rsidP="003119BF">
            <w:pPr>
              <w:rPr>
                <w:rFonts w:ascii="Arial" w:hAnsi="Arial" w:cs="Arial"/>
              </w:rPr>
            </w:pPr>
            <w:r>
              <w:rPr>
                <w:rFonts w:ascii="Arial" w:hAnsi="Arial" w:cs="Arial"/>
              </w:rPr>
              <w:t>Protected Sites</w:t>
            </w:r>
          </w:p>
        </w:tc>
        <w:tc>
          <w:tcPr>
            <w:tcW w:w="3559" w:type="dxa"/>
          </w:tcPr>
          <w:p w14:paraId="7CE64A29" w14:textId="77777777" w:rsidR="00E37EF4" w:rsidRPr="00854FD8" w:rsidRDefault="00E37EF4" w:rsidP="003119BF">
            <w:pPr>
              <w:rPr>
                <w:rFonts w:ascii="Arial" w:hAnsi="Arial" w:cs="Arial"/>
              </w:rPr>
            </w:pPr>
            <w:r>
              <w:rPr>
                <w:rFonts w:ascii="Arial" w:hAnsi="Arial" w:cs="Arial"/>
              </w:rPr>
              <w:t>Help to secure the appropriate management of sites protected for their nature conservation value</w:t>
            </w:r>
          </w:p>
        </w:tc>
        <w:tc>
          <w:tcPr>
            <w:tcW w:w="7273" w:type="dxa"/>
          </w:tcPr>
          <w:p w14:paraId="29B80959" w14:textId="77777777" w:rsidR="00E37EF4" w:rsidRDefault="00E37EF4" w:rsidP="003119BF">
            <w:pPr>
              <w:rPr>
                <w:rFonts w:ascii="Arial" w:hAnsi="Arial" w:cs="Arial"/>
              </w:rPr>
            </w:pPr>
            <w:r>
              <w:rPr>
                <w:rFonts w:ascii="Arial" w:hAnsi="Arial" w:cs="Arial"/>
              </w:rPr>
              <w:t>Will the alternative help to secure the appropriate management of sites protected for their nature conservation value?</w:t>
            </w:r>
          </w:p>
        </w:tc>
      </w:tr>
      <w:tr w:rsidR="00E37EF4" w:rsidRPr="00CB2225" w14:paraId="508B91B6" w14:textId="77777777" w:rsidTr="003119BF">
        <w:trPr>
          <w:trHeight w:val="732"/>
        </w:trPr>
        <w:tc>
          <w:tcPr>
            <w:tcW w:w="3342" w:type="dxa"/>
          </w:tcPr>
          <w:p w14:paraId="2979DD18" w14:textId="77777777" w:rsidR="00E37EF4" w:rsidRPr="00767C43" w:rsidRDefault="00E37EF4" w:rsidP="003119BF">
            <w:pPr>
              <w:rPr>
                <w:rFonts w:ascii="Arial" w:hAnsi="Arial"/>
                <w:snapToGrid w:val="0"/>
              </w:rPr>
            </w:pPr>
            <w:r w:rsidRPr="00767C43">
              <w:rPr>
                <w:rFonts w:ascii="Arial" w:hAnsi="Arial"/>
                <w:snapToGrid w:val="0"/>
              </w:rPr>
              <w:t>Biodiversity and Nature Conservation Value of Open Spaces</w:t>
            </w:r>
          </w:p>
        </w:tc>
        <w:tc>
          <w:tcPr>
            <w:tcW w:w="3559" w:type="dxa"/>
          </w:tcPr>
          <w:p w14:paraId="4323B710" w14:textId="77777777" w:rsidR="00E37EF4" w:rsidRPr="005A77BD" w:rsidRDefault="00E37EF4" w:rsidP="003119BF">
            <w:pPr>
              <w:rPr>
                <w:rFonts w:ascii="Arial" w:hAnsi="Arial"/>
                <w:snapToGrid w:val="0"/>
              </w:rPr>
            </w:pPr>
            <w:r>
              <w:rPr>
                <w:rFonts w:ascii="Arial" w:hAnsi="Arial"/>
                <w:snapToGrid w:val="0"/>
              </w:rPr>
              <w:t>I</w:t>
            </w:r>
            <w:r w:rsidRPr="005A77BD">
              <w:rPr>
                <w:rFonts w:ascii="Arial" w:hAnsi="Arial"/>
                <w:snapToGrid w:val="0"/>
              </w:rPr>
              <w:t xml:space="preserve">mprove the biodiversity and nature conservation value of </w:t>
            </w:r>
            <w:r w:rsidR="009945BE">
              <w:rPr>
                <w:rFonts w:ascii="Arial" w:hAnsi="Arial"/>
                <w:snapToGrid w:val="0"/>
              </w:rPr>
              <w:t>parks and open spaces</w:t>
            </w:r>
          </w:p>
        </w:tc>
        <w:tc>
          <w:tcPr>
            <w:tcW w:w="7273" w:type="dxa"/>
          </w:tcPr>
          <w:p w14:paraId="4C32B661" w14:textId="77777777" w:rsidR="00E37EF4" w:rsidRPr="00305A87" w:rsidRDefault="00E37EF4" w:rsidP="003119BF">
            <w:pPr>
              <w:rPr>
                <w:rFonts w:ascii="Arial" w:hAnsi="Arial" w:cs="Arial"/>
              </w:rPr>
            </w:pPr>
            <w:r>
              <w:rPr>
                <w:rFonts w:ascii="Arial" w:hAnsi="Arial" w:cs="Arial"/>
              </w:rPr>
              <w:t xml:space="preserve">Will the alternative </w:t>
            </w:r>
            <w:r>
              <w:rPr>
                <w:rFonts w:ascii="Arial" w:hAnsi="Arial"/>
                <w:snapToGrid w:val="0"/>
              </w:rPr>
              <w:t>i</w:t>
            </w:r>
            <w:r w:rsidRPr="005A77BD">
              <w:rPr>
                <w:rFonts w:ascii="Arial" w:hAnsi="Arial"/>
                <w:snapToGrid w:val="0"/>
              </w:rPr>
              <w:t>mprove the biodiversity and nature conservation value of existing open spaces within the Council area</w:t>
            </w:r>
            <w:r>
              <w:rPr>
                <w:rFonts w:ascii="Arial" w:hAnsi="Arial"/>
                <w:snapToGrid w:val="0"/>
              </w:rPr>
              <w:t>?</w:t>
            </w:r>
            <w:r>
              <w:rPr>
                <w:rFonts w:ascii="Arial" w:hAnsi="Arial" w:cs="Arial"/>
              </w:rPr>
              <w:t xml:space="preserve"> </w:t>
            </w:r>
          </w:p>
        </w:tc>
      </w:tr>
      <w:tr w:rsidR="00E37EF4" w:rsidRPr="00CB2225" w14:paraId="64A47D4D" w14:textId="77777777" w:rsidTr="003119BF">
        <w:trPr>
          <w:trHeight w:val="489"/>
        </w:trPr>
        <w:tc>
          <w:tcPr>
            <w:tcW w:w="14174" w:type="dxa"/>
            <w:gridSpan w:val="3"/>
            <w:shd w:val="clear" w:color="auto" w:fill="D9D9D9"/>
          </w:tcPr>
          <w:p w14:paraId="1561D13B" w14:textId="77777777" w:rsidR="00E37EF4" w:rsidRPr="00ED1851" w:rsidRDefault="00E37EF4" w:rsidP="003119BF">
            <w:pPr>
              <w:rPr>
                <w:rFonts w:ascii="Arial" w:hAnsi="Arial" w:cs="Arial"/>
              </w:rPr>
            </w:pPr>
            <w:r>
              <w:rPr>
                <w:rFonts w:ascii="Arial" w:hAnsi="Arial" w:cs="Arial"/>
              </w:rPr>
              <w:t>Population and Human Health</w:t>
            </w:r>
          </w:p>
        </w:tc>
      </w:tr>
      <w:tr w:rsidR="00E37EF4" w:rsidRPr="00CB2225" w14:paraId="1DB5857E" w14:textId="77777777" w:rsidTr="003119BF">
        <w:trPr>
          <w:trHeight w:val="270"/>
        </w:trPr>
        <w:tc>
          <w:tcPr>
            <w:tcW w:w="3342" w:type="dxa"/>
          </w:tcPr>
          <w:p w14:paraId="1567EE02" w14:textId="77777777" w:rsidR="00E37EF4" w:rsidRPr="00424707" w:rsidRDefault="00E37EF4" w:rsidP="003119BF">
            <w:pPr>
              <w:rPr>
                <w:rFonts w:ascii="Arial" w:hAnsi="Arial" w:cs="Arial"/>
              </w:rPr>
            </w:pPr>
            <w:r w:rsidRPr="00424707">
              <w:rPr>
                <w:rFonts w:ascii="Arial" w:hAnsi="Arial" w:cs="Arial"/>
              </w:rPr>
              <w:lastRenderedPageBreak/>
              <w:t>Quality of Accessibility within Open Space</w:t>
            </w:r>
          </w:p>
        </w:tc>
        <w:tc>
          <w:tcPr>
            <w:tcW w:w="3559" w:type="dxa"/>
          </w:tcPr>
          <w:p w14:paraId="4F227FF1" w14:textId="77777777" w:rsidR="00E37EF4" w:rsidRPr="00854FD8" w:rsidRDefault="00E37EF4" w:rsidP="003119BF">
            <w:pPr>
              <w:rPr>
                <w:rFonts w:ascii="Arial" w:hAnsi="Arial" w:cs="Arial"/>
              </w:rPr>
            </w:pPr>
            <w:r w:rsidRPr="00854FD8">
              <w:rPr>
                <w:rFonts w:ascii="Arial" w:hAnsi="Arial" w:cs="Arial"/>
              </w:rPr>
              <w:t xml:space="preserve">Improve </w:t>
            </w:r>
            <w:r w:rsidR="0089012D">
              <w:rPr>
                <w:rFonts w:ascii="Arial" w:hAnsi="Arial" w:cs="Arial"/>
              </w:rPr>
              <w:t xml:space="preserve">the </w:t>
            </w:r>
            <w:r>
              <w:rPr>
                <w:rFonts w:ascii="Arial" w:hAnsi="Arial" w:cs="Arial"/>
              </w:rPr>
              <w:t>quality of accessibility</w:t>
            </w:r>
            <w:r w:rsidRPr="00854FD8">
              <w:rPr>
                <w:rFonts w:ascii="Arial" w:hAnsi="Arial" w:cs="Arial"/>
              </w:rPr>
              <w:t xml:space="preserve"> </w:t>
            </w:r>
            <w:r w:rsidR="0089012D">
              <w:rPr>
                <w:rFonts w:ascii="Arial" w:hAnsi="Arial" w:cs="Arial"/>
              </w:rPr>
              <w:t>within parks and open spaces</w:t>
            </w:r>
          </w:p>
        </w:tc>
        <w:tc>
          <w:tcPr>
            <w:tcW w:w="7273" w:type="dxa"/>
            <w:shd w:val="clear" w:color="auto" w:fill="auto"/>
          </w:tcPr>
          <w:p w14:paraId="799329BF" w14:textId="77777777" w:rsidR="00E37EF4" w:rsidRPr="009442D4" w:rsidRDefault="00E37EF4" w:rsidP="003119BF">
            <w:pPr>
              <w:rPr>
                <w:rFonts w:ascii="Arial" w:hAnsi="Arial" w:cs="Arial"/>
              </w:rPr>
            </w:pPr>
            <w:r>
              <w:rPr>
                <w:rFonts w:ascii="Arial" w:hAnsi="Arial" w:cs="Arial"/>
              </w:rPr>
              <w:t>Will the alternative i</w:t>
            </w:r>
            <w:r w:rsidRPr="00854FD8">
              <w:rPr>
                <w:rFonts w:ascii="Arial" w:hAnsi="Arial" w:cs="Arial"/>
              </w:rPr>
              <w:t xml:space="preserve">mprove </w:t>
            </w:r>
            <w:r>
              <w:rPr>
                <w:rFonts w:ascii="Arial" w:hAnsi="Arial" w:cs="Arial"/>
              </w:rPr>
              <w:t>the quality of accessibility</w:t>
            </w:r>
            <w:r w:rsidRPr="00854FD8">
              <w:rPr>
                <w:rFonts w:ascii="Arial" w:hAnsi="Arial" w:cs="Arial"/>
              </w:rPr>
              <w:t xml:space="preserve"> within existing</w:t>
            </w:r>
            <w:r>
              <w:rPr>
                <w:rFonts w:ascii="Arial" w:hAnsi="Arial" w:cs="Arial"/>
              </w:rPr>
              <w:t xml:space="preserve"> </w:t>
            </w:r>
            <w:r w:rsidRPr="00854FD8">
              <w:rPr>
                <w:rFonts w:ascii="Arial" w:hAnsi="Arial" w:cs="Arial"/>
              </w:rPr>
              <w:t>open spaces</w:t>
            </w:r>
            <w:r>
              <w:rPr>
                <w:rFonts w:ascii="Arial" w:hAnsi="Arial" w:cs="Arial"/>
              </w:rPr>
              <w:t>?</w:t>
            </w:r>
          </w:p>
        </w:tc>
      </w:tr>
      <w:tr w:rsidR="00E37EF4" w:rsidRPr="00CB2225" w14:paraId="5219EFC0" w14:textId="77777777" w:rsidTr="003119BF">
        <w:trPr>
          <w:trHeight w:val="270"/>
        </w:trPr>
        <w:tc>
          <w:tcPr>
            <w:tcW w:w="3342" w:type="dxa"/>
          </w:tcPr>
          <w:p w14:paraId="57CEE50D" w14:textId="77777777" w:rsidR="00E37EF4" w:rsidRPr="00767C43" w:rsidRDefault="00E37EF4" w:rsidP="003119BF">
            <w:pPr>
              <w:jc w:val="both"/>
              <w:rPr>
                <w:rFonts w:ascii="Arial" w:hAnsi="Arial" w:cs="Arial"/>
                <w:bCs/>
              </w:rPr>
            </w:pPr>
            <w:r w:rsidRPr="00767C43">
              <w:rPr>
                <w:rFonts w:ascii="Arial" w:hAnsi="Arial" w:cs="Arial"/>
                <w:bCs/>
              </w:rPr>
              <w:t>Accessibility to Open Space</w:t>
            </w:r>
          </w:p>
          <w:p w14:paraId="3735F8FE" w14:textId="77777777" w:rsidR="00E37EF4" w:rsidRPr="00854FD8" w:rsidRDefault="00E37EF4" w:rsidP="003119BF">
            <w:pPr>
              <w:rPr>
                <w:rFonts w:ascii="Arial" w:hAnsi="Arial" w:cs="Arial"/>
              </w:rPr>
            </w:pPr>
          </w:p>
        </w:tc>
        <w:tc>
          <w:tcPr>
            <w:tcW w:w="3559" w:type="dxa"/>
          </w:tcPr>
          <w:p w14:paraId="2C9DF6E0" w14:textId="77777777" w:rsidR="00E37EF4" w:rsidRPr="00854FD8" w:rsidRDefault="00E37EF4" w:rsidP="003119BF">
            <w:pPr>
              <w:rPr>
                <w:rFonts w:ascii="Arial" w:hAnsi="Arial" w:cs="Arial"/>
              </w:rPr>
            </w:pPr>
            <w:r w:rsidRPr="00854FD8">
              <w:rPr>
                <w:rFonts w:ascii="Arial" w:hAnsi="Arial" w:cs="Arial"/>
              </w:rPr>
              <w:t>Impro</w:t>
            </w:r>
            <w:r>
              <w:rPr>
                <w:rFonts w:ascii="Arial" w:hAnsi="Arial" w:cs="Arial"/>
              </w:rPr>
              <w:t xml:space="preserve">ve access to different types of </w:t>
            </w:r>
            <w:r w:rsidRPr="00854FD8">
              <w:rPr>
                <w:rFonts w:ascii="Arial" w:hAnsi="Arial" w:cs="Arial"/>
              </w:rPr>
              <w:t>open space</w:t>
            </w:r>
          </w:p>
        </w:tc>
        <w:tc>
          <w:tcPr>
            <w:tcW w:w="7273" w:type="dxa"/>
            <w:shd w:val="clear" w:color="auto" w:fill="auto"/>
          </w:tcPr>
          <w:p w14:paraId="4314B79B" w14:textId="77777777" w:rsidR="00E37EF4" w:rsidRDefault="00E37EF4" w:rsidP="003119BF">
            <w:pPr>
              <w:rPr>
                <w:rFonts w:ascii="Arial" w:hAnsi="Arial" w:cs="Arial"/>
              </w:rPr>
            </w:pPr>
            <w:r>
              <w:rPr>
                <w:rFonts w:ascii="Arial" w:hAnsi="Arial" w:cs="Arial"/>
              </w:rPr>
              <w:t>Will the alternative promote access to open space of different types?</w:t>
            </w:r>
          </w:p>
          <w:p w14:paraId="0CD4930C" w14:textId="77777777" w:rsidR="00E37EF4" w:rsidRPr="00870841" w:rsidRDefault="00E37EF4" w:rsidP="003119BF">
            <w:pPr>
              <w:rPr>
                <w:rFonts w:ascii="Arial" w:hAnsi="Arial" w:cs="Arial"/>
              </w:rPr>
            </w:pPr>
            <w:r>
              <w:rPr>
                <w:rFonts w:ascii="Arial" w:hAnsi="Arial" w:cs="Arial"/>
              </w:rPr>
              <w:t>Will the alternative assist in meeting the accessibility standards to different types of open space set out in the Open Space Strategy?</w:t>
            </w:r>
          </w:p>
        </w:tc>
      </w:tr>
      <w:tr w:rsidR="00E37EF4" w:rsidRPr="00CB2225" w14:paraId="7DDDFA51" w14:textId="77777777" w:rsidTr="003119BF">
        <w:trPr>
          <w:trHeight w:val="273"/>
        </w:trPr>
        <w:tc>
          <w:tcPr>
            <w:tcW w:w="3342" w:type="dxa"/>
            <w:tcBorders>
              <w:bottom w:val="single" w:sz="4" w:space="0" w:color="auto"/>
            </w:tcBorders>
          </w:tcPr>
          <w:p w14:paraId="480F8206" w14:textId="77777777" w:rsidR="00E37EF4" w:rsidRPr="0024336D" w:rsidRDefault="00E37EF4" w:rsidP="003119BF">
            <w:pPr>
              <w:rPr>
                <w:rFonts w:ascii="Arial" w:hAnsi="Arial" w:cs="Arial"/>
              </w:rPr>
            </w:pPr>
            <w:r>
              <w:rPr>
                <w:rFonts w:ascii="Arial" w:hAnsi="Arial" w:cs="Arial"/>
              </w:rPr>
              <w:t>Health and Wellbeing Quality of Open Space</w:t>
            </w:r>
          </w:p>
        </w:tc>
        <w:tc>
          <w:tcPr>
            <w:tcW w:w="3559" w:type="dxa"/>
            <w:tcBorders>
              <w:bottom w:val="single" w:sz="4" w:space="0" w:color="auto"/>
            </w:tcBorders>
          </w:tcPr>
          <w:p w14:paraId="15FC01E4" w14:textId="77777777" w:rsidR="00E37EF4" w:rsidRPr="0024336D" w:rsidRDefault="00E37EF4" w:rsidP="003119BF">
            <w:pPr>
              <w:rPr>
                <w:rFonts w:ascii="Arial" w:hAnsi="Arial" w:cs="Arial"/>
              </w:rPr>
            </w:pPr>
            <w:r w:rsidRPr="0024336D">
              <w:rPr>
                <w:rFonts w:ascii="Arial" w:hAnsi="Arial" w:cs="Arial"/>
              </w:rPr>
              <w:t>Maximise</w:t>
            </w:r>
            <w:r>
              <w:rPr>
                <w:rFonts w:ascii="Arial" w:hAnsi="Arial" w:cs="Arial"/>
              </w:rPr>
              <w:t xml:space="preserve"> the contribution that new and existing open </w:t>
            </w:r>
            <w:r w:rsidRPr="0024336D">
              <w:rPr>
                <w:rFonts w:ascii="Arial" w:hAnsi="Arial" w:cs="Arial"/>
              </w:rPr>
              <w:t>space makes towards peoples’ health</w:t>
            </w:r>
            <w:r>
              <w:rPr>
                <w:rFonts w:ascii="Arial" w:hAnsi="Arial" w:cs="Arial"/>
              </w:rPr>
              <w:t xml:space="preserve"> </w:t>
            </w:r>
            <w:r w:rsidRPr="0024336D">
              <w:rPr>
                <w:rFonts w:ascii="Arial" w:hAnsi="Arial" w:cs="Arial"/>
              </w:rPr>
              <w:t>and wellbeing</w:t>
            </w:r>
          </w:p>
        </w:tc>
        <w:tc>
          <w:tcPr>
            <w:tcW w:w="7273" w:type="dxa"/>
            <w:tcBorders>
              <w:bottom w:val="single" w:sz="4" w:space="0" w:color="auto"/>
            </w:tcBorders>
            <w:shd w:val="clear" w:color="auto" w:fill="auto"/>
          </w:tcPr>
          <w:p w14:paraId="7FE135E8" w14:textId="77777777" w:rsidR="00E37EF4" w:rsidRPr="00D820EB" w:rsidRDefault="00E37EF4" w:rsidP="003119BF">
            <w:pPr>
              <w:rPr>
                <w:rFonts w:ascii="Arial" w:hAnsi="Arial" w:cs="Arial"/>
              </w:rPr>
            </w:pPr>
            <w:r>
              <w:rPr>
                <w:rFonts w:ascii="Arial" w:hAnsi="Arial" w:cs="Arial"/>
              </w:rPr>
              <w:t>Will the alternative improve the health and wellbeing quality of existing and new open space?</w:t>
            </w:r>
          </w:p>
        </w:tc>
      </w:tr>
      <w:tr w:rsidR="00E37EF4" w:rsidRPr="00CB2225" w14:paraId="5D8D5D3F" w14:textId="77777777" w:rsidTr="003119BF">
        <w:trPr>
          <w:trHeight w:val="273"/>
        </w:trPr>
        <w:tc>
          <w:tcPr>
            <w:tcW w:w="3342" w:type="dxa"/>
            <w:tcBorders>
              <w:bottom w:val="single" w:sz="4" w:space="0" w:color="auto"/>
            </w:tcBorders>
          </w:tcPr>
          <w:p w14:paraId="47D8EB23" w14:textId="77777777" w:rsidR="00E37EF4" w:rsidRDefault="00E37EF4" w:rsidP="003119BF">
            <w:pPr>
              <w:rPr>
                <w:rFonts w:ascii="Arial" w:hAnsi="Arial" w:cs="Arial"/>
              </w:rPr>
            </w:pPr>
            <w:r>
              <w:rPr>
                <w:rFonts w:ascii="Arial" w:hAnsi="Arial" w:cs="Arial"/>
              </w:rPr>
              <w:t>Participation in outdoor recreation</w:t>
            </w:r>
          </w:p>
        </w:tc>
        <w:tc>
          <w:tcPr>
            <w:tcW w:w="3559" w:type="dxa"/>
            <w:tcBorders>
              <w:bottom w:val="single" w:sz="4" w:space="0" w:color="auto"/>
            </w:tcBorders>
          </w:tcPr>
          <w:p w14:paraId="67C18557" w14:textId="77777777" w:rsidR="00E37EF4" w:rsidRPr="0024336D" w:rsidRDefault="00E37EF4" w:rsidP="003119BF">
            <w:pPr>
              <w:rPr>
                <w:rFonts w:ascii="Arial" w:hAnsi="Arial" w:cs="Arial"/>
              </w:rPr>
            </w:pPr>
            <w:r>
              <w:rPr>
                <w:rFonts w:ascii="Arial" w:hAnsi="Arial" w:cs="Arial"/>
              </w:rPr>
              <w:t>Increase the levels of participation in outdoor recreation</w:t>
            </w:r>
          </w:p>
        </w:tc>
        <w:tc>
          <w:tcPr>
            <w:tcW w:w="7273" w:type="dxa"/>
            <w:tcBorders>
              <w:bottom w:val="single" w:sz="4" w:space="0" w:color="auto"/>
            </w:tcBorders>
            <w:shd w:val="clear" w:color="auto" w:fill="auto"/>
          </w:tcPr>
          <w:p w14:paraId="06253C77" w14:textId="77777777" w:rsidR="00E37EF4" w:rsidRDefault="00E37EF4" w:rsidP="003119BF">
            <w:pPr>
              <w:rPr>
                <w:rFonts w:ascii="Arial" w:hAnsi="Arial" w:cs="Arial"/>
              </w:rPr>
            </w:pPr>
            <w:r>
              <w:rPr>
                <w:rFonts w:ascii="Arial" w:hAnsi="Arial" w:cs="Arial"/>
              </w:rPr>
              <w:t>Will the alternative increase the levels of participation in outdoor recreation?</w:t>
            </w:r>
          </w:p>
        </w:tc>
      </w:tr>
      <w:tr w:rsidR="00E37EF4" w:rsidRPr="00CB2225" w14:paraId="78BBD785" w14:textId="77777777" w:rsidTr="003119BF">
        <w:trPr>
          <w:trHeight w:val="273"/>
        </w:trPr>
        <w:tc>
          <w:tcPr>
            <w:tcW w:w="14174" w:type="dxa"/>
            <w:gridSpan w:val="3"/>
            <w:tcBorders>
              <w:bottom w:val="single" w:sz="4" w:space="0" w:color="auto"/>
            </w:tcBorders>
            <w:shd w:val="clear" w:color="auto" w:fill="D9D9D9"/>
          </w:tcPr>
          <w:p w14:paraId="133F26B0" w14:textId="77777777" w:rsidR="00E37EF4" w:rsidRDefault="00E37EF4" w:rsidP="003119BF">
            <w:pPr>
              <w:rPr>
                <w:rFonts w:ascii="Arial" w:hAnsi="Arial" w:cs="Arial"/>
              </w:rPr>
            </w:pPr>
            <w:r>
              <w:rPr>
                <w:rFonts w:ascii="Arial" w:hAnsi="Arial" w:cs="Arial"/>
              </w:rPr>
              <w:t>Soil</w:t>
            </w:r>
          </w:p>
        </w:tc>
      </w:tr>
      <w:tr w:rsidR="00E37EF4" w:rsidRPr="00CB2225" w14:paraId="0D46C350" w14:textId="77777777" w:rsidTr="003119BF">
        <w:trPr>
          <w:trHeight w:val="594"/>
        </w:trPr>
        <w:tc>
          <w:tcPr>
            <w:tcW w:w="3342" w:type="dxa"/>
            <w:vMerge w:val="restart"/>
          </w:tcPr>
          <w:p w14:paraId="59480240" w14:textId="77777777" w:rsidR="00E37EF4" w:rsidRPr="0024336D" w:rsidRDefault="00E37EF4" w:rsidP="003119BF">
            <w:pPr>
              <w:rPr>
                <w:rFonts w:ascii="Arial" w:hAnsi="Arial" w:cs="Arial"/>
              </w:rPr>
            </w:pPr>
            <w:r>
              <w:rPr>
                <w:rFonts w:ascii="Arial" w:hAnsi="Arial" w:cs="Arial"/>
              </w:rPr>
              <w:t>Vacant and Derelict Land</w:t>
            </w:r>
          </w:p>
        </w:tc>
        <w:tc>
          <w:tcPr>
            <w:tcW w:w="3559" w:type="dxa"/>
          </w:tcPr>
          <w:p w14:paraId="3A8B31AF" w14:textId="77777777" w:rsidR="00E37EF4" w:rsidRPr="0024336D" w:rsidRDefault="00E37EF4" w:rsidP="003119BF">
            <w:pPr>
              <w:rPr>
                <w:rFonts w:ascii="Arial" w:hAnsi="Arial" w:cs="Arial"/>
              </w:rPr>
            </w:pPr>
            <w:r>
              <w:rPr>
                <w:rFonts w:ascii="Arial" w:hAnsi="Arial" w:cs="Arial"/>
              </w:rPr>
              <w:t>Decrease the amount of vacant and derelict land</w:t>
            </w:r>
          </w:p>
        </w:tc>
        <w:tc>
          <w:tcPr>
            <w:tcW w:w="7273" w:type="dxa"/>
            <w:shd w:val="clear" w:color="auto" w:fill="auto"/>
          </w:tcPr>
          <w:p w14:paraId="08FDD7A6" w14:textId="77777777" w:rsidR="00E37EF4" w:rsidRDefault="00E37EF4" w:rsidP="003119BF">
            <w:pPr>
              <w:rPr>
                <w:rFonts w:ascii="Arial" w:hAnsi="Arial" w:cs="Arial"/>
              </w:rPr>
            </w:pPr>
            <w:r>
              <w:rPr>
                <w:rFonts w:ascii="Arial" w:hAnsi="Arial" w:cs="Arial"/>
              </w:rPr>
              <w:t>Will the alternative decrease the amount of vacant and derelict land in the Falkirk Council area</w:t>
            </w:r>
          </w:p>
        </w:tc>
      </w:tr>
      <w:tr w:rsidR="00E37EF4" w:rsidRPr="00CB2225" w14:paraId="7C84DAF4" w14:textId="77777777" w:rsidTr="00C54C8F">
        <w:trPr>
          <w:trHeight w:val="594"/>
        </w:trPr>
        <w:tc>
          <w:tcPr>
            <w:tcW w:w="3342" w:type="dxa"/>
            <w:vMerge/>
            <w:tcBorders>
              <w:bottom w:val="single" w:sz="4" w:space="0" w:color="auto"/>
            </w:tcBorders>
          </w:tcPr>
          <w:p w14:paraId="6EBF9CE4" w14:textId="77777777" w:rsidR="00E37EF4" w:rsidRDefault="00E37EF4" w:rsidP="003119BF">
            <w:pPr>
              <w:rPr>
                <w:rFonts w:ascii="Arial" w:hAnsi="Arial" w:cs="Arial"/>
              </w:rPr>
            </w:pPr>
          </w:p>
        </w:tc>
        <w:tc>
          <w:tcPr>
            <w:tcW w:w="3559" w:type="dxa"/>
            <w:tcBorders>
              <w:bottom w:val="single" w:sz="4" w:space="0" w:color="auto"/>
            </w:tcBorders>
          </w:tcPr>
          <w:p w14:paraId="47F2C5F2" w14:textId="77777777" w:rsidR="00E37EF4" w:rsidRDefault="00E37EF4" w:rsidP="003119BF">
            <w:pPr>
              <w:rPr>
                <w:rFonts w:ascii="Arial" w:hAnsi="Arial" w:cs="Arial"/>
              </w:rPr>
            </w:pPr>
            <w:r>
              <w:rPr>
                <w:rFonts w:ascii="Arial" w:hAnsi="Arial" w:cs="Arial"/>
              </w:rPr>
              <w:t>Increase the amount of vacant and derelict land rehabilitated as open space</w:t>
            </w:r>
          </w:p>
        </w:tc>
        <w:tc>
          <w:tcPr>
            <w:tcW w:w="7273" w:type="dxa"/>
            <w:tcBorders>
              <w:bottom w:val="single" w:sz="4" w:space="0" w:color="auto"/>
            </w:tcBorders>
            <w:shd w:val="clear" w:color="auto" w:fill="auto"/>
          </w:tcPr>
          <w:p w14:paraId="47A0BD24" w14:textId="77777777" w:rsidR="00E37EF4" w:rsidRDefault="00E37EF4" w:rsidP="003119BF">
            <w:pPr>
              <w:rPr>
                <w:rFonts w:ascii="Arial" w:hAnsi="Arial" w:cs="Arial"/>
              </w:rPr>
            </w:pPr>
            <w:r>
              <w:rPr>
                <w:rFonts w:ascii="Arial" w:hAnsi="Arial" w:cs="Arial"/>
              </w:rPr>
              <w:t>Will the alternative increase the amount of vacant and derelict land which has been rehabilitated as open space?</w:t>
            </w:r>
          </w:p>
        </w:tc>
      </w:tr>
      <w:tr w:rsidR="00E37EF4" w:rsidRPr="00CB2225" w14:paraId="53269460" w14:textId="77777777" w:rsidTr="00C54C8F">
        <w:trPr>
          <w:trHeight w:val="419"/>
        </w:trPr>
        <w:tc>
          <w:tcPr>
            <w:tcW w:w="14174" w:type="dxa"/>
            <w:gridSpan w:val="3"/>
            <w:tcBorders>
              <w:bottom w:val="single" w:sz="4" w:space="0" w:color="auto"/>
            </w:tcBorders>
            <w:shd w:val="clear" w:color="auto" w:fill="D9D9D9"/>
          </w:tcPr>
          <w:p w14:paraId="0FD0AA6B" w14:textId="77777777" w:rsidR="00E37EF4" w:rsidRDefault="00E37EF4" w:rsidP="003119BF">
            <w:pPr>
              <w:rPr>
                <w:rFonts w:ascii="Arial" w:hAnsi="Arial" w:cs="Arial"/>
              </w:rPr>
            </w:pPr>
            <w:r>
              <w:rPr>
                <w:rFonts w:ascii="Arial" w:hAnsi="Arial" w:cs="Arial"/>
              </w:rPr>
              <w:t>Water</w:t>
            </w:r>
          </w:p>
        </w:tc>
      </w:tr>
      <w:tr w:rsidR="00B1737A" w:rsidRPr="00CB2225" w14:paraId="6BEE9AD7" w14:textId="77777777" w:rsidTr="003119BF">
        <w:trPr>
          <w:trHeight w:val="417"/>
        </w:trPr>
        <w:tc>
          <w:tcPr>
            <w:tcW w:w="3342" w:type="dxa"/>
            <w:vMerge w:val="restart"/>
          </w:tcPr>
          <w:p w14:paraId="0A1707FC" w14:textId="77777777" w:rsidR="00B1737A" w:rsidRDefault="00B1737A" w:rsidP="003119BF">
            <w:pPr>
              <w:rPr>
                <w:rFonts w:ascii="Arial" w:hAnsi="Arial" w:cs="Arial"/>
              </w:rPr>
            </w:pPr>
            <w:r>
              <w:rPr>
                <w:rFonts w:ascii="Arial" w:hAnsi="Arial" w:cs="Arial"/>
              </w:rPr>
              <w:t>Ecological status of the water environment</w:t>
            </w:r>
          </w:p>
        </w:tc>
        <w:tc>
          <w:tcPr>
            <w:tcW w:w="3559" w:type="dxa"/>
            <w:vMerge w:val="restart"/>
          </w:tcPr>
          <w:p w14:paraId="309A119C" w14:textId="77777777" w:rsidR="00B1737A" w:rsidRPr="00B1737A" w:rsidRDefault="00B1737A" w:rsidP="003119BF">
            <w:pPr>
              <w:rPr>
                <w:rFonts w:ascii="Arial" w:hAnsi="Arial" w:cs="Arial"/>
              </w:rPr>
            </w:pPr>
            <w:r w:rsidRPr="00B1737A">
              <w:rPr>
                <w:rFonts w:ascii="Arial" w:hAnsi="Arial" w:cs="Arial"/>
              </w:rPr>
              <w:t xml:space="preserve">Prevent deterioration and </w:t>
            </w:r>
            <w:r>
              <w:rPr>
                <w:rFonts w:ascii="Arial" w:hAnsi="Arial" w:cs="Arial"/>
              </w:rPr>
              <w:t>improve</w:t>
            </w:r>
            <w:r w:rsidRPr="00B1737A">
              <w:rPr>
                <w:rFonts w:ascii="Arial" w:hAnsi="Arial" w:cs="Arial"/>
              </w:rPr>
              <w:t xml:space="preserve"> the status of the water environment </w:t>
            </w:r>
          </w:p>
        </w:tc>
        <w:tc>
          <w:tcPr>
            <w:tcW w:w="7273" w:type="dxa"/>
            <w:tcBorders>
              <w:bottom w:val="single" w:sz="4" w:space="0" w:color="auto"/>
            </w:tcBorders>
            <w:shd w:val="clear" w:color="auto" w:fill="auto"/>
          </w:tcPr>
          <w:p w14:paraId="21A256F4" w14:textId="77777777" w:rsidR="00B1737A" w:rsidRPr="00B1737A" w:rsidRDefault="00B1737A" w:rsidP="003119BF">
            <w:pPr>
              <w:rPr>
                <w:rFonts w:ascii="Arial" w:hAnsi="Arial" w:cs="Arial"/>
              </w:rPr>
            </w:pPr>
            <w:r>
              <w:rPr>
                <w:rFonts w:ascii="Arial" w:hAnsi="Arial" w:cs="Arial"/>
              </w:rPr>
              <w:t>Will the alternative</w:t>
            </w:r>
            <w:r w:rsidRPr="00B1737A">
              <w:rPr>
                <w:rFonts w:ascii="Arial" w:hAnsi="Arial" w:cs="Arial"/>
              </w:rPr>
              <w:t xml:space="preserve"> prevent the deterioration of the water environment</w:t>
            </w:r>
            <w:r>
              <w:rPr>
                <w:rFonts w:ascii="Arial" w:hAnsi="Arial" w:cs="Arial"/>
              </w:rPr>
              <w:t>?</w:t>
            </w:r>
          </w:p>
        </w:tc>
      </w:tr>
      <w:tr w:rsidR="00B1737A" w:rsidRPr="00CB2225" w14:paraId="627C3B1B" w14:textId="77777777" w:rsidTr="003119BF">
        <w:trPr>
          <w:trHeight w:val="416"/>
        </w:trPr>
        <w:tc>
          <w:tcPr>
            <w:tcW w:w="3342" w:type="dxa"/>
            <w:vMerge/>
            <w:tcBorders>
              <w:bottom w:val="single" w:sz="4" w:space="0" w:color="auto"/>
            </w:tcBorders>
          </w:tcPr>
          <w:p w14:paraId="3BB71FE5" w14:textId="77777777" w:rsidR="00B1737A" w:rsidRDefault="00B1737A" w:rsidP="003119BF">
            <w:pPr>
              <w:rPr>
                <w:rFonts w:ascii="Arial" w:hAnsi="Arial" w:cs="Arial"/>
              </w:rPr>
            </w:pPr>
          </w:p>
        </w:tc>
        <w:tc>
          <w:tcPr>
            <w:tcW w:w="3559" w:type="dxa"/>
            <w:vMerge/>
            <w:tcBorders>
              <w:bottom w:val="single" w:sz="4" w:space="0" w:color="auto"/>
            </w:tcBorders>
          </w:tcPr>
          <w:p w14:paraId="7B4F5C58" w14:textId="77777777" w:rsidR="00B1737A" w:rsidRPr="00B1737A" w:rsidRDefault="00B1737A" w:rsidP="003119BF">
            <w:pPr>
              <w:rPr>
                <w:rFonts w:ascii="Arial" w:hAnsi="Arial" w:cs="Arial"/>
              </w:rPr>
            </w:pPr>
          </w:p>
        </w:tc>
        <w:tc>
          <w:tcPr>
            <w:tcW w:w="7273" w:type="dxa"/>
            <w:tcBorders>
              <w:bottom w:val="single" w:sz="4" w:space="0" w:color="auto"/>
            </w:tcBorders>
            <w:shd w:val="clear" w:color="auto" w:fill="auto"/>
          </w:tcPr>
          <w:p w14:paraId="2E96991A" w14:textId="77777777" w:rsidR="00B1737A" w:rsidRPr="00B1737A" w:rsidRDefault="00B1737A" w:rsidP="003119BF">
            <w:pPr>
              <w:rPr>
                <w:rFonts w:ascii="Arial" w:hAnsi="Arial" w:cs="Arial"/>
              </w:rPr>
            </w:pPr>
            <w:r>
              <w:rPr>
                <w:rFonts w:ascii="Arial" w:hAnsi="Arial" w:cs="Arial"/>
              </w:rPr>
              <w:t>Will the alternative</w:t>
            </w:r>
            <w:r w:rsidRPr="00B1737A">
              <w:rPr>
                <w:rFonts w:ascii="Arial" w:hAnsi="Arial" w:cs="Arial"/>
              </w:rPr>
              <w:t xml:space="preserve"> </w:t>
            </w:r>
            <w:r>
              <w:rPr>
                <w:rFonts w:ascii="Arial" w:hAnsi="Arial" w:cs="Arial"/>
              </w:rPr>
              <w:t>improve</w:t>
            </w:r>
            <w:r w:rsidRPr="00B1737A">
              <w:rPr>
                <w:rFonts w:ascii="Arial" w:hAnsi="Arial" w:cs="Arial"/>
              </w:rPr>
              <w:t xml:space="preserve"> the status of the water environment?</w:t>
            </w:r>
          </w:p>
        </w:tc>
      </w:tr>
      <w:tr w:rsidR="00B1737A" w:rsidRPr="00CB2225" w14:paraId="6043D150" w14:textId="77777777" w:rsidTr="003119BF">
        <w:trPr>
          <w:trHeight w:val="297"/>
        </w:trPr>
        <w:tc>
          <w:tcPr>
            <w:tcW w:w="3342" w:type="dxa"/>
            <w:vMerge w:val="restart"/>
          </w:tcPr>
          <w:p w14:paraId="52F471A5" w14:textId="77777777" w:rsidR="00B1737A" w:rsidRDefault="00B1737A" w:rsidP="003119BF">
            <w:pPr>
              <w:rPr>
                <w:rFonts w:ascii="Arial" w:hAnsi="Arial" w:cs="Arial"/>
              </w:rPr>
            </w:pPr>
            <w:r>
              <w:rPr>
                <w:rFonts w:ascii="Arial" w:hAnsi="Arial" w:cs="Arial"/>
              </w:rPr>
              <w:lastRenderedPageBreak/>
              <w:t>Flood Risk</w:t>
            </w:r>
          </w:p>
        </w:tc>
        <w:tc>
          <w:tcPr>
            <w:tcW w:w="3559" w:type="dxa"/>
            <w:tcBorders>
              <w:bottom w:val="single" w:sz="4" w:space="0" w:color="auto"/>
            </w:tcBorders>
          </w:tcPr>
          <w:p w14:paraId="06B8A3EE" w14:textId="77777777" w:rsidR="00B1737A" w:rsidRPr="00B1737A" w:rsidRDefault="00B1737A" w:rsidP="003119BF">
            <w:pPr>
              <w:rPr>
                <w:rFonts w:ascii="Arial" w:hAnsi="Arial" w:cs="Arial"/>
              </w:rPr>
            </w:pPr>
            <w:r w:rsidRPr="00B1737A">
              <w:rPr>
                <w:rFonts w:ascii="Arial" w:hAnsi="Arial" w:cs="Arial"/>
              </w:rPr>
              <w:t>Contribute to the mitigation of floods and droughts</w:t>
            </w:r>
          </w:p>
        </w:tc>
        <w:tc>
          <w:tcPr>
            <w:tcW w:w="7273" w:type="dxa"/>
            <w:shd w:val="clear" w:color="auto" w:fill="auto"/>
          </w:tcPr>
          <w:p w14:paraId="7475A4E5" w14:textId="77777777" w:rsidR="00B1737A" w:rsidRPr="00B1737A" w:rsidRDefault="00B1737A" w:rsidP="003119BF">
            <w:pPr>
              <w:rPr>
                <w:rFonts w:ascii="Arial" w:hAnsi="Arial" w:cs="Arial"/>
              </w:rPr>
            </w:pPr>
            <w:r>
              <w:rPr>
                <w:rFonts w:ascii="Arial" w:hAnsi="Arial" w:cs="Arial"/>
              </w:rPr>
              <w:t>Will the alternative</w:t>
            </w:r>
            <w:r w:rsidRPr="00B1737A">
              <w:rPr>
                <w:rFonts w:ascii="Arial" w:hAnsi="Arial" w:cs="Arial"/>
              </w:rPr>
              <w:t xml:space="preserve"> contribute to the mitigation of floods and droughts?</w:t>
            </w:r>
          </w:p>
        </w:tc>
      </w:tr>
      <w:tr w:rsidR="00B1737A" w:rsidRPr="00CB2225" w14:paraId="73191277" w14:textId="77777777" w:rsidTr="003119BF">
        <w:trPr>
          <w:trHeight w:val="296"/>
        </w:trPr>
        <w:tc>
          <w:tcPr>
            <w:tcW w:w="3342" w:type="dxa"/>
            <w:vMerge/>
            <w:tcBorders>
              <w:bottom w:val="single" w:sz="4" w:space="0" w:color="auto"/>
            </w:tcBorders>
          </w:tcPr>
          <w:p w14:paraId="24C1C819" w14:textId="77777777" w:rsidR="00B1737A" w:rsidRDefault="00B1737A" w:rsidP="003119BF">
            <w:pPr>
              <w:rPr>
                <w:rFonts w:ascii="Arial" w:hAnsi="Arial" w:cs="Arial"/>
              </w:rPr>
            </w:pPr>
          </w:p>
        </w:tc>
        <w:tc>
          <w:tcPr>
            <w:tcW w:w="3559" w:type="dxa"/>
            <w:tcBorders>
              <w:bottom w:val="single" w:sz="4" w:space="0" w:color="auto"/>
            </w:tcBorders>
          </w:tcPr>
          <w:p w14:paraId="39263F59" w14:textId="77777777" w:rsidR="00B1737A" w:rsidRPr="00B1737A" w:rsidRDefault="00B1737A" w:rsidP="003119BF">
            <w:pPr>
              <w:rPr>
                <w:rFonts w:ascii="Arial" w:hAnsi="Arial" w:cs="Arial"/>
              </w:rPr>
            </w:pPr>
            <w:r w:rsidRPr="00B1737A">
              <w:rPr>
                <w:rFonts w:ascii="Arial" w:hAnsi="Arial" w:cs="Arial"/>
              </w:rPr>
              <w:t>Reduce overall flood risk</w:t>
            </w:r>
          </w:p>
        </w:tc>
        <w:tc>
          <w:tcPr>
            <w:tcW w:w="7273" w:type="dxa"/>
            <w:tcBorders>
              <w:bottom w:val="single" w:sz="4" w:space="0" w:color="auto"/>
            </w:tcBorders>
            <w:shd w:val="clear" w:color="auto" w:fill="auto"/>
          </w:tcPr>
          <w:p w14:paraId="0B591220" w14:textId="77777777" w:rsidR="00B1737A" w:rsidRDefault="00B1737A" w:rsidP="003119BF">
            <w:pPr>
              <w:rPr>
                <w:rFonts w:ascii="Arial" w:hAnsi="Arial" w:cs="Arial"/>
              </w:rPr>
            </w:pPr>
            <w:r>
              <w:rPr>
                <w:rFonts w:ascii="Arial" w:hAnsi="Arial" w:cs="Arial"/>
              </w:rPr>
              <w:t>Will the alternative reduce overall flood risk?</w:t>
            </w:r>
          </w:p>
        </w:tc>
      </w:tr>
      <w:tr w:rsidR="00E37EF4" w:rsidRPr="00CB2225" w14:paraId="54FC98B2" w14:textId="77777777" w:rsidTr="003119BF">
        <w:trPr>
          <w:trHeight w:val="401"/>
        </w:trPr>
        <w:tc>
          <w:tcPr>
            <w:tcW w:w="14174" w:type="dxa"/>
            <w:gridSpan w:val="3"/>
            <w:shd w:val="clear" w:color="auto" w:fill="D9D9D9"/>
          </w:tcPr>
          <w:p w14:paraId="23E64BF4" w14:textId="77777777" w:rsidR="00E37EF4" w:rsidRDefault="00E37EF4" w:rsidP="003119BF">
            <w:pPr>
              <w:rPr>
                <w:rFonts w:ascii="Arial" w:hAnsi="Arial" w:cs="Arial"/>
              </w:rPr>
            </w:pPr>
            <w:r>
              <w:rPr>
                <w:rFonts w:ascii="Arial" w:hAnsi="Arial" w:cs="Arial"/>
              </w:rPr>
              <w:t>Material Assets</w:t>
            </w:r>
          </w:p>
        </w:tc>
      </w:tr>
      <w:tr w:rsidR="00E37EF4" w:rsidRPr="00CB2225" w14:paraId="52F19668" w14:textId="77777777" w:rsidTr="003119BF">
        <w:trPr>
          <w:trHeight w:val="594"/>
        </w:trPr>
        <w:tc>
          <w:tcPr>
            <w:tcW w:w="3342" w:type="dxa"/>
            <w:vMerge w:val="restart"/>
          </w:tcPr>
          <w:p w14:paraId="797AC252" w14:textId="77777777" w:rsidR="00E37EF4" w:rsidRPr="0024336D" w:rsidRDefault="00E37EF4" w:rsidP="003119BF">
            <w:pPr>
              <w:rPr>
                <w:rFonts w:ascii="Arial" w:hAnsi="Arial" w:cs="Arial"/>
              </w:rPr>
            </w:pPr>
            <w:r>
              <w:rPr>
                <w:rFonts w:ascii="Arial" w:hAnsi="Arial" w:cs="Arial"/>
              </w:rPr>
              <w:t>Active Travel Links</w:t>
            </w:r>
          </w:p>
        </w:tc>
        <w:tc>
          <w:tcPr>
            <w:tcW w:w="3559" w:type="dxa"/>
          </w:tcPr>
          <w:p w14:paraId="757DC5F0" w14:textId="77777777" w:rsidR="00E37EF4" w:rsidRPr="0024336D" w:rsidRDefault="00E37EF4" w:rsidP="003119BF">
            <w:pPr>
              <w:rPr>
                <w:rFonts w:ascii="Arial" w:hAnsi="Arial" w:cs="Arial"/>
              </w:rPr>
            </w:pPr>
            <w:r>
              <w:rPr>
                <w:rFonts w:ascii="Arial" w:hAnsi="Arial" w:cs="Arial"/>
              </w:rPr>
              <w:t>Increase the connectivity of the core path network and the open space network</w:t>
            </w:r>
          </w:p>
        </w:tc>
        <w:tc>
          <w:tcPr>
            <w:tcW w:w="7273" w:type="dxa"/>
            <w:shd w:val="clear" w:color="auto" w:fill="auto"/>
          </w:tcPr>
          <w:p w14:paraId="751F75A8" w14:textId="77777777" w:rsidR="00E37EF4" w:rsidRDefault="00E37EF4" w:rsidP="003119BF">
            <w:pPr>
              <w:rPr>
                <w:rFonts w:ascii="Arial" w:hAnsi="Arial" w:cs="Arial"/>
              </w:rPr>
            </w:pPr>
            <w:r>
              <w:rPr>
                <w:rFonts w:ascii="Arial" w:hAnsi="Arial" w:cs="Arial"/>
              </w:rPr>
              <w:t>Will the alternative increase the connectivity of the core path network and the open space network?</w:t>
            </w:r>
          </w:p>
        </w:tc>
      </w:tr>
      <w:tr w:rsidR="00E37EF4" w:rsidRPr="00CB2225" w14:paraId="61BE7A8B" w14:textId="77777777" w:rsidTr="003119BF">
        <w:trPr>
          <w:trHeight w:val="594"/>
        </w:trPr>
        <w:tc>
          <w:tcPr>
            <w:tcW w:w="3342" w:type="dxa"/>
            <w:vMerge/>
            <w:tcBorders>
              <w:bottom w:val="single" w:sz="4" w:space="0" w:color="auto"/>
            </w:tcBorders>
          </w:tcPr>
          <w:p w14:paraId="1923EEAC" w14:textId="77777777" w:rsidR="00E37EF4" w:rsidRDefault="00E37EF4" w:rsidP="003119BF">
            <w:pPr>
              <w:rPr>
                <w:rFonts w:ascii="Arial" w:hAnsi="Arial" w:cs="Arial"/>
              </w:rPr>
            </w:pPr>
          </w:p>
        </w:tc>
        <w:tc>
          <w:tcPr>
            <w:tcW w:w="3559" w:type="dxa"/>
            <w:tcBorders>
              <w:bottom w:val="single" w:sz="4" w:space="0" w:color="auto"/>
            </w:tcBorders>
          </w:tcPr>
          <w:p w14:paraId="1287FCA0" w14:textId="77777777" w:rsidR="00E37EF4" w:rsidRDefault="00E37EF4" w:rsidP="003119BF">
            <w:pPr>
              <w:rPr>
                <w:rFonts w:ascii="Arial" w:hAnsi="Arial" w:cs="Arial"/>
              </w:rPr>
            </w:pPr>
            <w:r>
              <w:rPr>
                <w:rFonts w:ascii="Arial" w:hAnsi="Arial" w:cs="Arial"/>
              </w:rPr>
              <w:t xml:space="preserve">Increase the percentage of people who </w:t>
            </w:r>
            <w:r w:rsidR="00C61BEF">
              <w:rPr>
                <w:rFonts w:ascii="Arial" w:hAnsi="Arial" w:cs="Arial"/>
              </w:rPr>
              <w:t>travel to parks and open spaces by active forms of travel</w:t>
            </w:r>
          </w:p>
        </w:tc>
        <w:tc>
          <w:tcPr>
            <w:tcW w:w="7273" w:type="dxa"/>
            <w:tcBorders>
              <w:bottom w:val="single" w:sz="4" w:space="0" w:color="auto"/>
            </w:tcBorders>
            <w:shd w:val="clear" w:color="auto" w:fill="auto"/>
          </w:tcPr>
          <w:p w14:paraId="05F34C30" w14:textId="77777777" w:rsidR="00E37EF4" w:rsidRDefault="00E37EF4" w:rsidP="003119BF">
            <w:pPr>
              <w:rPr>
                <w:rFonts w:ascii="Arial" w:hAnsi="Arial" w:cs="Arial"/>
              </w:rPr>
            </w:pPr>
            <w:r>
              <w:rPr>
                <w:rFonts w:ascii="Arial" w:hAnsi="Arial" w:cs="Arial"/>
              </w:rPr>
              <w:t xml:space="preserve">Will the alternative increase the percentage of people using active travel to get to </w:t>
            </w:r>
            <w:r w:rsidR="00C61BEF">
              <w:rPr>
                <w:rFonts w:ascii="Arial" w:hAnsi="Arial" w:cs="Arial"/>
              </w:rPr>
              <w:t>parks and open spaces</w:t>
            </w:r>
            <w:r>
              <w:rPr>
                <w:rFonts w:ascii="Arial" w:hAnsi="Arial" w:cs="Arial"/>
              </w:rPr>
              <w:t>?</w:t>
            </w:r>
          </w:p>
        </w:tc>
      </w:tr>
      <w:tr w:rsidR="00E37EF4" w:rsidRPr="00CB2225" w14:paraId="5CC95DE5" w14:textId="77777777" w:rsidTr="003119BF">
        <w:trPr>
          <w:trHeight w:val="347"/>
        </w:trPr>
        <w:tc>
          <w:tcPr>
            <w:tcW w:w="14174" w:type="dxa"/>
            <w:gridSpan w:val="3"/>
            <w:shd w:val="clear" w:color="auto" w:fill="D9D9D9"/>
          </w:tcPr>
          <w:p w14:paraId="63700DAC" w14:textId="77777777" w:rsidR="00E37EF4" w:rsidRDefault="00E37EF4" w:rsidP="003119BF">
            <w:pPr>
              <w:rPr>
                <w:rFonts w:ascii="Arial" w:hAnsi="Arial" w:cs="Arial"/>
              </w:rPr>
            </w:pPr>
            <w:r>
              <w:rPr>
                <w:rFonts w:ascii="Arial" w:hAnsi="Arial" w:cs="Arial"/>
              </w:rPr>
              <w:t>Landscape</w:t>
            </w:r>
          </w:p>
        </w:tc>
      </w:tr>
      <w:tr w:rsidR="00C54C8F" w:rsidRPr="00CB2225" w14:paraId="13D9F1F9" w14:textId="77777777" w:rsidTr="003119BF">
        <w:trPr>
          <w:trHeight w:val="594"/>
        </w:trPr>
        <w:tc>
          <w:tcPr>
            <w:tcW w:w="3342" w:type="dxa"/>
          </w:tcPr>
          <w:p w14:paraId="3423EEF0" w14:textId="77777777" w:rsidR="00C54C8F" w:rsidRPr="0024336D" w:rsidRDefault="00C54C8F" w:rsidP="003119BF">
            <w:pPr>
              <w:rPr>
                <w:rFonts w:ascii="Arial" w:hAnsi="Arial" w:cs="Arial"/>
              </w:rPr>
            </w:pPr>
            <w:r>
              <w:rPr>
                <w:rFonts w:ascii="Arial" w:hAnsi="Arial" w:cs="Arial"/>
              </w:rPr>
              <w:t>Quantity of open space</w:t>
            </w:r>
          </w:p>
        </w:tc>
        <w:tc>
          <w:tcPr>
            <w:tcW w:w="3559" w:type="dxa"/>
          </w:tcPr>
          <w:p w14:paraId="6192315F" w14:textId="77777777" w:rsidR="00C54C8F" w:rsidRPr="0024336D" w:rsidRDefault="00C54C8F" w:rsidP="003119BF">
            <w:pPr>
              <w:rPr>
                <w:rFonts w:ascii="Arial" w:hAnsi="Arial" w:cs="Arial"/>
              </w:rPr>
            </w:pPr>
            <w:r w:rsidRPr="0024336D">
              <w:rPr>
                <w:rFonts w:ascii="Arial" w:hAnsi="Arial" w:cs="Arial"/>
              </w:rPr>
              <w:t>Ensu</w:t>
            </w:r>
            <w:r>
              <w:rPr>
                <w:rFonts w:ascii="Arial" w:hAnsi="Arial" w:cs="Arial"/>
              </w:rPr>
              <w:t xml:space="preserve">re each community has access to </w:t>
            </w:r>
            <w:r w:rsidRPr="0024336D">
              <w:rPr>
                <w:rFonts w:ascii="Arial" w:hAnsi="Arial" w:cs="Arial"/>
              </w:rPr>
              <w:t>5ha/1000 people of open space.</w:t>
            </w:r>
          </w:p>
        </w:tc>
        <w:tc>
          <w:tcPr>
            <w:tcW w:w="7273" w:type="dxa"/>
            <w:shd w:val="clear" w:color="auto" w:fill="auto"/>
          </w:tcPr>
          <w:p w14:paraId="407CEE97" w14:textId="77777777" w:rsidR="00C54C8F" w:rsidRPr="009442D4" w:rsidRDefault="00C54C8F" w:rsidP="003119BF">
            <w:pPr>
              <w:rPr>
                <w:rFonts w:ascii="Arial" w:hAnsi="Arial" w:cs="Arial"/>
              </w:rPr>
            </w:pPr>
            <w:r>
              <w:rPr>
                <w:rFonts w:ascii="Arial" w:hAnsi="Arial" w:cs="Arial"/>
              </w:rPr>
              <w:t xml:space="preserve">Will the alternative help to ensure each community has access to 5ha/1000 people of open space? </w:t>
            </w:r>
          </w:p>
        </w:tc>
      </w:tr>
      <w:tr w:rsidR="00C54C8F" w:rsidRPr="00CB2225" w14:paraId="1507BB4B" w14:textId="77777777" w:rsidTr="00C54C8F">
        <w:trPr>
          <w:trHeight w:val="297"/>
        </w:trPr>
        <w:tc>
          <w:tcPr>
            <w:tcW w:w="3342" w:type="dxa"/>
          </w:tcPr>
          <w:p w14:paraId="2B248C24" w14:textId="77777777" w:rsidR="00C54C8F" w:rsidRPr="00202197" w:rsidRDefault="00C54C8F" w:rsidP="003119BF">
            <w:pPr>
              <w:rPr>
                <w:rFonts w:ascii="Arial" w:hAnsi="Arial"/>
                <w:snapToGrid w:val="0"/>
              </w:rPr>
            </w:pPr>
            <w:r>
              <w:rPr>
                <w:rFonts w:ascii="Arial" w:hAnsi="Arial"/>
                <w:snapToGrid w:val="0"/>
              </w:rPr>
              <w:t>Design and Aesthetic Quality of Open Space</w:t>
            </w:r>
          </w:p>
        </w:tc>
        <w:tc>
          <w:tcPr>
            <w:tcW w:w="3559" w:type="dxa"/>
          </w:tcPr>
          <w:p w14:paraId="3420FAC6" w14:textId="77777777" w:rsidR="00C54C8F" w:rsidRPr="0024336D" w:rsidRDefault="00C54C8F" w:rsidP="003119BF">
            <w:pPr>
              <w:rPr>
                <w:rFonts w:ascii="Arial" w:hAnsi="Arial"/>
                <w:snapToGrid w:val="0"/>
              </w:rPr>
            </w:pPr>
            <w:r w:rsidRPr="00202197">
              <w:rPr>
                <w:rFonts w:ascii="Arial" w:hAnsi="Arial"/>
                <w:snapToGrid w:val="0"/>
              </w:rPr>
              <w:t>Enh</w:t>
            </w:r>
            <w:r>
              <w:rPr>
                <w:rFonts w:ascii="Arial" w:hAnsi="Arial"/>
                <w:snapToGrid w:val="0"/>
              </w:rPr>
              <w:t xml:space="preserve">ance the design and aesthetic quality of open </w:t>
            </w:r>
            <w:r w:rsidRPr="00202197">
              <w:rPr>
                <w:rFonts w:ascii="Arial" w:hAnsi="Arial"/>
                <w:snapToGrid w:val="0"/>
              </w:rPr>
              <w:t>space</w:t>
            </w:r>
            <w:r>
              <w:rPr>
                <w:rFonts w:ascii="Arial" w:hAnsi="Arial"/>
                <w:snapToGrid w:val="0"/>
              </w:rPr>
              <w:t>s</w:t>
            </w:r>
          </w:p>
        </w:tc>
        <w:tc>
          <w:tcPr>
            <w:tcW w:w="7273" w:type="dxa"/>
            <w:shd w:val="clear" w:color="auto" w:fill="auto"/>
          </w:tcPr>
          <w:p w14:paraId="70415285" w14:textId="77777777" w:rsidR="00C54C8F" w:rsidRPr="009442D4" w:rsidRDefault="00C54C8F" w:rsidP="003119BF">
            <w:pPr>
              <w:rPr>
                <w:rFonts w:ascii="Arial" w:hAnsi="Arial" w:cs="Arial"/>
              </w:rPr>
            </w:pPr>
            <w:r>
              <w:rPr>
                <w:rFonts w:ascii="Arial" w:hAnsi="Arial" w:cs="Arial"/>
              </w:rPr>
              <w:t>Will the alternative improve the design and aesthetic quality of existing and new open spaces?</w:t>
            </w:r>
          </w:p>
        </w:tc>
      </w:tr>
      <w:tr w:rsidR="00C54C8F" w:rsidRPr="00CB2225" w14:paraId="273E96EF" w14:textId="77777777" w:rsidTr="003119BF">
        <w:trPr>
          <w:trHeight w:val="594"/>
        </w:trPr>
        <w:tc>
          <w:tcPr>
            <w:tcW w:w="3342" w:type="dxa"/>
          </w:tcPr>
          <w:p w14:paraId="64A8F334" w14:textId="77777777" w:rsidR="00C54C8F" w:rsidRPr="0024336D" w:rsidRDefault="00C54C8F" w:rsidP="003119BF">
            <w:pPr>
              <w:rPr>
                <w:rFonts w:ascii="Arial" w:hAnsi="Arial" w:cs="Arial"/>
              </w:rPr>
            </w:pPr>
            <w:r>
              <w:rPr>
                <w:rFonts w:ascii="Arial" w:hAnsi="Arial" w:cs="Arial"/>
              </w:rPr>
              <w:t>Fitness for purpose of Open Space</w:t>
            </w:r>
          </w:p>
        </w:tc>
        <w:tc>
          <w:tcPr>
            <w:tcW w:w="3559" w:type="dxa"/>
          </w:tcPr>
          <w:p w14:paraId="4086EC41" w14:textId="77777777" w:rsidR="00C54C8F" w:rsidRPr="0024336D" w:rsidRDefault="00C54C8F" w:rsidP="003119BF">
            <w:pPr>
              <w:rPr>
                <w:rFonts w:ascii="Arial" w:hAnsi="Arial" w:cs="Arial"/>
              </w:rPr>
            </w:pPr>
            <w:r w:rsidRPr="0024336D">
              <w:rPr>
                <w:rFonts w:ascii="Arial" w:hAnsi="Arial" w:cs="Arial"/>
              </w:rPr>
              <w:t xml:space="preserve">Enhance </w:t>
            </w:r>
            <w:r>
              <w:rPr>
                <w:rFonts w:ascii="Arial" w:hAnsi="Arial" w:cs="Arial"/>
              </w:rPr>
              <w:t xml:space="preserve">the overall fitness </w:t>
            </w:r>
            <w:r w:rsidRPr="0024336D">
              <w:rPr>
                <w:rFonts w:ascii="Arial" w:hAnsi="Arial" w:cs="Arial"/>
              </w:rPr>
              <w:t xml:space="preserve">for purpose of </w:t>
            </w:r>
            <w:r w:rsidR="00AF5778">
              <w:rPr>
                <w:rFonts w:ascii="Arial" w:hAnsi="Arial" w:cs="Arial"/>
              </w:rPr>
              <w:t>parks and open spaces</w:t>
            </w:r>
          </w:p>
        </w:tc>
        <w:tc>
          <w:tcPr>
            <w:tcW w:w="7273" w:type="dxa"/>
            <w:shd w:val="clear" w:color="auto" w:fill="auto"/>
          </w:tcPr>
          <w:p w14:paraId="132255B4" w14:textId="77777777" w:rsidR="00C54C8F" w:rsidRPr="0024336D" w:rsidRDefault="00C54C8F" w:rsidP="003119BF">
            <w:pPr>
              <w:rPr>
                <w:rFonts w:ascii="Arial" w:hAnsi="Arial" w:cs="Arial"/>
              </w:rPr>
            </w:pPr>
            <w:r>
              <w:rPr>
                <w:rFonts w:ascii="Arial" w:hAnsi="Arial" w:cs="Arial"/>
              </w:rPr>
              <w:t>Will the alternative enhance the overall fitness for purpose of existing open spaces?</w:t>
            </w:r>
          </w:p>
        </w:tc>
      </w:tr>
    </w:tbl>
    <w:p w14:paraId="27311FAC" w14:textId="77777777" w:rsidR="00F5726B" w:rsidRDefault="00F5726B" w:rsidP="00E4550D">
      <w:pPr>
        <w:jc w:val="both"/>
        <w:rPr>
          <w:rFonts w:ascii="Arial" w:hAnsi="Arial" w:cs="Arial"/>
        </w:rPr>
      </w:pPr>
    </w:p>
    <w:p w14:paraId="2298E2F3" w14:textId="77777777" w:rsidR="00D460D2" w:rsidRPr="007E5367" w:rsidRDefault="007E5367" w:rsidP="00E4550D">
      <w:pPr>
        <w:jc w:val="both"/>
        <w:rPr>
          <w:rFonts w:ascii="Arial" w:hAnsi="Arial" w:cs="Arial"/>
          <w:b/>
        </w:rPr>
      </w:pPr>
      <w:r w:rsidRPr="00D460D2">
        <w:rPr>
          <w:rFonts w:ascii="Arial" w:hAnsi="Arial" w:cs="Arial"/>
          <w:b/>
        </w:rPr>
        <w:t>Table 2</w:t>
      </w:r>
      <w:r>
        <w:rPr>
          <w:rFonts w:ascii="Arial" w:hAnsi="Arial" w:cs="Arial"/>
          <w:b/>
        </w:rPr>
        <w:t>7</w:t>
      </w:r>
      <w:r w:rsidRPr="00D460D2">
        <w:rPr>
          <w:rFonts w:ascii="Arial" w:hAnsi="Arial" w:cs="Arial"/>
          <w:b/>
        </w:rPr>
        <w:t>: SEA Assessment Matrix Key</w:t>
      </w:r>
    </w:p>
    <w:tbl>
      <w:tblPr>
        <w:tblStyle w:val="TableGrid"/>
        <w:tblW w:w="0" w:type="auto"/>
        <w:tblLook w:val="01E0" w:firstRow="1" w:lastRow="1" w:firstColumn="1" w:lastColumn="1" w:noHBand="0" w:noVBand="0"/>
      </w:tblPr>
      <w:tblGrid>
        <w:gridCol w:w="1443"/>
        <w:gridCol w:w="1420"/>
        <w:gridCol w:w="1420"/>
        <w:gridCol w:w="1420"/>
        <w:gridCol w:w="1421"/>
        <w:gridCol w:w="1443"/>
      </w:tblGrid>
      <w:tr w:rsidR="00D460D2" w14:paraId="5F1F5FCD" w14:textId="77777777" w:rsidTr="00D460D2">
        <w:tc>
          <w:tcPr>
            <w:tcW w:w="1420" w:type="dxa"/>
            <w:tcBorders>
              <w:bottom w:val="single" w:sz="4" w:space="0" w:color="auto"/>
            </w:tcBorders>
          </w:tcPr>
          <w:p w14:paraId="5E475978" w14:textId="77777777" w:rsidR="00D460D2" w:rsidRPr="00D460D2" w:rsidRDefault="00D460D2" w:rsidP="00E4550D">
            <w:pPr>
              <w:jc w:val="both"/>
              <w:rPr>
                <w:rFonts w:ascii="Arial" w:hAnsi="Arial" w:cs="Arial"/>
                <w:b/>
              </w:rPr>
            </w:pPr>
            <w:r w:rsidRPr="00D460D2">
              <w:rPr>
                <w:rFonts w:ascii="Arial" w:hAnsi="Arial" w:cs="Arial"/>
                <w:b/>
              </w:rPr>
              <w:t>Significant positive effect</w:t>
            </w:r>
          </w:p>
        </w:tc>
        <w:tc>
          <w:tcPr>
            <w:tcW w:w="1420" w:type="dxa"/>
            <w:tcBorders>
              <w:bottom w:val="single" w:sz="4" w:space="0" w:color="auto"/>
            </w:tcBorders>
          </w:tcPr>
          <w:p w14:paraId="72403E96" w14:textId="77777777" w:rsidR="00D460D2" w:rsidRPr="00D460D2" w:rsidRDefault="00D460D2" w:rsidP="00E4550D">
            <w:pPr>
              <w:jc w:val="both"/>
              <w:rPr>
                <w:rFonts w:ascii="Arial" w:hAnsi="Arial" w:cs="Arial"/>
                <w:b/>
              </w:rPr>
            </w:pPr>
            <w:r w:rsidRPr="00D460D2">
              <w:rPr>
                <w:rFonts w:ascii="Arial" w:hAnsi="Arial" w:cs="Arial"/>
                <w:b/>
              </w:rPr>
              <w:t>Positive effect</w:t>
            </w:r>
          </w:p>
        </w:tc>
        <w:tc>
          <w:tcPr>
            <w:tcW w:w="1420" w:type="dxa"/>
            <w:tcBorders>
              <w:bottom w:val="single" w:sz="4" w:space="0" w:color="auto"/>
            </w:tcBorders>
          </w:tcPr>
          <w:p w14:paraId="25ADF336" w14:textId="77777777" w:rsidR="00D460D2" w:rsidRPr="00D460D2" w:rsidRDefault="00D460D2" w:rsidP="00E4550D">
            <w:pPr>
              <w:jc w:val="both"/>
              <w:rPr>
                <w:rFonts w:ascii="Arial" w:hAnsi="Arial" w:cs="Arial"/>
                <w:b/>
              </w:rPr>
            </w:pPr>
            <w:r w:rsidRPr="00D460D2">
              <w:rPr>
                <w:rFonts w:ascii="Arial" w:hAnsi="Arial" w:cs="Arial"/>
                <w:b/>
              </w:rPr>
              <w:t>Neutral effect</w:t>
            </w:r>
          </w:p>
        </w:tc>
        <w:tc>
          <w:tcPr>
            <w:tcW w:w="1420" w:type="dxa"/>
          </w:tcPr>
          <w:p w14:paraId="1D5815B1" w14:textId="77777777" w:rsidR="00D460D2" w:rsidRPr="00D460D2" w:rsidRDefault="00D460D2" w:rsidP="00E4550D">
            <w:pPr>
              <w:jc w:val="both"/>
              <w:rPr>
                <w:rFonts w:ascii="Arial" w:hAnsi="Arial" w:cs="Arial"/>
                <w:b/>
              </w:rPr>
            </w:pPr>
            <w:r w:rsidRPr="00D460D2">
              <w:rPr>
                <w:rFonts w:ascii="Arial" w:hAnsi="Arial" w:cs="Arial"/>
                <w:b/>
              </w:rPr>
              <w:t>Unknown effect</w:t>
            </w:r>
          </w:p>
        </w:tc>
        <w:tc>
          <w:tcPr>
            <w:tcW w:w="1421" w:type="dxa"/>
            <w:tcBorders>
              <w:bottom w:val="single" w:sz="4" w:space="0" w:color="auto"/>
            </w:tcBorders>
          </w:tcPr>
          <w:p w14:paraId="5744EE2F" w14:textId="77777777" w:rsidR="00D460D2" w:rsidRPr="00D460D2" w:rsidRDefault="00D460D2" w:rsidP="00E4550D">
            <w:pPr>
              <w:jc w:val="both"/>
              <w:rPr>
                <w:rFonts w:ascii="Arial" w:hAnsi="Arial" w:cs="Arial"/>
                <w:b/>
              </w:rPr>
            </w:pPr>
            <w:r w:rsidRPr="00D460D2">
              <w:rPr>
                <w:rFonts w:ascii="Arial" w:hAnsi="Arial" w:cs="Arial"/>
                <w:b/>
              </w:rPr>
              <w:t>Negative effect</w:t>
            </w:r>
          </w:p>
        </w:tc>
        <w:tc>
          <w:tcPr>
            <w:tcW w:w="1421" w:type="dxa"/>
            <w:tcBorders>
              <w:bottom w:val="single" w:sz="4" w:space="0" w:color="auto"/>
            </w:tcBorders>
          </w:tcPr>
          <w:p w14:paraId="0A725479" w14:textId="77777777" w:rsidR="00D460D2" w:rsidRPr="00D460D2" w:rsidRDefault="00D460D2" w:rsidP="00E4550D">
            <w:pPr>
              <w:jc w:val="both"/>
              <w:rPr>
                <w:rFonts w:ascii="Arial" w:hAnsi="Arial" w:cs="Arial"/>
                <w:b/>
              </w:rPr>
            </w:pPr>
            <w:r w:rsidRPr="00D460D2">
              <w:rPr>
                <w:rFonts w:ascii="Arial" w:hAnsi="Arial" w:cs="Arial"/>
                <w:b/>
              </w:rPr>
              <w:t>Significant negative effect</w:t>
            </w:r>
          </w:p>
        </w:tc>
      </w:tr>
      <w:tr w:rsidR="00D460D2" w14:paraId="3ED02F20" w14:textId="77777777" w:rsidTr="00D460D2">
        <w:trPr>
          <w:trHeight w:val="570"/>
        </w:trPr>
        <w:tc>
          <w:tcPr>
            <w:tcW w:w="1420" w:type="dxa"/>
            <w:shd w:val="clear" w:color="auto" w:fill="00FF00"/>
            <w:vAlign w:val="center"/>
          </w:tcPr>
          <w:p w14:paraId="51AB1E01" w14:textId="77777777" w:rsidR="00D460D2" w:rsidRDefault="00D460D2" w:rsidP="00D460D2">
            <w:pPr>
              <w:jc w:val="center"/>
              <w:rPr>
                <w:rFonts w:ascii="Arial" w:hAnsi="Arial" w:cs="Arial"/>
              </w:rPr>
            </w:pPr>
            <w:r>
              <w:rPr>
                <w:rFonts w:ascii="Arial" w:hAnsi="Arial" w:cs="Arial"/>
              </w:rPr>
              <w:lastRenderedPageBreak/>
              <w:t>++</w:t>
            </w:r>
          </w:p>
        </w:tc>
        <w:tc>
          <w:tcPr>
            <w:tcW w:w="1420" w:type="dxa"/>
            <w:shd w:val="clear" w:color="auto" w:fill="99CC00"/>
            <w:vAlign w:val="center"/>
          </w:tcPr>
          <w:p w14:paraId="2CAAE0BC" w14:textId="77777777" w:rsidR="00D460D2" w:rsidRDefault="00D460D2" w:rsidP="00D460D2">
            <w:pPr>
              <w:jc w:val="center"/>
              <w:rPr>
                <w:rFonts w:ascii="Arial" w:hAnsi="Arial" w:cs="Arial"/>
              </w:rPr>
            </w:pPr>
            <w:r>
              <w:rPr>
                <w:rFonts w:ascii="Arial" w:hAnsi="Arial" w:cs="Arial"/>
              </w:rPr>
              <w:t>+</w:t>
            </w:r>
          </w:p>
        </w:tc>
        <w:tc>
          <w:tcPr>
            <w:tcW w:w="1420" w:type="dxa"/>
            <w:shd w:val="clear" w:color="auto" w:fill="CC9900"/>
            <w:vAlign w:val="center"/>
          </w:tcPr>
          <w:p w14:paraId="327C5401" w14:textId="77777777" w:rsidR="00D460D2" w:rsidRDefault="00D460D2" w:rsidP="00D460D2">
            <w:pPr>
              <w:jc w:val="center"/>
              <w:rPr>
                <w:rFonts w:ascii="Arial" w:hAnsi="Arial" w:cs="Arial"/>
              </w:rPr>
            </w:pPr>
            <w:r>
              <w:rPr>
                <w:rFonts w:ascii="Arial" w:hAnsi="Arial" w:cs="Arial"/>
              </w:rPr>
              <w:t>N</w:t>
            </w:r>
          </w:p>
        </w:tc>
        <w:tc>
          <w:tcPr>
            <w:tcW w:w="1420" w:type="dxa"/>
            <w:vAlign w:val="center"/>
          </w:tcPr>
          <w:p w14:paraId="66AF7DAE" w14:textId="77777777" w:rsidR="00D460D2" w:rsidRDefault="00D460D2" w:rsidP="00D460D2">
            <w:pPr>
              <w:jc w:val="center"/>
              <w:rPr>
                <w:rFonts w:ascii="Arial" w:hAnsi="Arial" w:cs="Arial"/>
              </w:rPr>
            </w:pPr>
            <w:r>
              <w:rPr>
                <w:rFonts w:ascii="Arial" w:hAnsi="Arial" w:cs="Arial"/>
              </w:rPr>
              <w:t>?</w:t>
            </w:r>
          </w:p>
        </w:tc>
        <w:tc>
          <w:tcPr>
            <w:tcW w:w="1421" w:type="dxa"/>
            <w:shd w:val="clear" w:color="auto" w:fill="FF9900"/>
            <w:vAlign w:val="center"/>
          </w:tcPr>
          <w:p w14:paraId="75757BD0" w14:textId="77777777" w:rsidR="00D460D2" w:rsidRDefault="00D460D2" w:rsidP="00D460D2">
            <w:pPr>
              <w:jc w:val="center"/>
              <w:rPr>
                <w:rFonts w:ascii="Arial" w:hAnsi="Arial" w:cs="Arial"/>
              </w:rPr>
            </w:pPr>
            <w:r>
              <w:rPr>
                <w:rFonts w:ascii="Arial" w:hAnsi="Arial" w:cs="Arial"/>
              </w:rPr>
              <w:t>-</w:t>
            </w:r>
          </w:p>
        </w:tc>
        <w:tc>
          <w:tcPr>
            <w:tcW w:w="1421" w:type="dxa"/>
            <w:shd w:val="clear" w:color="auto" w:fill="FFFF00"/>
            <w:vAlign w:val="center"/>
          </w:tcPr>
          <w:p w14:paraId="371BC137" w14:textId="77777777" w:rsidR="00D460D2" w:rsidRDefault="00D460D2" w:rsidP="00D460D2">
            <w:pPr>
              <w:jc w:val="center"/>
              <w:rPr>
                <w:rFonts w:ascii="Arial" w:hAnsi="Arial" w:cs="Arial"/>
              </w:rPr>
            </w:pPr>
            <w:r>
              <w:rPr>
                <w:rFonts w:ascii="Arial" w:hAnsi="Arial" w:cs="Arial"/>
              </w:rPr>
              <w:t>--</w:t>
            </w:r>
          </w:p>
        </w:tc>
      </w:tr>
    </w:tbl>
    <w:p w14:paraId="53ACB7CA" w14:textId="77777777" w:rsidR="00D460D2" w:rsidRPr="00966B3B" w:rsidRDefault="00D460D2" w:rsidP="00E4550D">
      <w:pPr>
        <w:jc w:val="both"/>
        <w:rPr>
          <w:rFonts w:ascii="Arial" w:hAnsi="Arial" w:cs="Arial"/>
        </w:rPr>
        <w:sectPr w:rsidR="00D460D2" w:rsidRPr="00966B3B" w:rsidSect="00E37EF4">
          <w:pgSz w:w="16838" w:h="11906" w:orient="landscape"/>
          <w:pgMar w:top="1797" w:right="1440" w:bottom="1797" w:left="1440" w:header="708" w:footer="708" w:gutter="0"/>
          <w:pgNumType w:start="3"/>
          <w:cols w:space="708"/>
          <w:docGrid w:linePitch="360"/>
        </w:sectPr>
      </w:pPr>
    </w:p>
    <w:p w14:paraId="2413A011" w14:textId="77777777" w:rsidR="00E4550D" w:rsidRPr="00966B3B" w:rsidRDefault="00E4550D" w:rsidP="007E5367">
      <w:pPr>
        <w:numPr>
          <w:ilvl w:val="1"/>
          <w:numId w:val="40"/>
        </w:numPr>
        <w:jc w:val="both"/>
        <w:rPr>
          <w:rFonts w:ascii="Arial" w:hAnsi="Arial" w:cs="Arial"/>
          <w:b/>
          <w:sz w:val="28"/>
          <w:szCs w:val="28"/>
        </w:rPr>
      </w:pPr>
      <w:r w:rsidRPr="00966B3B">
        <w:rPr>
          <w:rFonts w:ascii="Arial" w:hAnsi="Arial" w:cs="Arial"/>
          <w:b/>
          <w:sz w:val="28"/>
          <w:szCs w:val="28"/>
        </w:rPr>
        <w:lastRenderedPageBreak/>
        <w:t>SEA Assessment Matrix</w:t>
      </w:r>
    </w:p>
    <w:p w14:paraId="1FF0844B" w14:textId="77777777" w:rsidR="00E433FF" w:rsidRDefault="00E433FF" w:rsidP="00E4550D">
      <w:pPr>
        <w:jc w:val="both"/>
        <w:rPr>
          <w:rFonts w:ascii="Arial" w:hAnsi="Arial" w:cs="Arial"/>
          <w:b/>
          <w:sz w:val="28"/>
          <w:szCs w:val="28"/>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720"/>
        <w:gridCol w:w="360"/>
        <w:gridCol w:w="360"/>
        <w:gridCol w:w="721"/>
        <w:gridCol w:w="720"/>
        <w:gridCol w:w="720"/>
        <w:gridCol w:w="360"/>
        <w:gridCol w:w="361"/>
        <w:gridCol w:w="4500"/>
        <w:gridCol w:w="3240"/>
      </w:tblGrid>
      <w:tr w:rsidR="00E433FF" w14:paraId="28EEA3A1" w14:textId="77777777" w:rsidTr="004F7764">
        <w:trPr>
          <w:cantSplit/>
          <w:trHeight w:val="2155"/>
          <w:tblHeader/>
        </w:trPr>
        <w:tc>
          <w:tcPr>
            <w:tcW w:w="2446" w:type="dxa"/>
            <w:tcBorders>
              <w:bottom w:val="single" w:sz="2" w:space="0" w:color="auto"/>
            </w:tcBorders>
            <w:shd w:val="clear" w:color="auto" w:fill="E6E6E6"/>
            <w:vAlign w:val="bottom"/>
          </w:tcPr>
          <w:p w14:paraId="690FFC19" w14:textId="77777777" w:rsidR="00E433FF" w:rsidRDefault="00E433FF" w:rsidP="00A51B2C">
            <w:pPr>
              <w:pStyle w:val="BodyText"/>
              <w:rPr>
                <w:sz w:val="20"/>
              </w:rPr>
            </w:pPr>
          </w:p>
          <w:p w14:paraId="25473688" w14:textId="77777777" w:rsidR="00E433FF" w:rsidRDefault="00E433FF" w:rsidP="00A51B2C">
            <w:pPr>
              <w:pStyle w:val="BodyText"/>
              <w:rPr>
                <w:b w:val="0"/>
                <w:sz w:val="20"/>
              </w:rPr>
            </w:pPr>
            <w:r>
              <w:rPr>
                <w:b w:val="0"/>
                <w:sz w:val="20"/>
              </w:rPr>
              <w:t>Alternative</w:t>
            </w:r>
          </w:p>
          <w:p w14:paraId="3803C504" w14:textId="77777777" w:rsidR="00E433FF" w:rsidRDefault="00E433FF" w:rsidP="00A51B2C">
            <w:pPr>
              <w:pStyle w:val="BodyText"/>
              <w:rPr>
                <w:b w:val="0"/>
                <w:sz w:val="20"/>
              </w:rPr>
            </w:pPr>
          </w:p>
          <w:p w14:paraId="03A9FA7B" w14:textId="77777777" w:rsidR="00E433FF" w:rsidRDefault="00E433FF" w:rsidP="00A51B2C">
            <w:pPr>
              <w:pStyle w:val="BodyText"/>
              <w:rPr>
                <w:sz w:val="20"/>
              </w:rPr>
            </w:pPr>
            <w:r>
              <w:rPr>
                <w:sz w:val="20"/>
              </w:rPr>
              <w:t xml:space="preserve"> </w:t>
            </w:r>
          </w:p>
        </w:tc>
        <w:tc>
          <w:tcPr>
            <w:tcW w:w="720" w:type="dxa"/>
            <w:tcBorders>
              <w:bottom w:val="single" w:sz="2" w:space="0" w:color="auto"/>
            </w:tcBorders>
            <w:shd w:val="clear" w:color="auto" w:fill="FF00FF"/>
            <w:textDirection w:val="btLr"/>
          </w:tcPr>
          <w:p w14:paraId="2AFAF3DC" w14:textId="77777777" w:rsidR="00E433FF" w:rsidRDefault="00E433FF" w:rsidP="00A51B2C">
            <w:pPr>
              <w:pStyle w:val="BodyText"/>
              <w:ind w:left="57" w:right="57"/>
              <w:rPr>
                <w:sz w:val="20"/>
              </w:rPr>
            </w:pPr>
            <w:r>
              <w:rPr>
                <w:sz w:val="20"/>
              </w:rPr>
              <w:t>Biodiversity</w:t>
            </w:r>
          </w:p>
        </w:tc>
        <w:tc>
          <w:tcPr>
            <w:tcW w:w="720" w:type="dxa"/>
            <w:gridSpan w:val="2"/>
            <w:tcBorders>
              <w:bottom w:val="single" w:sz="2" w:space="0" w:color="auto"/>
            </w:tcBorders>
            <w:shd w:val="clear" w:color="auto" w:fill="F3F3F3"/>
            <w:textDirection w:val="btLr"/>
          </w:tcPr>
          <w:p w14:paraId="786A1B15" w14:textId="77777777" w:rsidR="00E433FF" w:rsidRDefault="00E433FF" w:rsidP="00A51B2C">
            <w:pPr>
              <w:pStyle w:val="BodyText"/>
              <w:ind w:left="57" w:right="57"/>
              <w:rPr>
                <w:sz w:val="20"/>
              </w:rPr>
            </w:pPr>
            <w:r>
              <w:rPr>
                <w:sz w:val="20"/>
              </w:rPr>
              <w:t>Population and human health</w:t>
            </w:r>
          </w:p>
          <w:p w14:paraId="199DDE81" w14:textId="77777777" w:rsidR="00E433FF" w:rsidRDefault="00E433FF" w:rsidP="00A51B2C">
            <w:pPr>
              <w:pStyle w:val="BodyText"/>
              <w:ind w:left="57" w:right="57"/>
              <w:rPr>
                <w:sz w:val="20"/>
              </w:rPr>
            </w:pPr>
          </w:p>
        </w:tc>
        <w:tc>
          <w:tcPr>
            <w:tcW w:w="721" w:type="dxa"/>
            <w:tcBorders>
              <w:bottom w:val="single" w:sz="2" w:space="0" w:color="auto"/>
            </w:tcBorders>
            <w:shd w:val="clear" w:color="auto" w:fill="FF00FF"/>
            <w:textDirection w:val="btLr"/>
          </w:tcPr>
          <w:p w14:paraId="586DC7AA" w14:textId="77777777" w:rsidR="00E433FF" w:rsidRDefault="00E433FF" w:rsidP="00A51B2C">
            <w:pPr>
              <w:pStyle w:val="BodyText"/>
              <w:ind w:left="57" w:right="57"/>
              <w:rPr>
                <w:sz w:val="20"/>
              </w:rPr>
            </w:pPr>
            <w:r>
              <w:rPr>
                <w:sz w:val="20"/>
              </w:rPr>
              <w:t>Soil</w:t>
            </w:r>
          </w:p>
        </w:tc>
        <w:tc>
          <w:tcPr>
            <w:tcW w:w="720" w:type="dxa"/>
            <w:tcBorders>
              <w:bottom w:val="single" w:sz="2" w:space="0" w:color="auto"/>
            </w:tcBorders>
            <w:shd w:val="clear" w:color="auto" w:fill="F3F3F3"/>
            <w:textDirection w:val="btLr"/>
          </w:tcPr>
          <w:p w14:paraId="0691A592" w14:textId="77777777" w:rsidR="00E433FF" w:rsidRDefault="00E433FF" w:rsidP="00A51B2C">
            <w:pPr>
              <w:pStyle w:val="BodyText"/>
              <w:ind w:left="57" w:right="57"/>
              <w:rPr>
                <w:sz w:val="20"/>
              </w:rPr>
            </w:pPr>
            <w:r>
              <w:rPr>
                <w:sz w:val="20"/>
              </w:rPr>
              <w:t>Water</w:t>
            </w:r>
          </w:p>
        </w:tc>
        <w:tc>
          <w:tcPr>
            <w:tcW w:w="720" w:type="dxa"/>
            <w:tcBorders>
              <w:bottom w:val="single" w:sz="2" w:space="0" w:color="auto"/>
            </w:tcBorders>
            <w:shd w:val="clear" w:color="auto" w:fill="FF00FF"/>
            <w:textDirection w:val="btLr"/>
          </w:tcPr>
          <w:p w14:paraId="1C89793B" w14:textId="77777777" w:rsidR="00E433FF" w:rsidRDefault="00E433FF" w:rsidP="00A51B2C">
            <w:pPr>
              <w:pStyle w:val="BodyText"/>
              <w:ind w:left="57" w:right="57"/>
              <w:rPr>
                <w:sz w:val="20"/>
              </w:rPr>
            </w:pPr>
            <w:r>
              <w:rPr>
                <w:sz w:val="20"/>
              </w:rPr>
              <w:t>Material Assets</w:t>
            </w:r>
          </w:p>
        </w:tc>
        <w:tc>
          <w:tcPr>
            <w:tcW w:w="721" w:type="dxa"/>
            <w:gridSpan w:val="2"/>
            <w:tcBorders>
              <w:bottom w:val="single" w:sz="2" w:space="0" w:color="auto"/>
            </w:tcBorders>
            <w:shd w:val="clear" w:color="auto" w:fill="F3F3F3"/>
            <w:textDirection w:val="btLr"/>
          </w:tcPr>
          <w:p w14:paraId="60FC7FD5" w14:textId="77777777" w:rsidR="00E433FF" w:rsidRDefault="00E433FF" w:rsidP="00A51B2C">
            <w:pPr>
              <w:pStyle w:val="BodyText"/>
              <w:ind w:left="57" w:right="57"/>
              <w:rPr>
                <w:sz w:val="20"/>
              </w:rPr>
            </w:pPr>
            <w:r>
              <w:rPr>
                <w:sz w:val="20"/>
              </w:rPr>
              <w:t>Landscape</w:t>
            </w:r>
          </w:p>
        </w:tc>
        <w:tc>
          <w:tcPr>
            <w:tcW w:w="4500" w:type="dxa"/>
            <w:tcBorders>
              <w:bottom w:val="single" w:sz="2" w:space="0" w:color="auto"/>
            </w:tcBorders>
            <w:shd w:val="clear" w:color="auto" w:fill="E6E6E6"/>
            <w:vAlign w:val="bottom"/>
          </w:tcPr>
          <w:p w14:paraId="51C0FF72" w14:textId="77777777" w:rsidR="00E433FF" w:rsidRDefault="00E433FF" w:rsidP="00A51B2C">
            <w:pPr>
              <w:pStyle w:val="BodyText"/>
              <w:rPr>
                <w:sz w:val="20"/>
              </w:rPr>
            </w:pPr>
            <w:r>
              <w:rPr>
                <w:sz w:val="20"/>
              </w:rPr>
              <w:t xml:space="preserve">Assessment Commentary  </w:t>
            </w:r>
          </w:p>
          <w:p w14:paraId="741495EC" w14:textId="77777777" w:rsidR="00E433FF" w:rsidRDefault="00E433FF" w:rsidP="00A51B2C">
            <w:pPr>
              <w:pStyle w:val="BodyText"/>
              <w:rPr>
                <w:sz w:val="20"/>
              </w:rPr>
            </w:pPr>
          </w:p>
        </w:tc>
        <w:tc>
          <w:tcPr>
            <w:tcW w:w="3240" w:type="dxa"/>
            <w:tcBorders>
              <w:bottom w:val="single" w:sz="2" w:space="0" w:color="auto"/>
            </w:tcBorders>
            <w:shd w:val="clear" w:color="auto" w:fill="E6E6E6"/>
            <w:vAlign w:val="bottom"/>
          </w:tcPr>
          <w:p w14:paraId="54C872F2" w14:textId="77777777" w:rsidR="00E433FF" w:rsidRDefault="00E433FF" w:rsidP="00A51B2C">
            <w:pPr>
              <w:pStyle w:val="BodyText"/>
              <w:rPr>
                <w:sz w:val="20"/>
              </w:rPr>
            </w:pPr>
            <w:r>
              <w:rPr>
                <w:sz w:val="20"/>
              </w:rPr>
              <w:t xml:space="preserve">Proposed </w:t>
            </w:r>
            <w:r w:rsidR="00910334">
              <w:rPr>
                <w:sz w:val="20"/>
              </w:rPr>
              <w:t>Mitigation/ Enhancement measures</w:t>
            </w:r>
          </w:p>
        </w:tc>
      </w:tr>
      <w:tr w:rsidR="00E433FF" w:rsidRPr="008064F6" w14:paraId="1C15D5DD" w14:textId="77777777" w:rsidTr="00374490">
        <w:tc>
          <w:tcPr>
            <w:tcW w:w="2446" w:type="dxa"/>
            <w:tcBorders>
              <w:top w:val="single" w:sz="2" w:space="0" w:color="auto"/>
              <w:left w:val="single" w:sz="2" w:space="0" w:color="auto"/>
              <w:bottom w:val="single" w:sz="2" w:space="0" w:color="auto"/>
              <w:right w:val="single" w:sz="2" w:space="0" w:color="auto"/>
            </w:tcBorders>
          </w:tcPr>
          <w:p w14:paraId="660818AD" w14:textId="77777777" w:rsidR="00E433FF" w:rsidRDefault="00E433FF" w:rsidP="00A51B2C">
            <w:pPr>
              <w:pStyle w:val="BodyText"/>
              <w:rPr>
                <w:sz w:val="20"/>
              </w:rPr>
            </w:pPr>
            <w:r>
              <w:rPr>
                <w:sz w:val="20"/>
              </w:rPr>
              <w:t xml:space="preserve">Vision </w:t>
            </w:r>
            <w:r w:rsidR="005B3B3F">
              <w:rPr>
                <w:sz w:val="20"/>
              </w:rPr>
              <w:t>Alternative 1</w:t>
            </w:r>
            <w:r>
              <w:rPr>
                <w:sz w:val="20"/>
              </w:rPr>
              <w:t xml:space="preserve">- </w:t>
            </w:r>
            <w:r w:rsidRPr="001C5F2F">
              <w:rPr>
                <w:b w:val="0"/>
                <w:sz w:val="20"/>
              </w:rPr>
              <w:t>“Our parks and open spaces will be well used and will provide a modern, sustainable and diverse resource which will improve the health and enrich the lives of all of the communities they serve.”</w:t>
            </w:r>
            <w:r w:rsidRPr="001C5F2F">
              <w:rPr>
                <w:sz w:val="20"/>
              </w:rPr>
              <w:t xml:space="preserve">  </w:t>
            </w:r>
          </w:p>
        </w:tc>
        <w:tc>
          <w:tcPr>
            <w:tcW w:w="720" w:type="dxa"/>
            <w:tcBorders>
              <w:top w:val="single" w:sz="2" w:space="0" w:color="auto"/>
              <w:left w:val="single" w:sz="2" w:space="0" w:color="auto"/>
              <w:bottom w:val="single" w:sz="2" w:space="0" w:color="auto"/>
              <w:right w:val="single" w:sz="2" w:space="0" w:color="auto"/>
            </w:tcBorders>
            <w:shd w:val="clear" w:color="auto" w:fill="99CC00"/>
          </w:tcPr>
          <w:p w14:paraId="5FA77FBC" w14:textId="77777777" w:rsidR="00E433FF" w:rsidRPr="00A67A78" w:rsidRDefault="00076E9B" w:rsidP="00374490">
            <w:pPr>
              <w:pStyle w:val="BodyText"/>
              <w:jc w:val="center"/>
              <w:rPr>
                <w:b w:val="0"/>
                <w:sz w:val="20"/>
              </w:rPr>
            </w:pPr>
            <w:r w:rsidRPr="00A67A78">
              <w:rPr>
                <w:b w:val="0"/>
                <w:sz w:val="20"/>
              </w:rPr>
              <w:t>+</w:t>
            </w:r>
          </w:p>
        </w:tc>
        <w:tc>
          <w:tcPr>
            <w:tcW w:w="720" w:type="dxa"/>
            <w:gridSpan w:val="2"/>
            <w:tcBorders>
              <w:top w:val="single" w:sz="2" w:space="0" w:color="auto"/>
              <w:left w:val="single" w:sz="2" w:space="0" w:color="auto"/>
              <w:bottom w:val="single" w:sz="2" w:space="0" w:color="auto"/>
              <w:right w:val="single" w:sz="2" w:space="0" w:color="auto"/>
            </w:tcBorders>
            <w:shd w:val="clear" w:color="auto" w:fill="00FF00"/>
          </w:tcPr>
          <w:p w14:paraId="37DC35CD" w14:textId="77777777" w:rsidR="00E433FF" w:rsidRPr="00A67A78" w:rsidRDefault="00076E9B" w:rsidP="00374490">
            <w:pPr>
              <w:pStyle w:val="BodyText"/>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1608BF89" w14:textId="77777777" w:rsidR="00E433FF" w:rsidRPr="00A67A78" w:rsidRDefault="00076E9B" w:rsidP="00374490">
            <w:pPr>
              <w:pStyle w:val="BodyText"/>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68A897E0" w14:textId="77777777" w:rsidR="00E433FF" w:rsidRPr="00A67A78" w:rsidRDefault="00076E9B" w:rsidP="00374490">
            <w:pPr>
              <w:pStyle w:val="BodyText"/>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99CC00"/>
          </w:tcPr>
          <w:p w14:paraId="26D7538E" w14:textId="77777777" w:rsidR="00E433FF" w:rsidRPr="00A67A78" w:rsidRDefault="00076E9B" w:rsidP="00374490">
            <w:pPr>
              <w:pStyle w:val="BodyText"/>
              <w:jc w:val="center"/>
              <w:rPr>
                <w:b w:val="0"/>
                <w:sz w:val="20"/>
              </w:rPr>
            </w:pPr>
            <w:r w:rsidRPr="00A67A78">
              <w:rPr>
                <w:b w:val="0"/>
                <w:sz w:val="20"/>
              </w:rPr>
              <w:t>+</w:t>
            </w:r>
          </w:p>
        </w:tc>
        <w:tc>
          <w:tcPr>
            <w:tcW w:w="721" w:type="dxa"/>
            <w:gridSpan w:val="2"/>
            <w:tcBorders>
              <w:top w:val="single" w:sz="2" w:space="0" w:color="auto"/>
              <w:left w:val="single" w:sz="2" w:space="0" w:color="auto"/>
              <w:bottom w:val="single" w:sz="2" w:space="0" w:color="auto"/>
              <w:right w:val="single" w:sz="2" w:space="0" w:color="auto"/>
            </w:tcBorders>
            <w:shd w:val="clear" w:color="auto" w:fill="CC9900"/>
          </w:tcPr>
          <w:p w14:paraId="2DAD26A2" w14:textId="77777777" w:rsidR="00E433FF" w:rsidRPr="00A67A78" w:rsidRDefault="004F7764" w:rsidP="00374490">
            <w:pPr>
              <w:pStyle w:val="BodyText"/>
              <w:jc w:val="center"/>
              <w:rPr>
                <w:b w:val="0"/>
                <w:sz w:val="20"/>
              </w:rPr>
            </w:pPr>
            <w:r w:rsidRPr="00A67A78">
              <w:rPr>
                <w:b w:val="0"/>
                <w:sz w:val="20"/>
              </w:rPr>
              <w:t>N</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66AFE998" w14:textId="77777777" w:rsidR="00E433FF" w:rsidRDefault="00910334" w:rsidP="00A51B2C">
            <w:pPr>
              <w:pStyle w:val="BodyText"/>
              <w:rPr>
                <w:b w:val="0"/>
                <w:sz w:val="20"/>
              </w:rPr>
            </w:pPr>
            <w:r>
              <w:rPr>
                <w:b w:val="0"/>
                <w:sz w:val="20"/>
              </w:rPr>
              <w:t xml:space="preserve">If the “communities” which are served by our parks and open spaces are taken to include the flora and fauna within and surrounding them then this will have a cumulatively significant positive effect on </w:t>
            </w:r>
            <w:r w:rsidRPr="00910334">
              <w:rPr>
                <w:sz w:val="20"/>
              </w:rPr>
              <w:t>biodiversity</w:t>
            </w:r>
            <w:r w:rsidR="00076E9B">
              <w:rPr>
                <w:sz w:val="20"/>
              </w:rPr>
              <w:t>.</w:t>
            </w:r>
            <w:r w:rsidR="00EA1BA9">
              <w:rPr>
                <w:sz w:val="20"/>
              </w:rPr>
              <w:t xml:space="preserve"> </w:t>
            </w:r>
            <w:r w:rsidR="00EA1BA9" w:rsidRPr="00EA1BA9">
              <w:rPr>
                <w:b w:val="0"/>
                <w:sz w:val="20"/>
              </w:rPr>
              <w:t>As the vision doesn’t make this clear, only positive effects are recorded.</w:t>
            </w:r>
          </w:p>
          <w:p w14:paraId="05A156C5" w14:textId="77777777" w:rsidR="00EA1BA9" w:rsidRPr="00EA1BA9" w:rsidRDefault="00EA1BA9" w:rsidP="00A51B2C">
            <w:pPr>
              <w:pStyle w:val="BodyText"/>
              <w:rPr>
                <w:b w:val="0"/>
                <w:sz w:val="20"/>
              </w:rPr>
            </w:pPr>
          </w:p>
          <w:p w14:paraId="198A8249" w14:textId="77777777" w:rsidR="00910334" w:rsidRDefault="00910334" w:rsidP="00A51B2C">
            <w:pPr>
              <w:pStyle w:val="BodyText"/>
              <w:rPr>
                <w:sz w:val="20"/>
              </w:rPr>
            </w:pPr>
            <w:proofErr w:type="gramStart"/>
            <w:r>
              <w:rPr>
                <w:b w:val="0"/>
                <w:sz w:val="20"/>
              </w:rPr>
              <w:t>Well</w:t>
            </w:r>
            <w:proofErr w:type="gramEnd"/>
            <w:r>
              <w:rPr>
                <w:b w:val="0"/>
                <w:sz w:val="20"/>
              </w:rPr>
              <w:t xml:space="preserve"> used open space which improves the health of the communities it serves will have a cumulatively significant positive effect on </w:t>
            </w:r>
            <w:r w:rsidRPr="00910334">
              <w:rPr>
                <w:sz w:val="20"/>
              </w:rPr>
              <w:t>population and human health</w:t>
            </w:r>
            <w:r w:rsidR="00336D26">
              <w:rPr>
                <w:sz w:val="20"/>
              </w:rPr>
              <w:t xml:space="preserve"> </w:t>
            </w:r>
            <w:r w:rsidR="00336D26" w:rsidRPr="00336D26">
              <w:rPr>
                <w:b w:val="0"/>
                <w:sz w:val="20"/>
              </w:rPr>
              <w:t>through</w:t>
            </w:r>
            <w:r w:rsidR="00336D26">
              <w:rPr>
                <w:b w:val="0"/>
                <w:sz w:val="20"/>
              </w:rPr>
              <w:t xml:space="preserve"> improving the health and wellbeing quality of open space and increasing participation in outdoor recreation</w:t>
            </w:r>
          </w:p>
          <w:p w14:paraId="71B4DF44" w14:textId="77777777" w:rsidR="00EA1BA9" w:rsidRDefault="00EA1BA9" w:rsidP="00A51B2C">
            <w:pPr>
              <w:pStyle w:val="BodyText"/>
              <w:rPr>
                <w:sz w:val="20"/>
              </w:rPr>
            </w:pPr>
          </w:p>
          <w:p w14:paraId="42E62F1C" w14:textId="77777777" w:rsidR="00076E9B" w:rsidRDefault="00076E9B" w:rsidP="00A51B2C">
            <w:pPr>
              <w:pStyle w:val="BodyText"/>
              <w:rPr>
                <w:b w:val="0"/>
                <w:sz w:val="20"/>
              </w:rPr>
            </w:pPr>
            <w:r w:rsidRPr="00076E9B">
              <w:rPr>
                <w:b w:val="0"/>
                <w:sz w:val="20"/>
              </w:rPr>
              <w:t>The vision is silent on the issues of vacant and derelict land</w:t>
            </w:r>
            <w:r>
              <w:rPr>
                <w:b w:val="0"/>
                <w:sz w:val="20"/>
              </w:rPr>
              <w:t xml:space="preserve">, the ecological status of the water environment and flood risk. Neutral effects on </w:t>
            </w:r>
            <w:r w:rsidRPr="00076E9B">
              <w:rPr>
                <w:sz w:val="20"/>
              </w:rPr>
              <w:t>soil</w:t>
            </w:r>
            <w:r>
              <w:rPr>
                <w:b w:val="0"/>
                <w:sz w:val="20"/>
              </w:rPr>
              <w:t xml:space="preserve"> and </w:t>
            </w:r>
            <w:r w:rsidRPr="00076E9B">
              <w:rPr>
                <w:sz w:val="20"/>
              </w:rPr>
              <w:t>water</w:t>
            </w:r>
            <w:r>
              <w:rPr>
                <w:b w:val="0"/>
                <w:sz w:val="20"/>
              </w:rPr>
              <w:t xml:space="preserve"> are predicted.</w:t>
            </w:r>
          </w:p>
          <w:p w14:paraId="13AA254F" w14:textId="77777777" w:rsidR="00EA1BA9" w:rsidRDefault="00EA1BA9" w:rsidP="00A51B2C">
            <w:pPr>
              <w:pStyle w:val="BodyText"/>
              <w:rPr>
                <w:b w:val="0"/>
                <w:sz w:val="20"/>
              </w:rPr>
            </w:pPr>
          </w:p>
          <w:p w14:paraId="0165FCE7" w14:textId="77777777" w:rsidR="00EA1BA9" w:rsidRDefault="00076E9B" w:rsidP="00EA1BA9">
            <w:pPr>
              <w:pStyle w:val="BodyText"/>
              <w:rPr>
                <w:b w:val="0"/>
                <w:sz w:val="20"/>
              </w:rPr>
            </w:pPr>
            <w:r>
              <w:rPr>
                <w:b w:val="0"/>
                <w:sz w:val="20"/>
              </w:rPr>
              <w:t xml:space="preserve">If it is assumed that well used parks and open spaces will implicitly need to be connected to </w:t>
            </w:r>
            <w:r>
              <w:rPr>
                <w:b w:val="0"/>
                <w:sz w:val="20"/>
              </w:rPr>
              <w:lastRenderedPageBreak/>
              <w:t xml:space="preserve">the active travel </w:t>
            </w:r>
            <w:proofErr w:type="gramStart"/>
            <w:r>
              <w:rPr>
                <w:b w:val="0"/>
                <w:sz w:val="20"/>
              </w:rPr>
              <w:t>network</w:t>
            </w:r>
            <w:proofErr w:type="gramEnd"/>
            <w:r>
              <w:rPr>
                <w:b w:val="0"/>
                <w:sz w:val="20"/>
              </w:rPr>
              <w:t xml:space="preserve"> then the connectivity of the open space and active travel networks will be increased leading to a cumulatively significant positive effect on </w:t>
            </w:r>
            <w:r w:rsidRPr="00076E9B">
              <w:rPr>
                <w:sz w:val="20"/>
              </w:rPr>
              <w:t>material assets</w:t>
            </w:r>
            <w:r>
              <w:rPr>
                <w:sz w:val="20"/>
              </w:rPr>
              <w:t>.</w:t>
            </w:r>
            <w:r w:rsidR="00EA1BA9">
              <w:rPr>
                <w:sz w:val="20"/>
              </w:rPr>
              <w:t xml:space="preserve"> </w:t>
            </w:r>
            <w:r w:rsidR="00EA1BA9" w:rsidRPr="00EA1BA9">
              <w:rPr>
                <w:b w:val="0"/>
                <w:sz w:val="20"/>
              </w:rPr>
              <w:t>As the vision doesn’t make this clear, only positive effects are recorded.</w:t>
            </w:r>
          </w:p>
          <w:p w14:paraId="40A3DC0C" w14:textId="77777777" w:rsidR="00EA1BA9" w:rsidRDefault="00EA1BA9" w:rsidP="00EA1BA9">
            <w:pPr>
              <w:pStyle w:val="BodyText"/>
              <w:rPr>
                <w:b w:val="0"/>
                <w:sz w:val="20"/>
              </w:rPr>
            </w:pPr>
          </w:p>
          <w:p w14:paraId="693D7FB1" w14:textId="77777777" w:rsidR="00EA1BA9" w:rsidRPr="00EA1BA9" w:rsidRDefault="00EA1BA9" w:rsidP="00EA1BA9">
            <w:pPr>
              <w:pStyle w:val="BodyText"/>
              <w:rPr>
                <w:b w:val="0"/>
                <w:sz w:val="20"/>
              </w:rPr>
            </w:pPr>
            <w:r>
              <w:rPr>
                <w:b w:val="0"/>
                <w:sz w:val="20"/>
              </w:rPr>
              <w:t>A park and open space resource which is well used,</w:t>
            </w:r>
            <w:r w:rsidR="004F7764">
              <w:rPr>
                <w:b w:val="0"/>
                <w:sz w:val="20"/>
              </w:rPr>
              <w:t xml:space="preserve"> modern, </w:t>
            </w:r>
            <w:proofErr w:type="gramStart"/>
            <w:r w:rsidR="004F7764">
              <w:rPr>
                <w:b w:val="0"/>
                <w:sz w:val="20"/>
              </w:rPr>
              <w:t>sustainable</w:t>
            </w:r>
            <w:proofErr w:type="gramEnd"/>
            <w:r w:rsidR="004F7764">
              <w:rPr>
                <w:b w:val="0"/>
                <w:sz w:val="20"/>
              </w:rPr>
              <w:t xml:space="preserve"> and diverse is not necessarily fit for purpose or of good design and aesthetic quality. Neutral effects on </w:t>
            </w:r>
            <w:r w:rsidR="004F7764" w:rsidRPr="004F7764">
              <w:rPr>
                <w:color w:val="000000"/>
                <w:sz w:val="20"/>
              </w:rPr>
              <w:t xml:space="preserve">landscape </w:t>
            </w:r>
            <w:r w:rsidR="004F7764">
              <w:rPr>
                <w:b w:val="0"/>
                <w:sz w:val="20"/>
              </w:rPr>
              <w:t xml:space="preserve">are therefore </w:t>
            </w:r>
            <w:proofErr w:type="gramStart"/>
            <w:r w:rsidR="004F7764">
              <w:rPr>
                <w:b w:val="0"/>
                <w:sz w:val="20"/>
              </w:rPr>
              <w:t>predicted</w:t>
            </w:r>
            <w:proofErr w:type="gramEnd"/>
            <w:r w:rsidR="004F7764">
              <w:rPr>
                <w:b w:val="0"/>
                <w:sz w:val="20"/>
              </w:rPr>
              <w:t xml:space="preserve"> </w:t>
            </w:r>
          </w:p>
          <w:p w14:paraId="77588B9B" w14:textId="77777777" w:rsidR="00076E9B" w:rsidRPr="00076E9B" w:rsidRDefault="00076E9B" w:rsidP="00A51B2C">
            <w:pPr>
              <w:pStyle w:val="BodyText"/>
              <w:rPr>
                <w:b w:val="0"/>
                <w:sz w:val="20"/>
              </w:rPr>
            </w:pP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1AF09F24" w14:textId="77777777" w:rsidR="00E433FF" w:rsidRPr="008064F6" w:rsidRDefault="004F7764" w:rsidP="00A51B2C">
            <w:pPr>
              <w:pStyle w:val="BodyText"/>
              <w:rPr>
                <w:b w:val="0"/>
                <w:sz w:val="20"/>
              </w:rPr>
            </w:pPr>
            <w:r>
              <w:rPr>
                <w:b w:val="0"/>
                <w:sz w:val="20"/>
              </w:rPr>
              <w:lastRenderedPageBreak/>
              <w:t xml:space="preserve">The vision should be altered to make specific reference to aspirations for the parks and open space resource to: be beneficial to flora and fauna; help to enhance the ecological status of the water environment; reduce flood risk; </w:t>
            </w:r>
            <w:r w:rsidR="00376B09">
              <w:rPr>
                <w:b w:val="0"/>
                <w:sz w:val="20"/>
              </w:rPr>
              <w:t xml:space="preserve">be well connected to the active travel network; </w:t>
            </w:r>
            <w:r>
              <w:rPr>
                <w:b w:val="0"/>
                <w:sz w:val="20"/>
              </w:rPr>
              <w:t>be fit for purpose and be of high design quality.</w:t>
            </w:r>
          </w:p>
        </w:tc>
      </w:tr>
      <w:tr w:rsidR="00E433FF" w:rsidRPr="008064F6" w14:paraId="4B85E454" w14:textId="77777777" w:rsidTr="00374490">
        <w:tc>
          <w:tcPr>
            <w:tcW w:w="2446" w:type="dxa"/>
            <w:tcBorders>
              <w:top w:val="single" w:sz="2" w:space="0" w:color="auto"/>
              <w:left w:val="single" w:sz="2" w:space="0" w:color="auto"/>
              <w:bottom w:val="single" w:sz="24" w:space="0" w:color="auto"/>
              <w:right w:val="single" w:sz="2" w:space="0" w:color="auto"/>
            </w:tcBorders>
          </w:tcPr>
          <w:p w14:paraId="0CBA3217" w14:textId="77777777" w:rsidR="00E433FF" w:rsidRDefault="005B3B3F" w:rsidP="00A51B2C">
            <w:pPr>
              <w:pStyle w:val="BodyText"/>
              <w:rPr>
                <w:sz w:val="20"/>
              </w:rPr>
            </w:pPr>
            <w:r>
              <w:rPr>
                <w:sz w:val="20"/>
              </w:rPr>
              <w:t>Vision alternative 2</w:t>
            </w:r>
            <w:r w:rsidR="00E433FF" w:rsidRPr="00CD3F21">
              <w:rPr>
                <w:b w:val="0"/>
                <w:sz w:val="20"/>
              </w:rPr>
              <w:t xml:space="preserve"> </w:t>
            </w:r>
            <w:r>
              <w:rPr>
                <w:b w:val="0"/>
                <w:sz w:val="20"/>
              </w:rPr>
              <w:t>–</w:t>
            </w:r>
            <w:r w:rsidR="00E433FF" w:rsidRPr="00CD3F21">
              <w:rPr>
                <w:b w:val="0"/>
                <w:sz w:val="20"/>
              </w:rPr>
              <w:t xml:space="preserve"> </w:t>
            </w:r>
            <w:r>
              <w:rPr>
                <w:b w:val="0"/>
                <w:sz w:val="20"/>
              </w:rPr>
              <w:t>The Vision of the 2010 Open Space Strategy was to “</w:t>
            </w:r>
            <w:r w:rsidR="00E433FF" w:rsidRPr="00CD3F21">
              <w:rPr>
                <w:b w:val="0"/>
                <w:sz w:val="20"/>
              </w:rPr>
              <w:t xml:space="preserve">secure the long-term improvement to the quality and accessibility of </w:t>
            </w:r>
            <w:smartTag w:uri="urn:schemas-microsoft-com:office:smarttags" w:element="place">
              <w:r w:rsidR="00E433FF" w:rsidRPr="00CD3F21">
                <w:rPr>
                  <w:b w:val="0"/>
                  <w:sz w:val="20"/>
                </w:rPr>
                <w:t>Falkirk</w:t>
              </w:r>
            </w:smartTag>
            <w:r w:rsidR="00E433FF" w:rsidRPr="00CD3F21">
              <w:rPr>
                <w:b w:val="0"/>
                <w:sz w:val="20"/>
              </w:rPr>
              <w:t xml:space="preserve">’s open spaces, so that they can provide a truly sustainable and diverse </w:t>
            </w:r>
            <w:r w:rsidR="00E433FF">
              <w:rPr>
                <w:b w:val="0"/>
                <w:sz w:val="20"/>
              </w:rPr>
              <w:t xml:space="preserve">resource for the benefit of the </w:t>
            </w:r>
            <w:r w:rsidR="00E433FF" w:rsidRPr="00CD3F21">
              <w:rPr>
                <w:b w:val="0"/>
                <w:sz w:val="20"/>
              </w:rPr>
              <w:t>communities they serve.”</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5E2055AD" w14:textId="77777777" w:rsidR="00E433FF" w:rsidRPr="00A67A78" w:rsidRDefault="00336D26" w:rsidP="00374490">
            <w:pPr>
              <w:pStyle w:val="BodyText"/>
              <w:jc w:val="center"/>
              <w:rPr>
                <w:b w:val="0"/>
                <w:sz w:val="20"/>
              </w:rPr>
            </w:pPr>
            <w:r w:rsidRPr="00A67A78">
              <w:rPr>
                <w:b w:val="0"/>
                <w:sz w:val="20"/>
              </w:rPr>
              <w:t>+</w:t>
            </w:r>
          </w:p>
        </w:tc>
        <w:tc>
          <w:tcPr>
            <w:tcW w:w="720" w:type="dxa"/>
            <w:gridSpan w:val="2"/>
            <w:tcBorders>
              <w:top w:val="single" w:sz="2" w:space="0" w:color="auto"/>
              <w:left w:val="single" w:sz="2" w:space="0" w:color="auto"/>
              <w:bottom w:val="single" w:sz="24" w:space="0" w:color="auto"/>
              <w:right w:val="single" w:sz="2" w:space="0" w:color="auto"/>
            </w:tcBorders>
            <w:shd w:val="clear" w:color="auto" w:fill="00FF00"/>
          </w:tcPr>
          <w:p w14:paraId="1983A5F7" w14:textId="77777777" w:rsidR="00E433FF" w:rsidRPr="00A67A78" w:rsidRDefault="00336D26" w:rsidP="00374490">
            <w:pPr>
              <w:pStyle w:val="BodyText"/>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6A82BF95" w14:textId="77777777" w:rsidR="00E433FF" w:rsidRPr="00A67A78" w:rsidRDefault="00336D26" w:rsidP="00374490">
            <w:pPr>
              <w:pStyle w:val="BodyText"/>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4FCA294" w14:textId="77777777" w:rsidR="00E433FF" w:rsidRPr="00A67A78" w:rsidRDefault="00336D26" w:rsidP="00374490">
            <w:pPr>
              <w:pStyle w:val="BodyText"/>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5AF5CD5F" w14:textId="77777777" w:rsidR="00E433FF" w:rsidRPr="00A67A78" w:rsidRDefault="00336D26" w:rsidP="00374490">
            <w:pPr>
              <w:pStyle w:val="BodyText"/>
              <w:jc w:val="center"/>
              <w:rPr>
                <w:b w:val="0"/>
                <w:sz w:val="20"/>
              </w:rPr>
            </w:pPr>
            <w:r w:rsidRPr="00A67A78">
              <w:rPr>
                <w:b w:val="0"/>
                <w:sz w:val="20"/>
              </w:rPr>
              <w:t>+</w:t>
            </w:r>
          </w:p>
        </w:tc>
        <w:tc>
          <w:tcPr>
            <w:tcW w:w="721" w:type="dxa"/>
            <w:gridSpan w:val="2"/>
            <w:tcBorders>
              <w:top w:val="single" w:sz="2" w:space="0" w:color="auto"/>
              <w:left w:val="single" w:sz="2" w:space="0" w:color="auto"/>
              <w:bottom w:val="single" w:sz="24" w:space="0" w:color="auto"/>
              <w:right w:val="single" w:sz="2" w:space="0" w:color="auto"/>
            </w:tcBorders>
            <w:shd w:val="clear" w:color="auto" w:fill="00FF00"/>
          </w:tcPr>
          <w:p w14:paraId="22D4ABE7" w14:textId="77777777" w:rsidR="00E433FF" w:rsidRPr="00A67A78" w:rsidRDefault="00336D26" w:rsidP="00374490">
            <w:pPr>
              <w:pStyle w:val="BodyText"/>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53D37018" w14:textId="77777777" w:rsidR="00336D26" w:rsidRDefault="00336D26" w:rsidP="00336D26">
            <w:pPr>
              <w:pStyle w:val="BodyText"/>
              <w:rPr>
                <w:b w:val="0"/>
                <w:sz w:val="20"/>
              </w:rPr>
            </w:pPr>
            <w:r>
              <w:rPr>
                <w:b w:val="0"/>
                <w:sz w:val="20"/>
              </w:rPr>
              <w:t xml:space="preserve">If the “communities” which are served by </w:t>
            </w:r>
            <w:smartTag w:uri="urn:schemas-microsoft-com:office:smarttags" w:element="place">
              <w:r>
                <w:rPr>
                  <w:b w:val="0"/>
                  <w:sz w:val="20"/>
                </w:rPr>
                <w:t>Falkirk</w:t>
              </w:r>
            </w:smartTag>
            <w:r>
              <w:rPr>
                <w:b w:val="0"/>
                <w:sz w:val="20"/>
              </w:rPr>
              <w:t xml:space="preserve">’s open spaces are taken to include the flora and fauna within and surrounding them then this will have a cumulatively significant positive effect on </w:t>
            </w:r>
            <w:r w:rsidRPr="00910334">
              <w:rPr>
                <w:sz w:val="20"/>
              </w:rPr>
              <w:t>biodiversity</w:t>
            </w:r>
            <w:r>
              <w:rPr>
                <w:sz w:val="20"/>
              </w:rPr>
              <w:t xml:space="preserve">. </w:t>
            </w:r>
            <w:r w:rsidRPr="00EA1BA9">
              <w:rPr>
                <w:b w:val="0"/>
                <w:sz w:val="20"/>
              </w:rPr>
              <w:t>As the vision doesn’t make this clear, only positive effects are recorded.</w:t>
            </w:r>
          </w:p>
          <w:p w14:paraId="718024E1" w14:textId="77777777" w:rsidR="00336D26" w:rsidRDefault="00336D26" w:rsidP="00336D26">
            <w:pPr>
              <w:pStyle w:val="BodyText"/>
              <w:rPr>
                <w:b w:val="0"/>
                <w:sz w:val="20"/>
              </w:rPr>
            </w:pPr>
          </w:p>
          <w:p w14:paraId="5C13B59C" w14:textId="77777777" w:rsidR="00336D26" w:rsidRDefault="00336D26" w:rsidP="00336D26">
            <w:pPr>
              <w:pStyle w:val="BodyText"/>
              <w:rPr>
                <w:sz w:val="20"/>
              </w:rPr>
            </w:pPr>
            <w:r>
              <w:rPr>
                <w:b w:val="0"/>
                <w:sz w:val="20"/>
              </w:rPr>
              <w:t xml:space="preserve">Improving the accessibility of </w:t>
            </w:r>
            <w:smartTag w:uri="urn:schemas-microsoft-com:office:smarttags" w:element="place">
              <w:r>
                <w:rPr>
                  <w:b w:val="0"/>
                  <w:sz w:val="20"/>
                </w:rPr>
                <w:t>Falkirk</w:t>
              </w:r>
            </w:smartTag>
            <w:r>
              <w:rPr>
                <w:b w:val="0"/>
                <w:sz w:val="20"/>
              </w:rPr>
              <w:t xml:space="preserve">’s open spaces will have a cumulatively significant positive effect on </w:t>
            </w:r>
            <w:r w:rsidRPr="00336D26">
              <w:rPr>
                <w:sz w:val="20"/>
              </w:rPr>
              <w:t xml:space="preserve">population and human </w:t>
            </w:r>
            <w:proofErr w:type="gramStart"/>
            <w:r w:rsidRPr="00336D26">
              <w:rPr>
                <w:sz w:val="20"/>
              </w:rPr>
              <w:t>health</w:t>
            </w:r>
            <w:proofErr w:type="gramEnd"/>
          </w:p>
          <w:p w14:paraId="7B2B14D5" w14:textId="77777777" w:rsidR="00336D26" w:rsidRDefault="00336D26" w:rsidP="00336D26">
            <w:pPr>
              <w:pStyle w:val="BodyText"/>
              <w:rPr>
                <w:sz w:val="20"/>
              </w:rPr>
            </w:pPr>
          </w:p>
          <w:p w14:paraId="3ECB368D" w14:textId="77777777" w:rsidR="00336D26" w:rsidRDefault="00336D26" w:rsidP="00336D26">
            <w:pPr>
              <w:pStyle w:val="BodyText"/>
              <w:rPr>
                <w:sz w:val="20"/>
              </w:rPr>
            </w:pPr>
          </w:p>
          <w:p w14:paraId="14F88CC7" w14:textId="77777777" w:rsidR="00336D26" w:rsidRDefault="00336D26" w:rsidP="00336D26">
            <w:pPr>
              <w:pStyle w:val="BodyText"/>
              <w:rPr>
                <w:b w:val="0"/>
                <w:sz w:val="20"/>
              </w:rPr>
            </w:pPr>
            <w:r w:rsidRPr="00076E9B">
              <w:rPr>
                <w:b w:val="0"/>
                <w:sz w:val="20"/>
              </w:rPr>
              <w:t>The vision is silent on the issues of vacant and derelict land</w:t>
            </w:r>
            <w:r>
              <w:rPr>
                <w:b w:val="0"/>
                <w:sz w:val="20"/>
              </w:rPr>
              <w:t xml:space="preserve">, the ecological status of the water environment and flood risk. Neutral effects on </w:t>
            </w:r>
            <w:r w:rsidRPr="00076E9B">
              <w:rPr>
                <w:sz w:val="20"/>
              </w:rPr>
              <w:t>soil</w:t>
            </w:r>
            <w:r>
              <w:rPr>
                <w:b w:val="0"/>
                <w:sz w:val="20"/>
              </w:rPr>
              <w:t xml:space="preserve"> and </w:t>
            </w:r>
            <w:r w:rsidRPr="00076E9B">
              <w:rPr>
                <w:sz w:val="20"/>
              </w:rPr>
              <w:t>water</w:t>
            </w:r>
            <w:r>
              <w:rPr>
                <w:b w:val="0"/>
                <w:sz w:val="20"/>
              </w:rPr>
              <w:t xml:space="preserve"> are predicted.</w:t>
            </w:r>
          </w:p>
          <w:p w14:paraId="1E3D61B2" w14:textId="77777777" w:rsidR="00336D26" w:rsidRDefault="00336D26" w:rsidP="00336D26">
            <w:pPr>
              <w:pStyle w:val="BodyText"/>
              <w:rPr>
                <w:b w:val="0"/>
                <w:sz w:val="20"/>
              </w:rPr>
            </w:pPr>
          </w:p>
          <w:p w14:paraId="33D9B45E" w14:textId="77777777" w:rsidR="00376B09" w:rsidRDefault="00336D26" w:rsidP="00376B09">
            <w:pPr>
              <w:pStyle w:val="BodyText"/>
              <w:rPr>
                <w:b w:val="0"/>
                <w:sz w:val="20"/>
              </w:rPr>
            </w:pPr>
            <w:r>
              <w:rPr>
                <w:b w:val="0"/>
                <w:sz w:val="20"/>
              </w:rPr>
              <w:t xml:space="preserve">If it is assumed that </w:t>
            </w:r>
            <w:r w:rsidR="00376B09">
              <w:rPr>
                <w:b w:val="0"/>
                <w:sz w:val="20"/>
              </w:rPr>
              <w:t xml:space="preserve">the proposed improvement to </w:t>
            </w:r>
            <w:r>
              <w:rPr>
                <w:b w:val="0"/>
                <w:sz w:val="20"/>
              </w:rPr>
              <w:t xml:space="preserve">the accessibility of </w:t>
            </w:r>
            <w:smartTag w:uri="urn:schemas-microsoft-com:office:smarttags" w:element="place">
              <w:r>
                <w:rPr>
                  <w:b w:val="0"/>
                  <w:sz w:val="20"/>
                </w:rPr>
                <w:t>Falkirk</w:t>
              </w:r>
            </w:smartTag>
            <w:r>
              <w:rPr>
                <w:b w:val="0"/>
                <w:sz w:val="20"/>
              </w:rPr>
              <w:t>’s open spaces</w:t>
            </w:r>
            <w:r w:rsidR="00376B09">
              <w:rPr>
                <w:b w:val="0"/>
                <w:sz w:val="20"/>
              </w:rPr>
              <w:t xml:space="preserve"> will implicitly lead to an increased connectivity with the active travel network, then this will lead to a cumulatively significant positive effect on </w:t>
            </w:r>
            <w:r w:rsidR="00376B09" w:rsidRPr="00076E9B">
              <w:rPr>
                <w:sz w:val="20"/>
              </w:rPr>
              <w:t>material assets</w:t>
            </w:r>
            <w:r w:rsidR="00376B09">
              <w:rPr>
                <w:sz w:val="20"/>
              </w:rPr>
              <w:t xml:space="preserve">. </w:t>
            </w:r>
            <w:r w:rsidR="00376B09" w:rsidRPr="00EA1BA9">
              <w:rPr>
                <w:b w:val="0"/>
                <w:sz w:val="20"/>
              </w:rPr>
              <w:t>As the vision doesn’t make this clear, only positive effects are recorded.</w:t>
            </w:r>
          </w:p>
          <w:p w14:paraId="41E957A9" w14:textId="77777777" w:rsidR="00336D26" w:rsidRDefault="00376B09" w:rsidP="00336D26">
            <w:pPr>
              <w:pStyle w:val="BodyText"/>
              <w:rPr>
                <w:b w:val="0"/>
                <w:sz w:val="20"/>
              </w:rPr>
            </w:pPr>
            <w:r>
              <w:rPr>
                <w:b w:val="0"/>
                <w:sz w:val="20"/>
              </w:rPr>
              <w:t xml:space="preserve"> </w:t>
            </w:r>
          </w:p>
          <w:p w14:paraId="2FD4BC3F" w14:textId="77777777" w:rsidR="00376B09" w:rsidRDefault="00376B09" w:rsidP="00336D26">
            <w:pPr>
              <w:pStyle w:val="BodyText"/>
              <w:rPr>
                <w:b w:val="0"/>
                <w:sz w:val="20"/>
              </w:rPr>
            </w:pPr>
            <w:r>
              <w:rPr>
                <w:b w:val="0"/>
                <w:sz w:val="20"/>
              </w:rPr>
              <w:t xml:space="preserve">Securing a </w:t>
            </w:r>
            <w:proofErr w:type="gramStart"/>
            <w:r>
              <w:rPr>
                <w:b w:val="0"/>
                <w:sz w:val="20"/>
              </w:rPr>
              <w:t>long term</w:t>
            </w:r>
            <w:proofErr w:type="gramEnd"/>
            <w:r>
              <w:rPr>
                <w:b w:val="0"/>
                <w:sz w:val="20"/>
              </w:rPr>
              <w:t xml:space="preserve"> improvement to the quality of </w:t>
            </w:r>
            <w:smartTag w:uri="urn:schemas-microsoft-com:office:smarttags" w:element="place">
              <w:r>
                <w:rPr>
                  <w:b w:val="0"/>
                  <w:sz w:val="20"/>
                </w:rPr>
                <w:t>Falkirk</w:t>
              </w:r>
            </w:smartTag>
            <w:r>
              <w:rPr>
                <w:b w:val="0"/>
                <w:sz w:val="20"/>
              </w:rPr>
              <w:t xml:space="preserve">’s open spaces will have a cumulatively significant positive effect on </w:t>
            </w:r>
            <w:r w:rsidRPr="00376B09">
              <w:rPr>
                <w:sz w:val="20"/>
              </w:rPr>
              <w:t>landscape</w:t>
            </w:r>
          </w:p>
          <w:p w14:paraId="0F468C2A" w14:textId="77777777" w:rsidR="00E433FF" w:rsidRPr="00D77FE2" w:rsidRDefault="00E433FF" w:rsidP="00A51B2C">
            <w:pPr>
              <w:pStyle w:val="BodyText"/>
              <w:rPr>
                <w:b w:val="0"/>
                <w:sz w:val="20"/>
              </w:rPr>
            </w:pPr>
          </w:p>
        </w:tc>
        <w:tc>
          <w:tcPr>
            <w:tcW w:w="3240" w:type="dxa"/>
            <w:tcBorders>
              <w:top w:val="single" w:sz="2" w:space="0" w:color="auto"/>
              <w:left w:val="single" w:sz="2" w:space="0" w:color="auto"/>
              <w:bottom w:val="single" w:sz="24" w:space="0" w:color="auto"/>
              <w:right w:val="single" w:sz="2" w:space="0" w:color="auto"/>
            </w:tcBorders>
            <w:shd w:val="clear" w:color="auto" w:fill="auto"/>
          </w:tcPr>
          <w:p w14:paraId="207BE17B" w14:textId="77777777" w:rsidR="00E433FF" w:rsidRPr="008064F6" w:rsidRDefault="00376B09" w:rsidP="00A51B2C">
            <w:pPr>
              <w:pStyle w:val="BodyText"/>
              <w:rPr>
                <w:b w:val="0"/>
                <w:sz w:val="20"/>
              </w:rPr>
            </w:pPr>
            <w:r>
              <w:rPr>
                <w:b w:val="0"/>
                <w:sz w:val="20"/>
              </w:rPr>
              <w:lastRenderedPageBreak/>
              <w:t xml:space="preserve">The vision should be altered to make specific reference to aspirations for the parks and open space resource to: be beneficial to flora and fauna; be of greater benefit to human health; be well connected to the active travel network; help to enhance the ecological status of the water environment; reduce flood risk;  </w:t>
            </w:r>
          </w:p>
        </w:tc>
      </w:tr>
      <w:tr w:rsidR="00376B09" w:rsidRPr="008064F6" w14:paraId="61F6A06C" w14:textId="77777777" w:rsidTr="00374490">
        <w:tc>
          <w:tcPr>
            <w:tcW w:w="2446" w:type="dxa"/>
            <w:tcBorders>
              <w:top w:val="single" w:sz="24" w:space="0" w:color="auto"/>
              <w:left w:val="single" w:sz="24" w:space="0" w:color="auto"/>
              <w:bottom w:val="single" w:sz="24" w:space="0" w:color="auto"/>
              <w:right w:val="single" w:sz="2" w:space="0" w:color="auto"/>
            </w:tcBorders>
          </w:tcPr>
          <w:p w14:paraId="6A9550A4" w14:textId="77777777" w:rsidR="00376B09" w:rsidRPr="00376B09" w:rsidRDefault="005B3B3F" w:rsidP="00A51B2C">
            <w:pPr>
              <w:pStyle w:val="BodyText"/>
              <w:rPr>
                <w:sz w:val="20"/>
              </w:rPr>
            </w:pPr>
            <w:r>
              <w:rPr>
                <w:sz w:val="20"/>
              </w:rPr>
              <w:t>Vision Alternative 3</w:t>
            </w:r>
            <w:r w:rsidR="00376B09">
              <w:rPr>
                <w:sz w:val="20"/>
              </w:rPr>
              <w:t xml:space="preserve"> – </w:t>
            </w:r>
            <w:r w:rsidR="00376B09" w:rsidRPr="00376B09">
              <w:rPr>
                <w:b w:val="0"/>
                <w:sz w:val="20"/>
              </w:rPr>
              <w:t xml:space="preserve">“Our parks and open spaces will be </w:t>
            </w:r>
            <w:r w:rsidR="00376B09">
              <w:rPr>
                <w:b w:val="0"/>
                <w:sz w:val="20"/>
              </w:rPr>
              <w:t xml:space="preserve">high quality, </w:t>
            </w:r>
            <w:r w:rsidR="00376B09" w:rsidRPr="00376B09">
              <w:rPr>
                <w:b w:val="0"/>
                <w:sz w:val="20"/>
              </w:rPr>
              <w:t xml:space="preserve">well used </w:t>
            </w:r>
            <w:r w:rsidR="00D350CA">
              <w:rPr>
                <w:b w:val="0"/>
                <w:sz w:val="20"/>
              </w:rPr>
              <w:t xml:space="preserve">and well connected </w:t>
            </w:r>
            <w:r w:rsidR="00376B09" w:rsidRPr="00376B09">
              <w:rPr>
                <w:b w:val="0"/>
                <w:sz w:val="20"/>
              </w:rPr>
              <w:t xml:space="preserve">and will provide a modern, sustainable and diverse </w:t>
            </w:r>
            <w:r w:rsidR="00376B09" w:rsidRPr="00376B09">
              <w:rPr>
                <w:b w:val="0"/>
                <w:sz w:val="20"/>
              </w:rPr>
              <w:lastRenderedPageBreak/>
              <w:t>resource which will</w:t>
            </w:r>
            <w:r w:rsidR="00376B09">
              <w:rPr>
                <w:b w:val="0"/>
                <w:sz w:val="20"/>
              </w:rPr>
              <w:t>:</w:t>
            </w:r>
            <w:r w:rsidR="00376B09" w:rsidRPr="00376B09">
              <w:rPr>
                <w:b w:val="0"/>
                <w:sz w:val="20"/>
              </w:rPr>
              <w:t xml:space="preserve"> improve the health and enrich the lives of all of the communities they serve</w:t>
            </w:r>
            <w:r w:rsidR="00376B09">
              <w:rPr>
                <w:b w:val="0"/>
                <w:sz w:val="20"/>
              </w:rPr>
              <w:t xml:space="preserve">; </w:t>
            </w:r>
            <w:r w:rsidR="00D350CA">
              <w:rPr>
                <w:b w:val="0"/>
                <w:sz w:val="20"/>
              </w:rPr>
              <w:t xml:space="preserve">be of significant ecological value; and help to mitigate the effects of climate </w:t>
            </w:r>
            <w:proofErr w:type="gramStart"/>
            <w:r w:rsidR="00D350CA">
              <w:rPr>
                <w:b w:val="0"/>
                <w:sz w:val="20"/>
              </w:rPr>
              <w:t>change</w:t>
            </w:r>
            <w:r w:rsidR="00376B09" w:rsidRPr="00376B09">
              <w:rPr>
                <w:b w:val="0"/>
                <w:sz w:val="20"/>
              </w:rPr>
              <w:t>”</w:t>
            </w:r>
            <w:proofErr w:type="gramEnd"/>
          </w:p>
          <w:p w14:paraId="7D439384" w14:textId="77777777" w:rsidR="00376B09" w:rsidRPr="00E433FF" w:rsidRDefault="00376B09" w:rsidP="00A51B2C">
            <w:pPr>
              <w:pStyle w:val="BodyText"/>
              <w:rPr>
                <w:sz w:val="20"/>
              </w:rPr>
            </w:pP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247F3D65" w14:textId="77777777" w:rsidR="00376B09" w:rsidRPr="00A67A78" w:rsidRDefault="00D350CA" w:rsidP="00374490">
            <w:pPr>
              <w:pStyle w:val="BodyText"/>
              <w:jc w:val="center"/>
              <w:rPr>
                <w:b w:val="0"/>
                <w:sz w:val="20"/>
              </w:rPr>
            </w:pPr>
            <w:r w:rsidRPr="00A67A78">
              <w:rPr>
                <w:b w:val="0"/>
                <w:sz w:val="20"/>
              </w:rPr>
              <w:lastRenderedPageBreak/>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40630AB5" w14:textId="77777777" w:rsidR="00376B09" w:rsidRPr="00A67A78" w:rsidRDefault="00D350CA" w:rsidP="00374490">
            <w:pPr>
              <w:pStyle w:val="BodyText"/>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29E9261" w14:textId="77777777" w:rsidR="00376B09" w:rsidRPr="00A67A78" w:rsidRDefault="00D350CA" w:rsidP="00374490">
            <w:pPr>
              <w:pStyle w:val="BodyText"/>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086257CD" w14:textId="77777777" w:rsidR="00376B09" w:rsidRPr="00A67A78" w:rsidRDefault="00D350CA" w:rsidP="00374490">
            <w:pPr>
              <w:pStyle w:val="BodyText"/>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3FCF0EAB" w14:textId="77777777" w:rsidR="00376B09" w:rsidRPr="00A67A78" w:rsidRDefault="00D350CA" w:rsidP="00374490">
            <w:pPr>
              <w:pStyle w:val="BodyText"/>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05727CA2" w14:textId="77777777" w:rsidR="00376B09" w:rsidRPr="00A67A78" w:rsidRDefault="00D350CA" w:rsidP="00374490">
            <w:pPr>
              <w:pStyle w:val="BodyText"/>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4240368" w14:textId="77777777" w:rsidR="00376B09" w:rsidRDefault="00D350CA" w:rsidP="00336D26">
            <w:pPr>
              <w:pStyle w:val="BodyText"/>
              <w:rPr>
                <w:b w:val="0"/>
                <w:sz w:val="20"/>
              </w:rPr>
            </w:pPr>
            <w:r>
              <w:rPr>
                <w:b w:val="0"/>
                <w:sz w:val="20"/>
              </w:rPr>
              <w:t xml:space="preserve">If our parks and open spaces are of significant ecological </w:t>
            </w:r>
            <w:proofErr w:type="gramStart"/>
            <w:r>
              <w:rPr>
                <w:b w:val="0"/>
                <w:sz w:val="20"/>
              </w:rPr>
              <w:t>value</w:t>
            </w:r>
            <w:proofErr w:type="gramEnd"/>
            <w:r>
              <w:rPr>
                <w:b w:val="0"/>
                <w:sz w:val="20"/>
              </w:rPr>
              <w:t xml:space="preserve"> then this will have a cumulatively significant positive effect on </w:t>
            </w:r>
            <w:r w:rsidRPr="00D350CA">
              <w:rPr>
                <w:sz w:val="20"/>
              </w:rPr>
              <w:t>biodiversity</w:t>
            </w:r>
            <w:r>
              <w:rPr>
                <w:b w:val="0"/>
                <w:sz w:val="20"/>
              </w:rPr>
              <w:t xml:space="preserve"> and </w:t>
            </w:r>
            <w:r w:rsidRPr="00D350CA">
              <w:rPr>
                <w:sz w:val="20"/>
              </w:rPr>
              <w:t>water</w:t>
            </w:r>
            <w:r>
              <w:rPr>
                <w:b w:val="0"/>
                <w:sz w:val="20"/>
              </w:rPr>
              <w:t xml:space="preserve"> </w:t>
            </w:r>
          </w:p>
          <w:p w14:paraId="44A37B3B" w14:textId="77777777" w:rsidR="00D350CA" w:rsidRDefault="00D350CA" w:rsidP="00336D26">
            <w:pPr>
              <w:pStyle w:val="BodyText"/>
              <w:rPr>
                <w:b w:val="0"/>
                <w:sz w:val="20"/>
              </w:rPr>
            </w:pPr>
          </w:p>
          <w:p w14:paraId="4EBB6717" w14:textId="77777777" w:rsidR="00D350CA" w:rsidRDefault="00D350CA" w:rsidP="00336D26">
            <w:pPr>
              <w:pStyle w:val="BodyText"/>
              <w:rPr>
                <w:b w:val="0"/>
                <w:sz w:val="20"/>
              </w:rPr>
            </w:pPr>
            <w:r>
              <w:rPr>
                <w:b w:val="0"/>
                <w:sz w:val="20"/>
              </w:rPr>
              <w:t xml:space="preserve">Parks and open spaces which are well connected, well </w:t>
            </w:r>
            <w:proofErr w:type="gramStart"/>
            <w:r>
              <w:rPr>
                <w:b w:val="0"/>
                <w:sz w:val="20"/>
              </w:rPr>
              <w:t>used</w:t>
            </w:r>
            <w:proofErr w:type="gramEnd"/>
            <w:r>
              <w:rPr>
                <w:b w:val="0"/>
                <w:sz w:val="20"/>
              </w:rPr>
              <w:t xml:space="preserve"> and improve the health of </w:t>
            </w:r>
            <w:r>
              <w:rPr>
                <w:b w:val="0"/>
                <w:sz w:val="20"/>
              </w:rPr>
              <w:lastRenderedPageBreak/>
              <w:t xml:space="preserve">the communities they serve will have a cumulatively significant positive effect on </w:t>
            </w:r>
            <w:r w:rsidRPr="00D350CA">
              <w:rPr>
                <w:sz w:val="20"/>
              </w:rPr>
              <w:t xml:space="preserve">population and human health </w:t>
            </w:r>
            <w:r>
              <w:rPr>
                <w:b w:val="0"/>
                <w:sz w:val="20"/>
              </w:rPr>
              <w:t xml:space="preserve">(through improving: accessibility to open space; health and wellbeing quality of open space; and participation in outdoor recreation) and </w:t>
            </w:r>
            <w:r w:rsidRPr="00D350CA">
              <w:rPr>
                <w:sz w:val="20"/>
              </w:rPr>
              <w:t>material assets</w:t>
            </w:r>
            <w:r>
              <w:rPr>
                <w:b w:val="0"/>
                <w:sz w:val="20"/>
              </w:rPr>
              <w:t xml:space="preserve"> (through improving connectivity with the active travel network)  </w:t>
            </w:r>
          </w:p>
          <w:p w14:paraId="066EC356" w14:textId="77777777" w:rsidR="002B25B3" w:rsidRDefault="002B25B3" w:rsidP="00336D26">
            <w:pPr>
              <w:pStyle w:val="BodyText"/>
              <w:rPr>
                <w:b w:val="0"/>
                <w:sz w:val="20"/>
              </w:rPr>
            </w:pPr>
          </w:p>
          <w:p w14:paraId="624875E2" w14:textId="77777777" w:rsidR="002B25B3" w:rsidRDefault="002B25B3" w:rsidP="00336D26">
            <w:pPr>
              <w:pStyle w:val="BodyText"/>
              <w:rPr>
                <w:b w:val="0"/>
                <w:sz w:val="20"/>
              </w:rPr>
            </w:pPr>
            <w:r>
              <w:rPr>
                <w:b w:val="0"/>
                <w:sz w:val="20"/>
              </w:rPr>
              <w:t xml:space="preserve">Parks and open spaces which are of high quality will have a cumulatively significant positive effect on </w:t>
            </w:r>
            <w:r w:rsidRPr="002B25B3">
              <w:rPr>
                <w:sz w:val="20"/>
              </w:rPr>
              <w:t>landscape</w:t>
            </w:r>
            <w:r>
              <w:rPr>
                <w:b w:val="0"/>
                <w:sz w:val="20"/>
              </w:rPr>
              <w:t xml:space="preserve"> (through improving the design and aesthetic quality and fitness for purpose of open space)</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10DF4F6C" w14:textId="77777777" w:rsidR="00376B09" w:rsidRDefault="00376B09" w:rsidP="00A51B2C">
            <w:pPr>
              <w:pStyle w:val="BodyText"/>
              <w:rPr>
                <w:b w:val="0"/>
                <w:sz w:val="20"/>
              </w:rPr>
            </w:pPr>
          </w:p>
        </w:tc>
      </w:tr>
      <w:tr w:rsidR="00E433FF" w:rsidRPr="008064F6" w14:paraId="27169D24"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99CC00"/>
          </w:tcPr>
          <w:p w14:paraId="4D75464C" w14:textId="77777777" w:rsidR="00E433FF" w:rsidRPr="00A67A78" w:rsidRDefault="00E433FF" w:rsidP="00374490">
            <w:pPr>
              <w:pStyle w:val="BodyText"/>
              <w:jc w:val="center"/>
              <w:rPr>
                <w:b w:val="0"/>
                <w:sz w:val="20"/>
              </w:rPr>
            </w:pPr>
            <w:r w:rsidRPr="00A67A78">
              <w:rPr>
                <w:b w:val="0"/>
                <w:sz w:val="20"/>
              </w:rPr>
              <w:t>Modernising our parks and open spaces - Which parks and open spaces should we be seeking to improve?</w:t>
            </w:r>
          </w:p>
        </w:tc>
      </w:tr>
      <w:tr w:rsidR="00CE0F1D" w:rsidRPr="008064F6" w14:paraId="0844FFFF" w14:textId="77777777" w:rsidTr="00374490">
        <w:tc>
          <w:tcPr>
            <w:tcW w:w="2446" w:type="dxa"/>
            <w:tcBorders>
              <w:top w:val="single" w:sz="2" w:space="0" w:color="auto"/>
              <w:left w:val="single" w:sz="2" w:space="0" w:color="auto"/>
              <w:bottom w:val="single" w:sz="2" w:space="0" w:color="auto"/>
              <w:right w:val="single" w:sz="2" w:space="0" w:color="auto"/>
            </w:tcBorders>
            <w:vAlign w:val="bottom"/>
          </w:tcPr>
          <w:p w14:paraId="29972527" w14:textId="77777777" w:rsidR="00CE0F1D" w:rsidRPr="00BA6EFC" w:rsidRDefault="00CE0F1D" w:rsidP="00A51B2C">
            <w:pPr>
              <w:pStyle w:val="BodyText"/>
              <w:rPr>
                <w:b w:val="0"/>
                <w:sz w:val="20"/>
              </w:rPr>
            </w:pPr>
            <w:r w:rsidRPr="002B25B3">
              <w:rPr>
                <w:sz w:val="20"/>
              </w:rPr>
              <w:t>Alternative 1</w:t>
            </w:r>
            <w:r>
              <w:rPr>
                <w:b w:val="0"/>
                <w:sz w:val="20"/>
              </w:rPr>
              <w:t xml:space="preserve"> - </w:t>
            </w:r>
            <w:r w:rsidRPr="00BA6EFC">
              <w:rPr>
                <w:b w:val="0"/>
                <w:sz w:val="20"/>
              </w:rPr>
              <w:t xml:space="preserve">continue focussing capital investment solely on the Helix, the 7 </w:t>
            </w:r>
            <w:smartTag w:uri="urn:schemas-microsoft-com:office:smarttags" w:element="place">
              <w:smartTag w:uri="urn:schemas-microsoft-com:office:smarttags" w:element="PlaceName">
                <w:r w:rsidRPr="00BA6EFC">
                  <w:rPr>
                    <w:b w:val="0"/>
                    <w:sz w:val="20"/>
                  </w:rPr>
                  <w:t>Core</w:t>
                </w:r>
              </w:smartTag>
              <w:r w:rsidRPr="00BA6EFC">
                <w:rPr>
                  <w:b w:val="0"/>
                  <w:sz w:val="20"/>
                </w:rPr>
                <w:t xml:space="preserve"> </w:t>
              </w:r>
              <w:smartTag w:uri="urn:schemas-microsoft-com:office:smarttags" w:element="PlaceType">
                <w:r w:rsidRPr="00BA6EFC">
                  <w:rPr>
                    <w:b w:val="0"/>
                    <w:sz w:val="20"/>
                  </w:rPr>
                  <w:t>Parks</w:t>
                </w:r>
              </w:smartTag>
            </w:smartTag>
            <w:r w:rsidRPr="00BA6EFC">
              <w:rPr>
                <w:b w:val="0"/>
                <w:sz w:val="20"/>
              </w:rPr>
              <w:t xml:space="preserve"> identified in the 2003 Culture and Leisure Strategy and poorly performing play areas identified in the previous Parks Development Plan</w:t>
            </w:r>
          </w:p>
        </w:tc>
        <w:tc>
          <w:tcPr>
            <w:tcW w:w="720" w:type="dxa"/>
            <w:tcBorders>
              <w:top w:val="single" w:sz="2" w:space="0" w:color="auto"/>
              <w:left w:val="single" w:sz="2" w:space="0" w:color="auto"/>
              <w:bottom w:val="single" w:sz="2" w:space="0" w:color="auto"/>
              <w:right w:val="single" w:sz="2" w:space="0" w:color="auto"/>
            </w:tcBorders>
            <w:shd w:val="clear" w:color="auto" w:fill="99CC00"/>
          </w:tcPr>
          <w:p w14:paraId="2679100D" w14:textId="77777777" w:rsidR="00CE0F1D" w:rsidRPr="00A67A78" w:rsidRDefault="00395590"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 w:space="0" w:color="auto"/>
              <w:right w:val="single" w:sz="2" w:space="0" w:color="auto"/>
            </w:tcBorders>
            <w:shd w:val="clear" w:color="auto" w:fill="FFFF00"/>
          </w:tcPr>
          <w:p w14:paraId="0D69961F" w14:textId="77777777" w:rsidR="00CE0F1D" w:rsidRPr="00A67A78" w:rsidRDefault="00CE0F1D"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 w:space="0" w:color="auto"/>
              <w:right w:val="single" w:sz="2" w:space="0" w:color="auto"/>
            </w:tcBorders>
            <w:shd w:val="clear" w:color="auto" w:fill="99CC00"/>
          </w:tcPr>
          <w:p w14:paraId="26B0DD1C" w14:textId="77777777" w:rsidR="00CE0F1D" w:rsidRPr="00A67A78" w:rsidRDefault="00CE0F1D"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6A1F3756" w14:textId="77777777" w:rsidR="00CE0F1D" w:rsidRPr="00A67A78" w:rsidRDefault="00CE0F1D"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4A9AD8F9" w14:textId="77777777" w:rsidR="00CE0F1D" w:rsidRPr="00A67A78" w:rsidRDefault="00CE0F1D"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3182B687" w14:textId="77777777" w:rsidR="00CE0F1D" w:rsidRPr="00A67A78" w:rsidRDefault="00CE0F1D"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 w:space="0" w:color="auto"/>
              <w:right w:val="single" w:sz="2" w:space="0" w:color="auto"/>
            </w:tcBorders>
            <w:shd w:val="clear" w:color="auto" w:fill="FFFF00"/>
          </w:tcPr>
          <w:p w14:paraId="7EA12C5C" w14:textId="77777777" w:rsidR="00CE0F1D" w:rsidRPr="00A67A78" w:rsidRDefault="00CE0F1D"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 w:space="0" w:color="auto"/>
              <w:right w:val="single" w:sz="2" w:space="0" w:color="auto"/>
            </w:tcBorders>
            <w:shd w:val="clear" w:color="auto" w:fill="99CC00"/>
          </w:tcPr>
          <w:p w14:paraId="082FC507" w14:textId="77777777" w:rsidR="00CE0F1D" w:rsidRPr="00A67A78" w:rsidRDefault="00CE0F1D"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2BA65DE8" w14:textId="77777777" w:rsidR="00CE0F1D" w:rsidRPr="002B25B3" w:rsidRDefault="00CE0F1D" w:rsidP="002B25B3">
            <w:pPr>
              <w:pStyle w:val="BodyText"/>
              <w:rPr>
                <w:b w:val="0"/>
                <w:sz w:val="20"/>
              </w:rPr>
            </w:pPr>
            <w:r>
              <w:rPr>
                <w:b w:val="0"/>
                <w:sz w:val="20"/>
              </w:rPr>
              <w:t xml:space="preserve">Continuing a strategy of investing solely in the higher tier parks and open spaces which are already of good </w:t>
            </w:r>
            <w:proofErr w:type="gramStart"/>
            <w:r>
              <w:rPr>
                <w:b w:val="0"/>
                <w:sz w:val="20"/>
              </w:rPr>
              <w:t>quality</w:t>
            </w:r>
            <w:proofErr w:type="gramEnd"/>
            <w:r>
              <w:rPr>
                <w:b w:val="0"/>
                <w:sz w:val="20"/>
              </w:rPr>
              <w:t xml:space="preserve"> or the as yet unimproved play areas identified in the previous Parks Development Plan could lead to a disproportionate deterioration of the fitness for purpose of the remainder of the parks and open space resource. This could have cumulatively significant negative effects on </w:t>
            </w:r>
            <w:r w:rsidRPr="00CE0F1D">
              <w:rPr>
                <w:sz w:val="20"/>
              </w:rPr>
              <w:t>population and human health</w:t>
            </w:r>
            <w:r>
              <w:rPr>
                <w:b w:val="0"/>
                <w:sz w:val="20"/>
              </w:rPr>
              <w:t xml:space="preserve"> (through a reduction in the overall health and wellbeing quality</w:t>
            </w:r>
            <w:r w:rsidR="008E27A5">
              <w:rPr>
                <w:b w:val="0"/>
                <w:sz w:val="20"/>
              </w:rPr>
              <w:t xml:space="preserve"> and quality </w:t>
            </w:r>
            <w:r w:rsidR="008E27A5">
              <w:rPr>
                <w:b w:val="0"/>
                <w:sz w:val="20"/>
              </w:rPr>
              <w:lastRenderedPageBreak/>
              <w:t>of accessibility</w:t>
            </w:r>
            <w:r>
              <w:rPr>
                <w:b w:val="0"/>
                <w:sz w:val="20"/>
              </w:rPr>
              <w:t xml:space="preserve"> of open space) and </w:t>
            </w:r>
            <w:r w:rsidRPr="00CE0F1D">
              <w:rPr>
                <w:sz w:val="20"/>
              </w:rPr>
              <w:t>landscape</w:t>
            </w:r>
            <w:r>
              <w:rPr>
                <w:b w:val="0"/>
                <w:sz w:val="20"/>
              </w:rPr>
              <w:t xml:space="preserve"> (through a reduction in the overall fitness for purpose and design and aesthetic value of open space)</w:t>
            </w:r>
            <w:r w:rsidR="00F12D1D">
              <w:rPr>
                <w:b w:val="0"/>
                <w:sz w:val="20"/>
              </w:rPr>
              <w:t xml:space="preserve"> but also a positive effect on </w:t>
            </w:r>
            <w:r w:rsidR="00395590" w:rsidRPr="00395590">
              <w:rPr>
                <w:sz w:val="20"/>
              </w:rPr>
              <w:t>biodiversity</w:t>
            </w:r>
            <w:r w:rsidR="0031209A">
              <w:rPr>
                <w:sz w:val="20"/>
              </w:rPr>
              <w:t>;</w:t>
            </w:r>
            <w:r w:rsidR="00395590">
              <w:rPr>
                <w:b w:val="0"/>
                <w:sz w:val="20"/>
              </w:rPr>
              <w:t xml:space="preserve"> </w:t>
            </w:r>
            <w:r w:rsidR="0031209A" w:rsidRPr="00F12D1D">
              <w:rPr>
                <w:sz w:val="20"/>
              </w:rPr>
              <w:t>population and human health</w:t>
            </w:r>
            <w:r w:rsidR="0031209A">
              <w:rPr>
                <w:b w:val="0"/>
                <w:sz w:val="20"/>
              </w:rPr>
              <w:t xml:space="preserve"> and </w:t>
            </w:r>
            <w:r w:rsidR="0031209A" w:rsidRPr="00F12D1D">
              <w:rPr>
                <w:sz w:val="20"/>
              </w:rPr>
              <w:t>landscape</w:t>
            </w:r>
            <w:r w:rsidR="0031209A">
              <w:rPr>
                <w:b w:val="0"/>
                <w:sz w:val="20"/>
              </w:rPr>
              <w:t xml:space="preserve"> </w:t>
            </w:r>
            <w:r w:rsidR="00395590">
              <w:rPr>
                <w:b w:val="0"/>
                <w:sz w:val="20"/>
              </w:rPr>
              <w:t>(through improving the</w:t>
            </w:r>
            <w:r w:rsidR="0031209A">
              <w:rPr>
                <w:b w:val="0"/>
                <w:sz w:val="20"/>
              </w:rPr>
              <w:t>:</w:t>
            </w:r>
            <w:r w:rsidR="00395590">
              <w:rPr>
                <w:b w:val="0"/>
                <w:sz w:val="20"/>
              </w:rPr>
              <w:t xml:space="preserve"> biodiversit</w:t>
            </w:r>
            <w:r w:rsidR="0031209A">
              <w:rPr>
                <w:b w:val="0"/>
                <w:sz w:val="20"/>
              </w:rPr>
              <w:t>y and nature conservation value;</w:t>
            </w:r>
            <w:r w:rsidR="00F12D1D">
              <w:rPr>
                <w:b w:val="0"/>
                <w:sz w:val="20"/>
              </w:rPr>
              <w:t xml:space="preserve"> health and wellbeing quality</w:t>
            </w:r>
            <w:r w:rsidR="008E27A5">
              <w:rPr>
                <w:b w:val="0"/>
                <w:sz w:val="20"/>
              </w:rPr>
              <w:t>; quality of accessibility</w:t>
            </w:r>
            <w:r w:rsidR="00F12D1D">
              <w:rPr>
                <w:b w:val="0"/>
                <w:sz w:val="20"/>
              </w:rPr>
              <w:t xml:space="preserve"> </w:t>
            </w:r>
            <w:r w:rsidR="008E27A5">
              <w:rPr>
                <w:b w:val="0"/>
                <w:sz w:val="20"/>
              </w:rPr>
              <w:t>and</w:t>
            </w:r>
            <w:r w:rsidR="00F12D1D">
              <w:rPr>
                <w:b w:val="0"/>
                <w:sz w:val="20"/>
              </w:rPr>
              <w:t xml:space="preserve"> design and aesthetic quality of the </w:t>
            </w:r>
            <w:r w:rsidR="008E27A5">
              <w:rPr>
                <w:b w:val="0"/>
                <w:sz w:val="20"/>
              </w:rPr>
              <w:t>H</w:t>
            </w:r>
            <w:r w:rsidR="00F12D1D">
              <w:rPr>
                <w:b w:val="0"/>
                <w:sz w:val="20"/>
              </w:rPr>
              <w:t>elix and the seven core parks</w:t>
            </w:r>
            <w:r w:rsidR="008E27A5">
              <w:rPr>
                <w:b w:val="0"/>
                <w:sz w:val="20"/>
              </w:rPr>
              <w:t xml:space="preserve"> and to the fitness for purpose of the remaining poorly performing play areas</w:t>
            </w:r>
            <w:r w:rsidR="00F12D1D">
              <w:rPr>
                <w:b w:val="0"/>
                <w:sz w:val="20"/>
              </w:rPr>
              <w:t>)</w:t>
            </w:r>
          </w:p>
        </w:tc>
        <w:tc>
          <w:tcPr>
            <w:tcW w:w="3240" w:type="dxa"/>
            <w:tcBorders>
              <w:top w:val="single" w:sz="2" w:space="0" w:color="auto"/>
              <w:left w:val="single" w:sz="2" w:space="0" w:color="auto"/>
              <w:bottom w:val="single" w:sz="2" w:space="0" w:color="auto"/>
              <w:right w:val="single" w:sz="2" w:space="0" w:color="auto"/>
            </w:tcBorders>
            <w:shd w:val="clear" w:color="auto" w:fill="auto"/>
            <w:vAlign w:val="bottom"/>
          </w:tcPr>
          <w:p w14:paraId="286D683F" w14:textId="77777777" w:rsidR="00CE0F1D" w:rsidRDefault="00CE0F1D" w:rsidP="00A51B2C">
            <w:pPr>
              <w:pStyle w:val="BodyText"/>
              <w:rPr>
                <w:sz w:val="20"/>
              </w:rPr>
            </w:pPr>
          </w:p>
        </w:tc>
      </w:tr>
      <w:tr w:rsidR="008E27A5" w:rsidRPr="008064F6" w14:paraId="560260AE"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5A1D9B93" w14:textId="77777777" w:rsidR="008E27A5" w:rsidRPr="00BA6EFC" w:rsidRDefault="008E27A5" w:rsidP="00A51B2C">
            <w:pPr>
              <w:pStyle w:val="BodyText"/>
              <w:rPr>
                <w:b w:val="0"/>
                <w:sz w:val="20"/>
              </w:rPr>
            </w:pPr>
            <w:r w:rsidRPr="002B25B3">
              <w:rPr>
                <w:sz w:val="20"/>
              </w:rPr>
              <w:t>Alternative 2</w:t>
            </w:r>
            <w:r>
              <w:rPr>
                <w:b w:val="0"/>
                <w:sz w:val="20"/>
              </w:rPr>
              <w:t xml:space="preserve"> - </w:t>
            </w:r>
            <w:r w:rsidRPr="00BA6EFC">
              <w:rPr>
                <w:b w:val="0"/>
                <w:sz w:val="20"/>
              </w:rPr>
              <w:t xml:space="preserve">re-focus all investment on the poorer quality parks and open spaces which are particularly valued by the local community and where there is no </w:t>
            </w:r>
            <w:proofErr w:type="gramStart"/>
            <w:r w:rsidRPr="00BA6EFC">
              <w:rPr>
                <w:b w:val="0"/>
                <w:sz w:val="20"/>
              </w:rPr>
              <w:t>better quality</w:t>
            </w:r>
            <w:proofErr w:type="gramEnd"/>
            <w:r w:rsidRPr="00BA6EFC">
              <w:rPr>
                <w:b w:val="0"/>
                <w:sz w:val="20"/>
              </w:rPr>
              <w:t xml:space="preserve"> alternative provision</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3CE62A3F" w14:textId="77777777" w:rsidR="008E27A5" w:rsidRPr="00A67A78" w:rsidRDefault="008E27A5"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64EF968A" w14:textId="77777777" w:rsidR="008E27A5" w:rsidRPr="00A67A78" w:rsidRDefault="008E27A5"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FF9900"/>
          </w:tcPr>
          <w:p w14:paraId="566F1C4D" w14:textId="77777777" w:rsidR="008E27A5" w:rsidRPr="00A67A78" w:rsidRDefault="008E27A5"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7F9D8C96" w14:textId="77777777" w:rsidR="008E27A5" w:rsidRPr="00A67A78" w:rsidRDefault="008E27A5"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5A2755CB" w14:textId="77777777" w:rsidR="008E27A5" w:rsidRPr="00A67A78" w:rsidRDefault="008E27A5"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2133DF7" w14:textId="77777777" w:rsidR="008E27A5" w:rsidRPr="00A67A78" w:rsidRDefault="008E27A5"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273CF1D1" w14:textId="77777777" w:rsidR="008E27A5" w:rsidRPr="00A67A78" w:rsidRDefault="008E27A5"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4" w:space="0" w:color="auto"/>
              <w:right w:val="single" w:sz="2" w:space="0" w:color="auto"/>
            </w:tcBorders>
            <w:shd w:val="clear" w:color="auto" w:fill="FF9900"/>
          </w:tcPr>
          <w:p w14:paraId="6815A488" w14:textId="77777777" w:rsidR="008E27A5" w:rsidRPr="00A67A78" w:rsidRDefault="008E27A5"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2155EBCC" w14:textId="77777777" w:rsidR="008E27A5" w:rsidRPr="008E27A5" w:rsidRDefault="008E27A5" w:rsidP="00395590">
            <w:pPr>
              <w:pStyle w:val="BodyText"/>
              <w:rPr>
                <w:b w:val="0"/>
                <w:sz w:val="20"/>
              </w:rPr>
            </w:pPr>
            <w:r w:rsidRPr="00395590">
              <w:rPr>
                <w:b w:val="0"/>
                <w:sz w:val="20"/>
              </w:rPr>
              <w:t>This investment strategy should lead to cumulatively significant positive effects on</w:t>
            </w:r>
            <w:r>
              <w:rPr>
                <w:b w:val="0"/>
                <w:sz w:val="20"/>
              </w:rPr>
              <w:t xml:space="preserve">: </w:t>
            </w:r>
            <w:r w:rsidRPr="00395590">
              <w:rPr>
                <w:sz w:val="20"/>
              </w:rPr>
              <w:t>biodiversity</w:t>
            </w:r>
            <w:r>
              <w:rPr>
                <w:sz w:val="20"/>
              </w:rPr>
              <w:t>;</w:t>
            </w:r>
            <w:r>
              <w:rPr>
                <w:b w:val="0"/>
                <w:sz w:val="20"/>
              </w:rPr>
              <w:t xml:space="preserve"> </w:t>
            </w:r>
            <w:r w:rsidRPr="00F12D1D">
              <w:rPr>
                <w:sz w:val="20"/>
              </w:rPr>
              <w:t>population and human health</w:t>
            </w:r>
            <w:r>
              <w:rPr>
                <w:sz w:val="20"/>
              </w:rPr>
              <w:t>;</w:t>
            </w:r>
            <w:r>
              <w:rPr>
                <w:b w:val="0"/>
                <w:sz w:val="20"/>
              </w:rPr>
              <w:t xml:space="preserve"> and </w:t>
            </w:r>
            <w:r w:rsidRPr="00F12D1D">
              <w:rPr>
                <w:sz w:val="20"/>
              </w:rPr>
              <w:t>landscape</w:t>
            </w:r>
            <w:r>
              <w:rPr>
                <w:b w:val="0"/>
                <w:sz w:val="20"/>
              </w:rPr>
              <w:t xml:space="preserve"> (through improving the: biodiversity and nature conservation value; health and wellbeing quality; quality of accessibility; design and aesthetic quality and fitness for purpose of the poorer quality parks and open spaces) it could also have negative effects on </w:t>
            </w:r>
            <w:r w:rsidRPr="008E27A5">
              <w:rPr>
                <w:sz w:val="20"/>
              </w:rPr>
              <w:t>population and human health</w:t>
            </w:r>
            <w:r>
              <w:rPr>
                <w:b w:val="0"/>
                <w:sz w:val="20"/>
              </w:rPr>
              <w:t xml:space="preserve"> and </w:t>
            </w:r>
            <w:r w:rsidRPr="008E27A5">
              <w:rPr>
                <w:sz w:val="20"/>
              </w:rPr>
              <w:t>landscape</w:t>
            </w:r>
            <w:r>
              <w:rPr>
                <w:b w:val="0"/>
                <w:sz w:val="20"/>
              </w:rPr>
              <w:t xml:space="preserve"> (through the </w:t>
            </w:r>
            <w:r w:rsidRPr="008E27A5">
              <w:rPr>
                <w:b w:val="0"/>
                <w:sz w:val="20"/>
              </w:rPr>
              <w:t>a reduction in the</w:t>
            </w:r>
            <w:r>
              <w:rPr>
                <w:b w:val="0"/>
                <w:sz w:val="20"/>
              </w:rPr>
              <w:t xml:space="preserve">: </w:t>
            </w:r>
            <w:r w:rsidRPr="008E27A5">
              <w:rPr>
                <w:b w:val="0"/>
                <w:sz w:val="20"/>
              </w:rPr>
              <w:t>health and wellbeing quality</w:t>
            </w:r>
            <w:r>
              <w:rPr>
                <w:b w:val="0"/>
                <w:sz w:val="20"/>
              </w:rPr>
              <w:t xml:space="preserve">; quality of accessibility; design and aesthetic quality and fitness for purpose of the Helix and the six of the </w:t>
            </w:r>
            <w:r>
              <w:rPr>
                <w:b w:val="0"/>
                <w:sz w:val="20"/>
              </w:rPr>
              <w:lastRenderedPageBreak/>
              <w:t xml:space="preserve">seven core parks as, although these open spaces are valued by the community, they are not generally of such poor quality that they would be priorities for continued investment) </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7843A448" w14:textId="77777777" w:rsidR="008E27A5" w:rsidRDefault="008E27A5" w:rsidP="00A51B2C">
            <w:pPr>
              <w:pStyle w:val="BodyText"/>
              <w:rPr>
                <w:sz w:val="20"/>
              </w:rPr>
            </w:pPr>
          </w:p>
        </w:tc>
      </w:tr>
      <w:tr w:rsidR="00E433FF" w:rsidRPr="008064F6" w14:paraId="34BCB2B7"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3443DD3C" w14:textId="77777777" w:rsidR="00E433FF" w:rsidRPr="00BA6EFC" w:rsidRDefault="002B25B3" w:rsidP="00A51B2C">
            <w:pPr>
              <w:pStyle w:val="BodyText"/>
              <w:rPr>
                <w:b w:val="0"/>
                <w:sz w:val="20"/>
              </w:rPr>
            </w:pPr>
            <w:r w:rsidRPr="002B25B3">
              <w:rPr>
                <w:sz w:val="20"/>
              </w:rPr>
              <w:t>Alternative 3</w:t>
            </w:r>
            <w:r>
              <w:rPr>
                <w:b w:val="0"/>
                <w:sz w:val="20"/>
              </w:rPr>
              <w:t xml:space="preserve"> - </w:t>
            </w:r>
            <w:r w:rsidR="00E433FF" w:rsidRPr="00BA6EFC">
              <w:rPr>
                <w:b w:val="0"/>
                <w:sz w:val="20"/>
              </w:rPr>
              <w:t xml:space="preserve">re-focus some investment on the poorer quality parks and open spaces where there is no </w:t>
            </w:r>
            <w:proofErr w:type="gramStart"/>
            <w:r w:rsidR="00E433FF" w:rsidRPr="00BA6EFC">
              <w:rPr>
                <w:b w:val="0"/>
                <w:sz w:val="20"/>
              </w:rPr>
              <w:t>better quality</w:t>
            </w:r>
            <w:proofErr w:type="gramEnd"/>
            <w:r w:rsidR="00E433FF" w:rsidRPr="00BA6EFC">
              <w:rPr>
                <w:b w:val="0"/>
                <w:sz w:val="20"/>
              </w:rPr>
              <w:t xml:space="preserve"> alternative provision and some on the parks and open spaces which are particularly valued by the local community whilst maintaining investment and revenue budgets in the higher level open spaces which serve a more strategic function and raise the tourism profile of the Council area.</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2A8B2176" w14:textId="77777777" w:rsidR="00E433FF" w:rsidRPr="00A67A78" w:rsidRDefault="008E27A5"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368F7D77" w14:textId="77777777" w:rsidR="00E433FF" w:rsidRPr="00A67A78" w:rsidRDefault="008E27A5"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9CD10A7" w14:textId="77777777" w:rsidR="00E433FF" w:rsidRPr="00A67A78" w:rsidRDefault="008E27A5"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B04A905" w14:textId="77777777" w:rsidR="00E433FF" w:rsidRPr="00A67A78" w:rsidRDefault="008E27A5"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CD4C9D5" w14:textId="77777777" w:rsidR="00E433FF" w:rsidRPr="00A67A78" w:rsidRDefault="008E27A5"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1A4FBFE1" w14:textId="77777777" w:rsidR="00E433FF" w:rsidRPr="00A67A78" w:rsidRDefault="008E27A5"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0080E9DE" w14:textId="77777777" w:rsidR="00E433FF" w:rsidRDefault="008E27A5" w:rsidP="002B04C4">
            <w:pPr>
              <w:pStyle w:val="BodyText"/>
              <w:rPr>
                <w:sz w:val="20"/>
              </w:rPr>
            </w:pPr>
            <w:r w:rsidRPr="008E27A5">
              <w:rPr>
                <w:b w:val="0"/>
                <w:sz w:val="20"/>
              </w:rPr>
              <w:t xml:space="preserve">Effects are </w:t>
            </w:r>
            <w:proofErr w:type="gramStart"/>
            <w:r w:rsidRPr="008E27A5">
              <w:rPr>
                <w:b w:val="0"/>
                <w:sz w:val="20"/>
              </w:rPr>
              <w:t>similar to</w:t>
            </w:r>
            <w:proofErr w:type="gramEnd"/>
            <w:r w:rsidRPr="008E27A5">
              <w:rPr>
                <w:b w:val="0"/>
                <w:sz w:val="20"/>
              </w:rPr>
              <w:t xml:space="preserve"> alternative 2 above other than negative effects on</w:t>
            </w:r>
            <w:r>
              <w:rPr>
                <w:sz w:val="20"/>
              </w:rPr>
              <w:t xml:space="preserve"> population and human health </w:t>
            </w:r>
            <w:r w:rsidRPr="008E27A5">
              <w:rPr>
                <w:b w:val="0"/>
                <w:sz w:val="20"/>
              </w:rPr>
              <w:t>and</w:t>
            </w:r>
            <w:r>
              <w:rPr>
                <w:sz w:val="20"/>
              </w:rPr>
              <w:t xml:space="preserve"> landscape </w:t>
            </w:r>
            <w:r w:rsidRPr="008E27A5">
              <w:rPr>
                <w:b w:val="0"/>
                <w:sz w:val="20"/>
              </w:rPr>
              <w:t>are avoided</w:t>
            </w:r>
            <w:r>
              <w:rPr>
                <w:sz w:val="20"/>
              </w:rPr>
              <w:t xml:space="preserve"> </w:t>
            </w:r>
            <w:r w:rsidR="002B04C4" w:rsidRPr="002B04C4">
              <w:rPr>
                <w:b w:val="0"/>
                <w:sz w:val="20"/>
              </w:rPr>
              <w:t>as investment and revenue budgets in higher level open s</w:t>
            </w:r>
            <w:r w:rsidR="002B04C4">
              <w:rPr>
                <w:b w:val="0"/>
                <w:sz w:val="20"/>
              </w:rPr>
              <w:t xml:space="preserve">paces are maintained to avoid a </w:t>
            </w:r>
            <w:r w:rsidR="002B04C4" w:rsidRPr="002B04C4">
              <w:rPr>
                <w:b w:val="0"/>
                <w:sz w:val="20"/>
              </w:rPr>
              <w:t>deterioration in their quality</w:t>
            </w:r>
            <w:r w:rsidR="002B04C4">
              <w:rPr>
                <w:b w:val="0"/>
                <w:sz w:val="20"/>
              </w:rPr>
              <w:t>.</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6C9895EE" w14:textId="77777777" w:rsidR="00E433FF" w:rsidRDefault="00E433FF" w:rsidP="00A51B2C">
            <w:pPr>
              <w:pStyle w:val="BodyText"/>
              <w:rPr>
                <w:sz w:val="20"/>
              </w:rPr>
            </w:pPr>
          </w:p>
        </w:tc>
      </w:tr>
      <w:tr w:rsidR="00E433FF" w:rsidRPr="008064F6" w14:paraId="7665E5D7"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99CC00"/>
          </w:tcPr>
          <w:p w14:paraId="4620E109" w14:textId="77777777" w:rsidR="00E433FF" w:rsidRPr="00A67A78" w:rsidRDefault="00E433FF" w:rsidP="005B3B3F">
            <w:pPr>
              <w:pStyle w:val="BodyText"/>
              <w:rPr>
                <w:b w:val="0"/>
                <w:sz w:val="20"/>
              </w:rPr>
            </w:pPr>
            <w:r w:rsidRPr="00A67A78">
              <w:rPr>
                <w:b w:val="0"/>
                <w:sz w:val="20"/>
              </w:rPr>
              <w:t>Modernising our parks and open spaces - What sports and play facilities should we be providing within our parks and open spaces?</w:t>
            </w:r>
          </w:p>
        </w:tc>
      </w:tr>
      <w:tr w:rsidR="00E433FF" w:rsidRPr="008064F6" w14:paraId="61DF9E47"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3E2F6590" w14:textId="77777777" w:rsidR="00E433FF" w:rsidRPr="00BA6EFC" w:rsidRDefault="00A51B2C" w:rsidP="00A51B2C">
            <w:pPr>
              <w:pStyle w:val="BodyText"/>
              <w:rPr>
                <w:b w:val="0"/>
                <w:sz w:val="20"/>
              </w:rPr>
            </w:pPr>
            <w:r w:rsidRPr="00A51B2C">
              <w:rPr>
                <w:sz w:val="20"/>
              </w:rPr>
              <w:t>Alternative 1</w:t>
            </w:r>
            <w:r>
              <w:rPr>
                <w:b w:val="0"/>
                <w:sz w:val="20"/>
              </w:rPr>
              <w:t xml:space="preserve"> - </w:t>
            </w:r>
            <w:r w:rsidR="00E433FF" w:rsidRPr="00BA6EFC">
              <w:rPr>
                <w:b w:val="0"/>
                <w:sz w:val="20"/>
              </w:rPr>
              <w:t xml:space="preserve">Continue to maintain and upgrade </w:t>
            </w:r>
            <w:r w:rsidR="00E433FF" w:rsidRPr="00BA6EFC">
              <w:rPr>
                <w:b w:val="0"/>
                <w:sz w:val="20"/>
              </w:rPr>
              <w:lastRenderedPageBreak/>
              <w:t>our existing sports pitches and equipped play spaces, accepting that with reducing capital and revenue budgets, over time the overall play and sports development value will decline</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B5813EA" w14:textId="77777777" w:rsidR="00E433FF" w:rsidRPr="00A67A78" w:rsidRDefault="00A51B2C"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FFFF00"/>
          </w:tcPr>
          <w:p w14:paraId="3D00C03D" w14:textId="77777777" w:rsidR="00E433FF" w:rsidRPr="00A67A78" w:rsidRDefault="00A51B2C"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60DBC1E5" w14:textId="77777777" w:rsidR="00E433FF" w:rsidRPr="00A67A78" w:rsidRDefault="00A51B2C"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9AA50F2" w14:textId="77777777" w:rsidR="00E433FF" w:rsidRPr="00A67A78" w:rsidRDefault="00A51B2C"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5F03D30" w14:textId="77777777" w:rsidR="00E433FF" w:rsidRPr="00A67A78" w:rsidRDefault="00A51B2C"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FFFF00"/>
          </w:tcPr>
          <w:p w14:paraId="2C683C25" w14:textId="77777777" w:rsidR="00E433FF" w:rsidRPr="00A67A78" w:rsidRDefault="00A51B2C"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vAlign w:val="bottom"/>
          </w:tcPr>
          <w:p w14:paraId="35D82BE3" w14:textId="77777777" w:rsidR="00E433FF" w:rsidRPr="002157FE" w:rsidRDefault="002157FE" w:rsidP="00A51B2C">
            <w:pPr>
              <w:pStyle w:val="BodyText"/>
              <w:rPr>
                <w:b w:val="0"/>
                <w:sz w:val="20"/>
              </w:rPr>
            </w:pPr>
            <w:r w:rsidRPr="002157FE">
              <w:rPr>
                <w:b w:val="0"/>
                <w:sz w:val="20"/>
              </w:rPr>
              <w:t xml:space="preserve">This approach will maintain accessibility to open spaces containing a </w:t>
            </w:r>
            <w:proofErr w:type="spellStart"/>
            <w:r w:rsidRPr="002157FE">
              <w:rPr>
                <w:b w:val="0"/>
                <w:sz w:val="20"/>
              </w:rPr>
              <w:t>playspace</w:t>
            </w:r>
            <w:proofErr w:type="spellEnd"/>
            <w:r w:rsidRPr="002157FE">
              <w:rPr>
                <w:b w:val="0"/>
                <w:sz w:val="20"/>
              </w:rPr>
              <w:t xml:space="preserve"> and open </w:t>
            </w:r>
            <w:r w:rsidRPr="002157FE">
              <w:rPr>
                <w:b w:val="0"/>
                <w:sz w:val="20"/>
              </w:rPr>
              <w:lastRenderedPageBreak/>
              <w:t>spaces containing a sports area at current levels</w:t>
            </w:r>
            <w:r>
              <w:rPr>
                <w:b w:val="0"/>
                <w:sz w:val="20"/>
              </w:rPr>
              <w:t>, however with reducing capital and revenue budgets and a predicted reduction in overall play and sports development value this will have a cumulatively significant negative effect on</w:t>
            </w:r>
            <w:r w:rsidR="00A51B2C">
              <w:rPr>
                <w:b w:val="0"/>
                <w:sz w:val="20"/>
              </w:rPr>
              <w:t xml:space="preserve"> </w:t>
            </w:r>
            <w:r w:rsidR="00A51B2C" w:rsidRPr="00A51B2C">
              <w:rPr>
                <w:sz w:val="20"/>
              </w:rPr>
              <w:t>population and human health</w:t>
            </w:r>
            <w:r w:rsidR="00A51B2C">
              <w:rPr>
                <w:b w:val="0"/>
                <w:sz w:val="20"/>
              </w:rPr>
              <w:t xml:space="preserve"> (through an overall reduction in the health and wellbeing value of existing </w:t>
            </w:r>
            <w:proofErr w:type="spellStart"/>
            <w:r w:rsidR="00A51B2C">
              <w:rPr>
                <w:b w:val="0"/>
                <w:sz w:val="20"/>
              </w:rPr>
              <w:t>playspaces</w:t>
            </w:r>
            <w:proofErr w:type="spellEnd"/>
            <w:r w:rsidR="00A51B2C">
              <w:rPr>
                <w:b w:val="0"/>
                <w:sz w:val="20"/>
              </w:rPr>
              <w:t xml:space="preserve"> and sports areas) and </w:t>
            </w:r>
            <w:r w:rsidR="00A51B2C" w:rsidRPr="00A51B2C">
              <w:rPr>
                <w:sz w:val="20"/>
              </w:rPr>
              <w:t>landscape</w:t>
            </w:r>
            <w:r w:rsidR="00A51B2C">
              <w:rPr>
                <w:sz w:val="20"/>
              </w:rPr>
              <w:t xml:space="preserve"> </w:t>
            </w:r>
            <w:r w:rsidR="00A51B2C" w:rsidRPr="00A51B2C">
              <w:rPr>
                <w:b w:val="0"/>
                <w:sz w:val="20"/>
              </w:rPr>
              <w:t xml:space="preserve">(through an overall reduction in the fitness for purpose of existing </w:t>
            </w:r>
            <w:proofErr w:type="spellStart"/>
            <w:r w:rsidR="00A51B2C" w:rsidRPr="00A51B2C">
              <w:rPr>
                <w:b w:val="0"/>
                <w:sz w:val="20"/>
              </w:rPr>
              <w:t>playspaces</w:t>
            </w:r>
            <w:proofErr w:type="spellEnd"/>
            <w:r w:rsidR="00A51B2C" w:rsidRPr="00A51B2C">
              <w:rPr>
                <w:b w:val="0"/>
                <w:sz w:val="20"/>
              </w:rPr>
              <w:t xml:space="preserve"> and sports areas)</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41187224" w14:textId="77777777" w:rsidR="00E433FF" w:rsidRDefault="00E433FF" w:rsidP="00A51B2C">
            <w:pPr>
              <w:pStyle w:val="BodyText"/>
              <w:rPr>
                <w:sz w:val="20"/>
              </w:rPr>
            </w:pPr>
          </w:p>
        </w:tc>
      </w:tr>
      <w:tr w:rsidR="00A51B2C" w:rsidRPr="008064F6" w14:paraId="3214EBD0"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5AC7E368" w14:textId="77777777" w:rsidR="00A51B2C" w:rsidRPr="00BA6EFC" w:rsidRDefault="00A51B2C" w:rsidP="00A51B2C">
            <w:pPr>
              <w:pStyle w:val="BodyText"/>
              <w:rPr>
                <w:b w:val="0"/>
                <w:sz w:val="20"/>
              </w:rPr>
            </w:pPr>
            <w:r w:rsidRPr="00A51B2C">
              <w:rPr>
                <w:sz w:val="20"/>
              </w:rPr>
              <w:t>Alternative 2</w:t>
            </w:r>
            <w:r>
              <w:rPr>
                <w:b w:val="0"/>
                <w:sz w:val="20"/>
              </w:rPr>
              <w:t xml:space="preserve"> - </w:t>
            </w:r>
            <w:r w:rsidRPr="00BA6EFC">
              <w:rPr>
                <w:b w:val="0"/>
                <w:sz w:val="20"/>
              </w:rPr>
              <w:t>Reduce the overall number of separate sports pitches and play areas we maintain, allowing capital and revenue budgets to be released to enable investment in a more modern portfolio of play and sports facilities which have a higher overall play and sports development value.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16BEFE9" w14:textId="77777777" w:rsidR="00A51B2C" w:rsidRPr="00A67A78" w:rsidRDefault="00A51B2C"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FF9900"/>
          </w:tcPr>
          <w:p w14:paraId="64DFA365" w14:textId="77777777" w:rsidR="00A51B2C" w:rsidRPr="00A67A78" w:rsidRDefault="00A51B2C"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728C4D27" w14:textId="77777777" w:rsidR="00A51B2C" w:rsidRPr="00A67A78" w:rsidRDefault="00A51B2C"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B78CDDA" w14:textId="77777777" w:rsidR="00A51B2C" w:rsidRPr="00A67A78" w:rsidRDefault="00A51B2C"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47DE143" w14:textId="77777777" w:rsidR="00A51B2C" w:rsidRPr="00A67A78" w:rsidRDefault="00A51B2C"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C37A29A" w14:textId="77777777" w:rsidR="00A51B2C" w:rsidRPr="00A67A78" w:rsidRDefault="00A51B2C"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FF9900"/>
          </w:tcPr>
          <w:p w14:paraId="5D65D0ED" w14:textId="77777777" w:rsidR="00A51B2C" w:rsidRPr="00A67A78" w:rsidRDefault="00A51B2C"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00FF00"/>
          </w:tcPr>
          <w:p w14:paraId="260CEBEA" w14:textId="77777777" w:rsidR="00A51B2C" w:rsidRPr="00A67A78" w:rsidRDefault="00A51B2C"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8C3455A" w14:textId="77777777" w:rsidR="00A51B2C" w:rsidRPr="00A51B2C" w:rsidRDefault="00A51B2C" w:rsidP="00A51B2C">
            <w:pPr>
              <w:pStyle w:val="BodyText"/>
              <w:rPr>
                <w:b w:val="0"/>
                <w:sz w:val="20"/>
              </w:rPr>
            </w:pPr>
            <w:r w:rsidRPr="00A51B2C">
              <w:rPr>
                <w:b w:val="0"/>
                <w:sz w:val="20"/>
              </w:rPr>
              <w:t>This approach will have a negative effect on</w:t>
            </w:r>
            <w:r>
              <w:rPr>
                <w:b w:val="0"/>
                <w:sz w:val="20"/>
              </w:rPr>
              <w:t xml:space="preserve"> </w:t>
            </w:r>
            <w:r w:rsidRPr="00A51B2C">
              <w:rPr>
                <w:sz w:val="20"/>
              </w:rPr>
              <w:t>population and human health</w:t>
            </w:r>
            <w:r>
              <w:rPr>
                <w:b w:val="0"/>
                <w:sz w:val="20"/>
              </w:rPr>
              <w:t xml:space="preserve"> (through a negative effect on levels of accessibility to </w:t>
            </w:r>
            <w:proofErr w:type="spellStart"/>
            <w:r>
              <w:rPr>
                <w:b w:val="0"/>
                <w:sz w:val="20"/>
              </w:rPr>
              <w:t>playspaces</w:t>
            </w:r>
            <w:proofErr w:type="spellEnd"/>
            <w:r>
              <w:rPr>
                <w:b w:val="0"/>
                <w:sz w:val="20"/>
              </w:rPr>
              <w:t xml:space="preserve"> and sports areas) and </w:t>
            </w:r>
            <w:r w:rsidRPr="00A51B2C">
              <w:rPr>
                <w:sz w:val="20"/>
              </w:rPr>
              <w:t>landscape</w:t>
            </w:r>
            <w:r>
              <w:rPr>
                <w:b w:val="0"/>
                <w:sz w:val="20"/>
              </w:rPr>
              <w:t xml:space="preserve"> (through a reduction in quantity of open space) but should have a cumulatively significant positive effect on </w:t>
            </w:r>
            <w:r w:rsidRPr="00A51B2C">
              <w:rPr>
                <w:sz w:val="20"/>
              </w:rPr>
              <w:t>population and human health</w:t>
            </w:r>
            <w:r>
              <w:rPr>
                <w:b w:val="0"/>
                <w:sz w:val="20"/>
              </w:rPr>
              <w:t xml:space="preserve"> (through enabling an overall improvement</w:t>
            </w:r>
            <w:r w:rsidRPr="00A51B2C">
              <w:rPr>
                <w:b w:val="0"/>
                <w:sz w:val="20"/>
              </w:rPr>
              <w:t xml:space="preserve"> in the health and wellbeing value of </w:t>
            </w:r>
            <w:r>
              <w:rPr>
                <w:b w:val="0"/>
                <w:sz w:val="20"/>
              </w:rPr>
              <w:t>the remaining</w:t>
            </w:r>
            <w:r w:rsidRPr="00A51B2C">
              <w:rPr>
                <w:b w:val="0"/>
                <w:sz w:val="20"/>
              </w:rPr>
              <w:t xml:space="preserve"> </w:t>
            </w:r>
            <w:proofErr w:type="spellStart"/>
            <w:r w:rsidRPr="00A51B2C">
              <w:rPr>
                <w:b w:val="0"/>
                <w:sz w:val="20"/>
              </w:rPr>
              <w:t>playspaces</w:t>
            </w:r>
            <w:proofErr w:type="spellEnd"/>
            <w:r w:rsidRPr="00A51B2C">
              <w:rPr>
                <w:b w:val="0"/>
                <w:sz w:val="20"/>
              </w:rPr>
              <w:t xml:space="preserve"> and sports areas</w:t>
            </w:r>
            <w:r>
              <w:rPr>
                <w:b w:val="0"/>
                <w:sz w:val="20"/>
              </w:rPr>
              <w:t xml:space="preserve">) and </w:t>
            </w:r>
            <w:r w:rsidRPr="00A51B2C">
              <w:rPr>
                <w:sz w:val="20"/>
              </w:rPr>
              <w:t>landscape</w:t>
            </w:r>
            <w:r>
              <w:rPr>
                <w:b w:val="0"/>
                <w:sz w:val="20"/>
              </w:rPr>
              <w:t xml:space="preserve"> (through enabling an improvement in the fitness for purpose of remaining </w:t>
            </w:r>
            <w:proofErr w:type="spellStart"/>
            <w:r>
              <w:rPr>
                <w:b w:val="0"/>
                <w:sz w:val="20"/>
              </w:rPr>
              <w:t>playspaces</w:t>
            </w:r>
            <w:proofErr w:type="spellEnd"/>
            <w:r>
              <w:rPr>
                <w:b w:val="0"/>
                <w:sz w:val="20"/>
              </w:rPr>
              <w:t xml:space="preserve"> and sports areas) </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56486343" w14:textId="77777777" w:rsidR="00A51B2C" w:rsidRDefault="00A51B2C" w:rsidP="00A51B2C">
            <w:pPr>
              <w:pStyle w:val="BodyText"/>
              <w:rPr>
                <w:sz w:val="20"/>
              </w:rPr>
            </w:pPr>
          </w:p>
        </w:tc>
      </w:tr>
      <w:tr w:rsidR="00E433FF" w:rsidRPr="008064F6" w14:paraId="1C676DB9"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99CC00"/>
          </w:tcPr>
          <w:p w14:paraId="67A768AC" w14:textId="77777777" w:rsidR="00E433FF" w:rsidRPr="00A67A78" w:rsidRDefault="00E433FF" w:rsidP="005B3B3F">
            <w:pPr>
              <w:pStyle w:val="BodyText"/>
              <w:rPr>
                <w:b w:val="0"/>
                <w:sz w:val="20"/>
              </w:rPr>
            </w:pPr>
            <w:r w:rsidRPr="00A67A78">
              <w:rPr>
                <w:b w:val="0"/>
                <w:sz w:val="20"/>
              </w:rPr>
              <w:t>Modernising our parks and open spaces - How can we encourage more people to use our parks and open spaces?</w:t>
            </w:r>
          </w:p>
        </w:tc>
      </w:tr>
      <w:tr w:rsidR="00E433FF" w:rsidRPr="008064F6" w14:paraId="35123386"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46E90083" w14:textId="77777777" w:rsidR="00E433FF" w:rsidRPr="00BA6EFC" w:rsidRDefault="00D321B1" w:rsidP="00A51B2C">
            <w:pPr>
              <w:pStyle w:val="BodyText"/>
              <w:rPr>
                <w:b w:val="0"/>
                <w:sz w:val="20"/>
              </w:rPr>
            </w:pPr>
            <w:r w:rsidRPr="00D321B1">
              <w:rPr>
                <w:sz w:val="20"/>
              </w:rPr>
              <w:lastRenderedPageBreak/>
              <w:t>Alternative 1</w:t>
            </w:r>
            <w:r>
              <w:rPr>
                <w:b w:val="0"/>
                <w:sz w:val="20"/>
              </w:rPr>
              <w:t xml:space="preserve"> - </w:t>
            </w:r>
            <w:r w:rsidR="00E433FF">
              <w:rPr>
                <w:b w:val="0"/>
                <w:sz w:val="20"/>
              </w:rPr>
              <w:t>Do nothing</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73C5852B" w14:textId="77777777" w:rsidR="00E433FF" w:rsidRPr="00A67A78" w:rsidRDefault="00D321B1"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CC9900"/>
          </w:tcPr>
          <w:p w14:paraId="7B92ABD1" w14:textId="77777777" w:rsidR="00E433FF" w:rsidRPr="00A67A78" w:rsidRDefault="00D321B1" w:rsidP="00374490">
            <w:pPr>
              <w:pStyle w:val="BodyText"/>
              <w:ind w:left="57" w:right="57"/>
              <w:jc w:val="center"/>
              <w:rPr>
                <w:b w:val="0"/>
                <w:sz w:val="20"/>
              </w:rPr>
            </w:pPr>
            <w:r w:rsidRPr="00A67A78">
              <w:rPr>
                <w:b w:val="0"/>
                <w:sz w:val="20"/>
              </w:rPr>
              <w:t>N</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44D67207" w14:textId="77777777" w:rsidR="00E433FF" w:rsidRPr="00A67A78" w:rsidRDefault="00D321B1"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71E14F2E" w14:textId="77777777" w:rsidR="00E433FF" w:rsidRPr="00A67A78" w:rsidRDefault="00D321B1"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BA79357" w14:textId="77777777" w:rsidR="00E433FF" w:rsidRPr="00A67A78" w:rsidRDefault="00D321B1"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CC9900"/>
          </w:tcPr>
          <w:p w14:paraId="16CC65B9" w14:textId="77777777" w:rsidR="00E433FF" w:rsidRPr="00A67A78" w:rsidRDefault="00D321B1" w:rsidP="00374490">
            <w:pPr>
              <w:pStyle w:val="BodyText"/>
              <w:ind w:left="57" w:right="57"/>
              <w:jc w:val="center"/>
              <w:rPr>
                <w:b w:val="0"/>
                <w:sz w:val="20"/>
              </w:rPr>
            </w:pPr>
            <w:r w:rsidRPr="00A67A78">
              <w:rPr>
                <w:b w:val="0"/>
                <w:sz w:val="20"/>
              </w:rPr>
              <w:t>N</w:t>
            </w:r>
          </w:p>
        </w:tc>
        <w:tc>
          <w:tcPr>
            <w:tcW w:w="4500" w:type="dxa"/>
            <w:tcBorders>
              <w:top w:val="single" w:sz="2" w:space="0" w:color="auto"/>
              <w:left w:val="single" w:sz="2" w:space="0" w:color="auto"/>
              <w:bottom w:val="single" w:sz="24" w:space="0" w:color="auto"/>
              <w:right w:val="single" w:sz="2" w:space="0" w:color="auto"/>
            </w:tcBorders>
            <w:shd w:val="clear" w:color="auto" w:fill="auto"/>
            <w:vAlign w:val="bottom"/>
          </w:tcPr>
          <w:p w14:paraId="3A671A16" w14:textId="77777777" w:rsidR="00E433FF" w:rsidRDefault="00E433FF" w:rsidP="00A51B2C">
            <w:pPr>
              <w:pStyle w:val="BodyText"/>
              <w:rPr>
                <w:sz w:val="20"/>
              </w:rPr>
            </w:pP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20609A75" w14:textId="77777777" w:rsidR="00E433FF" w:rsidRDefault="00E433FF" w:rsidP="00A51B2C">
            <w:pPr>
              <w:pStyle w:val="BodyText"/>
              <w:rPr>
                <w:sz w:val="20"/>
              </w:rPr>
            </w:pPr>
          </w:p>
        </w:tc>
      </w:tr>
      <w:tr w:rsidR="00E433FF" w:rsidRPr="008064F6" w14:paraId="4AE315D5"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164F7E4A" w14:textId="77777777" w:rsidR="00E433FF" w:rsidRPr="00BA6EFC" w:rsidRDefault="00D321B1" w:rsidP="00A51B2C">
            <w:pPr>
              <w:pStyle w:val="BodyText"/>
              <w:rPr>
                <w:b w:val="0"/>
                <w:sz w:val="20"/>
              </w:rPr>
            </w:pPr>
            <w:r w:rsidRPr="00D321B1">
              <w:rPr>
                <w:sz w:val="20"/>
              </w:rPr>
              <w:t>Alternative 2</w:t>
            </w:r>
            <w:r>
              <w:rPr>
                <w:b w:val="0"/>
                <w:sz w:val="20"/>
              </w:rPr>
              <w:t xml:space="preserve"> - </w:t>
            </w:r>
            <w:r w:rsidR="00E433FF" w:rsidRPr="00BA6EFC">
              <w:rPr>
                <w:b w:val="0"/>
                <w:sz w:val="20"/>
              </w:rPr>
              <w:t>Aim to deliver wider health benefits by decreasing the amount of people who rarely or never use parks and open spaces; and increasing the amount of people who choose to walk or cycle to parks and open spaces.</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2AC91DC" w14:textId="77777777" w:rsidR="00E433FF" w:rsidRPr="00A67A78" w:rsidRDefault="00D321B1"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31646882" w14:textId="77777777" w:rsidR="00E433FF" w:rsidRPr="00A67A78" w:rsidRDefault="00D321B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40A16EC" w14:textId="77777777" w:rsidR="00E433FF" w:rsidRPr="00A67A78" w:rsidRDefault="00D321B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21E4875" w14:textId="77777777" w:rsidR="00E433FF" w:rsidRPr="00A67A78" w:rsidRDefault="00D321B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1ECE7990" w14:textId="77777777" w:rsidR="00E433FF" w:rsidRPr="00A67A78" w:rsidRDefault="00D321B1"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721A409B" w14:textId="77777777" w:rsidR="00E433FF" w:rsidRPr="00A67A78" w:rsidRDefault="00D321B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vAlign w:val="bottom"/>
          </w:tcPr>
          <w:p w14:paraId="742D7C75" w14:textId="77777777" w:rsidR="00E433FF" w:rsidRDefault="00D321B1" w:rsidP="00A51B2C">
            <w:pPr>
              <w:pStyle w:val="BodyText"/>
              <w:rPr>
                <w:sz w:val="20"/>
              </w:rPr>
            </w:pPr>
            <w:r w:rsidRPr="00D321B1">
              <w:rPr>
                <w:b w:val="0"/>
                <w:sz w:val="20"/>
              </w:rPr>
              <w:t xml:space="preserve">Cumulatively this should have a significant positive effect on </w:t>
            </w:r>
            <w:r w:rsidRPr="00D321B1">
              <w:rPr>
                <w:sz w:val="20"/>
              </w:rPr>
              <w:t>population and human health</w:t>
            </w:r>
            <w:r>
              <w:rPr>
                <w:sz w:val="20"/>
              </w:rPr>
              <w:t xml:space="preserve"> </w:t>
            </w:r>
            <w:r w:rsidRPr="00D321B1">
              <w:rPr>
                <w:b w:val="0"/>
                <w:sz w:val="20"/>
              </w:rPr>
              <w:t>(</w:t>
            </w:r>
            <w:r>
              <w:rPr>
                <w:b w:val="0"/>
                <w:sz w:val="20"/>
              </w:rPr>
              <w:t>through increasing participation in outdoor recreation). Some of the actions taken to achieve this aim may also have positive effects such as: efforts of improve accessibility to and within open space; improving the connectivity of the network of open spaces to the active travel network; and improving the design and aesthetic quality of open spaces.</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100C81FA" w14:textId="77777777" w:rsidR="00E433FF" w:rsidRDefault="00E433FF" w:rsidP="00A51B2C">
            <w:pPr>
              <w:pStyle w:val="BodyText"/>
              <w:rPr>
                <w:sz w:val="20"/>
              </w:rPr>
            </w:pPr>
          </w:p>
        </w:tc>
      </w:tr>
      <w:tr w:rsidR="00E433FF" w:rsidRPr="008064F6" w14:paraId="3D88A256"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99CC00"/>
          </w:tcPr>
          <w:p w14:paraId="04C96732" w14:textId="77777777" w:rsidR="00E433FF" w:rsidRPr="00A67A78" w:rsidRDefault="00E433FF" w:rsidP="00AF6CDE">
            <w:pPr>
              <w:pStyle w:val="BodyText"/>
              <w:rPr>
                <w:b w:val="0"/>
                <w:sz w:val="20"/>
              </w:rPr>
            </w:pPr>
            <w:r w:rsidRPr="00A67A78">
              <w:rPr>
                <w:b w:val="0"/>
                <w:sz w:val="20"/>
              </w:rPr>
              <w:t xml:space="preserve">Modernising our parks and open spaces </w:t>
            </w:r>
            <w:r w:rsidR="00AF6CDE">
              <w:rPr>
                <w:b w:val="0"/>
                <w:sz w:val="20"/>
              </w:rPr>
              <w:t>–</w:t>
            </w:r>
            <w:r w:rsidRPr="00A67A78">
              <w:rPr>
                <w:b w:val="0"/>
                <w:sz w:val="20"/>
              </w:rPr>
              <w:t xml:space="preserve"> </w:t>
            </w:r>
            <w:r w:rsidR="00AF6CDE">
              <w:rPr>
                <w:b w:val="0"/>
                <w:sz w:val="20"/>
              </w:rPr>
              <w:t>How c</w:t>
            </w:r>
            <w:r w:rsidRPr="00A67A78">
              <w:rPr>
                <w:b w:val="0"/>
                <w:sz w:val="20"/>
              </w:rPr>
              <w:t>an we improve the range of benefits our parks and open spaces provide?</w:t>
            </w:r>
          </w:p>
        </w:tc>
      </w:tr>
      <w:tr w:rsidR="00D321B1" w:rsidRPr="008064F6" w14:paraId="26FC8284"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3DC8876C" w14:textId="77777777" w:rsidR="00D321B1" w:rsidRPr="00BA6EFC" w:rsidRDefault="00D321B1" w:rsidP="00A51B2C">
            <w:pPr>
              <w:pStyle w:val="BodyText"/>
              <w:rPr>
                <w:b w:val="0"/>
                <w:sz w:val="20"/>
              </w:rPr>
            </w:pPr>
            <w:r w:rsidRPr="00D321B1">
              <w:rPr>
                <w:sz w:val="20"/>
              </w:rPr>
              <w:t>Alternative 1</w:t>
            </w:r>
            <w:r>
              <w:rPr>
                <w:b w:val="0"/>
                <w:sz w:val="20"/>
              </w:rPr>
              <w:t xml:space="preserve"> - </w:t>
            </w:r>
            <w:r w:rsidRPr="00BA6EFC">
              <w:rPr>
                <w:b w:val="0"/>
                <w:sz w:val="20"/>
              </w:rPr>
              <w:t xml:space="preserve">Develop a strategy for the </w:t>
            </w:r>
            <w:proofErr w:type="gramStart"/>
            <w:r w:rsidRPr="00BA6EFC">
              <w:rPr>
                <w:b w:val="0"/>
                <w:sz w:val="20"/>
              </w:rPr>
              <w:t>long term</w:t>
            </w:r>
            <w:proofErr w:type="gramEnd"/>
            <w:r w:rsidRPr="00BA6EFC">
              <w:rPr>
                <w:b w:val="0"/>
                <w:sz w:val="20"/>
              </w:rPr>
              <w:t xml:space="preserve"> improvement of its parks and open spaces without having specific regard to its biodiversity and flood risk management duties or the aims of Falkirk Greenspace</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51000D54" w14:textId="77777777" w:rsidR="00D321B1" w:rsidRPr="00A67A78" w:rsidRDefault="00D321B1"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CC9900"/>
          </w:tcPr>
          <w:p w14:paraId="0A0C3A38"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12221CA3" w14:textId="77777777" w:rsidR="00D321B1" w:rsidRPr="00A67A78" w:rsidRDefault="00D321B1"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1B145B9" w14:textId="77777777" w:rsidR="00D321B1" w:rsidRPr="00A67A78" w:rsidRDefault="00D321B1"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8CCA000"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00FF00"/>
          </w:tcPr>
          <w:p w14:paraId="6D22F903" w14:textId="77777777" w:rsidR="00D321B1" w:rsidRPr="00A67A78" w:rsidRDefault="002C6391"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71B7E032" w14:textId="77777777" w:rsidR="00D321B1" w:rsidRDefault="002C6391" w:rsidP="002C6391">
            <w:pPr>
              <w:pStyle w:val="BodyText"/>
              <w:rPr>
                <w:sz w:val="20"/>
              </w:rPr>
            </w:pPr>
            <w:r w:rsidRPr="002C6391">
              <w:rPr>
                <w:b w:val="0"/>
                <w:sz w:val="20"/>
              </w:rPr>
              <w:t>This alternative would focus open space investment purely on improving the open space resource. Cumulatively significant positive effects on</w:t>
            </w:r>
            <w:r>
              <w:rPr>
                <w:sz w:val="20"/>
              </w:rPr>
              <w:t xml:space="preserve"> landscape </w:t>
            </w:r>
            <w:r w:rsidRPr="002C6391">
              <w:rPr>
                <w:b w:val="0"/>
                <w:sz w:val="20"/>
              </w:rPr>
              <w:t>are predicted</w:t>
            </w:r>
            <w:r>
              <w:rPr>
                <w:sz w:val="20"/>
              </w:rPr>
              <w:t xml:space="preserve"> </w:t>
            </w:r>
            <w:r w:rsidRPr="002C6391">
              <w:rPr>
                <w:b w:val="0"/>
                <w:sz w:val="20"/>
              </w:rPr>
              <w:t>(through improving the overall percentage of open spaces which are fit for purpose)</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3620E4F6" w14:textId="77777777" w:rsidR="00D321B1" w:rsidRDefault="00D321B1" w:rsidP="00A51B2C">
            <w:pPr>
              <w:pStyle w:val="BodyText"/>
              <w:rPr>
                <w:sz w:val="20"/>
              </w:rPr>
            </w:pPr>
          </w:p>
        </w:tc>
      </w:tr>
      <w:tr w:rsidR="00D321B1" w:rsidRPr="008064F6" w14:paraId="5877A9AF"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4027D0EE" w14:textId="77777777" w:rsidR="00D321B1" w:rsidRPr="00BA6EFC" w:rsidRDefault="00D321B1" w:rsidP="00A51B2C">
            <w:pPr>
              <w:pStyle w:val="BodyText"/>
              <w:rPr>
                <w:b w:val="0"/>
                <w:sz w:val="20"/>
              </w:rPr>
            </w:pPr>
            <w:r w:rsidRPr="00D321B1">
              <w:rPr>
                <w:sz w:val="20"/>
              </w:rPr>
              <w:lastRenderedPageBreak/>
              <w:t>Alternative 2</w:t>
            </w:r>
            <w:r>
              <w:rPr>
                <w:b w:val="0"/>
                <w:sz w:val="20"/>
              </w:rPr>
              <w:t xml:space="preserve"> - </w:t>
            </w:r>
            <w:r w:rsidRPr="00BA6EFC">
              <w:rPr>
                <w:b w:val="0"/>
                <w:sz w:val="20"/>
              </w:rPr>
              <w:t xml:space="preserve">Change the management of the parks and open space resource to exploit opportunities to further the conservation of biodiversity, reduce overall flood risk and promote improvement projects which help to develop a high quality, multi-functional green network which will provide a range of benefits for people, </w:t>
            </w:r>
            <w:proofErr w:type="gramStart"/>
            <w:r w:rsidRPr="00BA6EFC">
              <w:rPr>
                <w:b w:val="0"/>
                <w:sz w:val="20"/>
              </w:rPr>
              <w:t>businesses</w:t>
            </w:r>
            <w:proofErr w:type="gramEnd"/>
            <w:r w:rsidRPr="00BA6EFC">
              <w:rPr>
                <w:b w:val="0"/>
                <w:sz w:val="20"/>
              </w:rPr>
              <w:t xml:space="preserve"> and wildlife and to the ecological status of water bodies across our area.</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5286FF2B" w14:textId="77777777" w:rsidR="00D321B1" w:rsidRPr="00A67A78" w:rsidRDefault="00D321B1"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1FF8041E" w14:textId="77777777" w:rsidR="00D321B1" w:rsidRPr="00A67A78" w:rsidRDefault="00D321B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8C2B12B" w14:textId="77777777" w:rsidR="00D321B1" w:rsidRPr="00A67A78" w:rsidRDefault="00D321B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30136FED" w14:textId="77777777" w:rsidR="00D321B1" w:rsidRPr="00A67A78" w:rsidRDefault="00D321B1"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74B99E80" w14:textId="77777777" w:rsidR="00D321B1" w:rsidRPr="00A67A78" w:rsidRDefault="00D321B1"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100298AD" w14:textId="77777777" w:rsidR="00D321B1" w:rsidRPr="00A67A78" w:rsidRDefault="002C639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EA7E835" w14:textId="77777777" w:rsidR="00D321B1" w:rsidRDefault="00D321B1" w:rsidP="00D321B1">
            <w:pPr>
              <w:pStyle w:val="BodyText"/>
              <w:rPr>
                <w:b w:val="0"/>
                <w:sz w:val="20"/>
              </w:rPr>
            </w:pPr>
            <w:r>
              <w:rPr>
                <w:b w:val="0"/>
                <w:sz w:val="20"/>
              </w:rPr>
              <w:t xml:space="preserve">Cumulatively this should have significant positive effects on </w:t>
            </w:r>
            <w:r w:rsidRPr="00D321B1">
              <w:rPr>
                <w:sz w:val="20"/>
              </w:rPr>
              <w:t>biodiversity</w:t>
            </w:r>
            <w:r>
              <w:rPr>
                <w:b w:val="0"/>
                <w:sz w:val="20"/>
              </w:rPr>
              <w:t xml:space="preserve"> (through helping to implement aspirational projects set out in the Falkirk Biodiversity Action Plan, and improving the biodiversity and nature conservation value of open spaces) </w:t>
            </w:r>
            <w:r w:rsidRPr="00D321B1">
              <w:rPr>
                <w:sz w:val="20"/>
              </w:rPr>
              <w:t>population and human health</w:t>
            </w:r>
            <w:r>
              <w:rPr>
                <w:b w:val="0"/>
                <w:sz w:val="20"/>
              </w:rPr>
              <w:t xml:space="preserve"> (through increasing participation in outdoor recreation) </w:t>
            </w:r>
            <w:r w:rsidRPr="00D321B1">
              <w:rPr>
                <w:sz w:val="20"/>
              </w:rPr>
              <w:t>water</w:t>
            </w:r>
            <w:r>
              <w:rPr>
                <w:b w:val="0"/>
                <w:sz w:val="20"/>
              </w:rPr>
              <w:t xml:space="preserve"> (through reducing flood risk and improving the ecological status of the water environment) and </w:t>
            </w:r>
            <w:r w:rsidRPr="00D321B1">
              <w:rPr>
                <w:sz w:val="20"/>
              </w:rPr>
              <w:t>material assets</w:t>
            </w:r>
            <w:r>
              <w:rPr>
                <w:b w:val="0"/>
                <w:sz w:val="20"/>
              </w:rPr>
              <w:t xml:space="preserve"> (through improving the connectivity of the open space network with the active travel network)</w:t>
            </w:r>
          </w:p>
          <w:p w14:paraId="1A841E69" w14:textId="77777777" w:rsidR="002C6391" w:rsidRDefault="002C6391" w:rsidP="00D321B1">
            <w:pPr>
              <w:pStyle w:val="BodyText"/>
              <w:rPr>
                <w:b w:val="0"/>
                <w:sz w:val="20"/>
              </w:rPr>
            </w:pPr>
          </w:p>
          <w:p w14:paraId="598F5DDC" w14:textId="77777777" w:rsidR="002C6391" w:rsidRPr="00D321B1" w:rsidRDefault="002C6391" w:rsidP="00D321B1">
            <w:pPr>
              <w:pStyle w:val="BodyText"/>
              <w:rPr>
                <w:b w:val="0"/>
                <w:sz w:val="20"/>
              </w:rPr>
            </w:pPr>
            <w:r>
              <w:rPr>
                <w:b w:val="0"/>
                <w:sz w:val="20"/>
              </w:rPr>
              <w:t xml:space="preserve">The significant positive effects on </w:t>
            </w:r>
            <w:r w:rsidRPr="002C6391">
              <w:rPr>
                <w:sz w:val="20"/>
              </w:rPr>
              <w:t xml:space="preserve">landscape </w:t>
            </w:r>
            <w:r>
              <w:rPr>
                <w:b w:val="0"/>
                <w:sz w:val="20"/>
              </w:rPr>
              <w:t xml:space="preserve">predicted for alternative 1 above are likely to be reduced in magnitude as investment will not solely be made to improve the fitness for purpose of open spaces </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6C10B835" w14:textId="77777777" w:rsidR="00D321B1" w:rsidRPr="00D321B1" w:rsidRDefault="00D321B1" w:rsidP="00D321B1">
            <w:pPr>
              <w:pStyle w:val="BodyText"/>
              <w:rPr>
                <w:b w:val="0"/>
                <w:sz w:val="20"/>
              </w:rPr>
            </w:pPr>
            <w:r w:rsidRPr="00D321B1">
              <w:rPr>
                <w:b w:val="0"/>
                <w:sz w:val="20"/>
              </w:rPr>
              <w:t>Can anything more be done to help deliver aims surrounding vacant and derelict land?</w:t>
            </w:r>
          </w:p>
        </w:tc>
      </w:tr>
      <w:tr w:rsidR="00D321B1" w:rsidRPr="008064F6" w14:paraId="2E4B98F8" w14:textId="77777777" w:rsidTr="00374490">
        <w:tc>
          <w:tcPr>
            <w:tcW w:w="14508" w:type="dxa"/>
            <w:gridSpan w:val="11"/>
            <w:tcBorders>
              <w:top w:val="single" w:sz="24" w:space="0" w:color="auto"/>
              <w:left w:val="single" w:sz="2" w:space="0" w:color="auto"/>
              <w:bottom w:val="single" w:sz="24" w:space="0" w:color="auto"/>
              <w:right w:val="single" w:sz="2" w:space="0" w:color="auto"/>
            </w:tcBorders>
            <w:shd w:val="clear" w:color="auto" w:fill="33CCCC"/>
          </w:tcPr>
          <w:p w14:paraId="01B59617" w14:textId="77777777" w:rsidR="00D321B1" w:rsidRPr="00A67A78" w:rsidRDefault="00D321B1" w:rsidP="00AF6CDE">
            <w:pPr>
              <w:pStyle w:val="BodyText"/>
              <w:rPr>
                <w:b w:val="0"/>
                <w:sz w:val="20"/>
              </w:rPr>
            </w:pPr>
            <w:r w:rsidRPr="00A67A78">
              <w:rPr>
                <w:b w:val="0"/>
                <w:sz w:val="20"/>
              </w:rPr>
              <w:t>Addressing inequality and fostering community through open space investment - How should we address the inequality of park and open space provision across our communities?</w:t>
            </w:r>
          </w:p>
        </w:tc>
      </w:tr>
      <w:tr w:rsidR="00D321B1" w:rsidRPr="008064F6" w14:paraId="71869988"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253826CF" w14:textId="77777777" w:rsidR="00D321B1" w:rsidRPr="00F5187A" w:rsidRDefault="00D321B1" w:rsidP="00A51B2C">
            <w:pPr>
              <w:pStyle w:val="BodyText"/>
              <w:rPr>
                <w:b w:val="0"/>
                <w:sz w:val="20"/>
              </w:rPr>
            </w:pPr>
            <w:r w:rsidRPr="00D321B1">
              <w:rPr>
                <w:sz w:val="20"/>
              </w:rPr>
              <w:t>Alternative 1</w:t>
            </w:r>
            <w:r>
              <w:rPr>
                <w:b w:val="0"/>
                <w:sz w:val="20"/>
              </w:rPr>
              <w:t xml:space="preserve"> - </w:t>
            </w:r>
            <w:r w:rsidRPr="00F5187A">
              <w:rPr>
                <w:b w:val="0"/>
                <w:sz w:val="20"/>
              </w:rPr>
              <w:t xml:space="preserve">Give investment priority to those areas and open </w:t>
            </w:r>
            <w:r w:rsidRPr="00F5187A">
              <w:rPr>
                <w:b w:val="0"/>
                <w:sz w:val="20"/>
              </w:rPr>
              <w:lastRenderedPageBreak/>
              <w:t>spaces which need improving the most</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6358CF7" w14:textId="77777777" w:rsidR="00D321B1" w:rsidRPr="00A67A78" w:rsidRDefault="00D321B1"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7F6DE1A7"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576C2AC" w14:textId="77777777" w:rsidR="00D321B1" w:rsidRPr="00A67A78" w:rsidRDefault="00D321B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81715D4" w14:textId="77777777" w:rsidR="00D321B1" w:rsidRPr="00A67A78" w:rsidRDefault="00D321B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8AD3B96"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48D3AD9A" w14:textId="77777777" w:rsidR="00D321B1" w:rsidRPr="00A67A78" w:rsidRDefault="00D321B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7BB7CB0D" w14:textId="77777777" w:rsidR="00D321B1" w:rsidRPr="00D321B1" w:rsidRDefault="00D321B1" w:rsidP="00D321B1">
            <w:pPr>
              <w:pStyle w:val="BodyText"/>
              <w:rPr>
                <w:b w:val="0"/>
                <w:sz w:val="20"/>
              </w:rPr>
            </w:pPr>
            <w:r>
              <w:rPr>
                <w:b w:val="0"/>
                <w:sz w:val="20"/>
              </w:rPr>
              <w:t xml:space="preserve">Cumulatively this should have a significant positive effect on </w:t>
            </w:r>
            <w:r w:rsidRPr="00D321B1">
              <w:rPr>
                <w:sz w:val="20"/>
              </w:rPr>
              <w:t>landscape</w:t>
            </w:r>
            <w:r>
              <w:rPr>
                <w:b w:val="0"/>
                <w:sz w:val="20"/>
              </w:rPr>
              <w:t xml:space="preserve"> (through improving the percentage of open spaces which are fit for purpose)</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54F5B752" w14:textId="77777777" w:rsidR="00D321B1" w:rsidRPr="00D321B1" w:rsidRDefault="00D321B1" w:rsidP="00D321B1">
            <w:pPr>
              <w:pStyle w:val="BodyText"/>
              <w:rPr>
                <w:b w:val="0"/>
                <w:sz w:val="20"/>
              </w:rPr>
            </w:pPr>
          </w:p>
        </w:tc>
      </w:tr>
      <w:tr w:rsidR="00D321B1" w:rsidRPr="008064F6" w14:paraId="431E34EC" w14:textId="77777777" w:rsidTr="00374490">
        <w:tc>
          <w:tcPr>
            <w:tcW w:w="2446" w:type="dxa"/>
            <w:tcBorders>
              <w:top w:val="single" w:sz="24" w:space="0" w:color="auto"/>
              <w:left w:val="single" w:sz="2" w:space="0" w:color="auto"/>
              <w:bottom w:val="single" w:sz="2" w:space="0" w:color="auto"/>
              <w:right w:val="single" w:sz="2" w:space="0" w:color="auto"/>
            </w:tcBorders>
            <w:vAlign w:val="bottom"/>
          </w:tcPr>
          <w:p w14:paraId="53BCE0F4" w14:textId="77777777" w:rsidR="00D321B1" w:rsidRPr="00F5187A" w:rsidRDefault="00D321B1" w:rsidP="00A51B2C">
            <w:pPr>
              <w:pStyle w:val="BodyText"/>
              <w:rPr>
                <w:b w:val="0"/>
                <w:sz w:val="20"/>
              </w:rPr>
            </w:pPr>
            <w:r w:rsidRPr="00D321B1">
              <w:rPr>
                <w:sz w:val="20"/>
              </w:rPr>
              <w:t>Alternative 2</w:t>
            </w:r>
            <w:r>
              <w:rPr>
                <w:b w:val="0"/>
                <w:sz w:val="20"/>
              </w:rPr>
              <w:t xml:space="preserve"> - </w:t>
            </w:r>
            <w:r w:rsidRPr="00F5187A">
              <w:rPr>
                <w:b w:val="0"/>
                <w:sz w:val="20"/>
              </w:rPr>
              <w:t>Spread investment equally across all communities.</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100ED5DF" w14:textId="77777777" w:rsidR="00D321B1" w:rsidRPr="00A67A78" w:rsidRDefault="00D321B1"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CC9900"/>
          </w:tcPr>
          <w:p w14:paraId="242F8EB3"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4F8235D4" w14:textId="77777777" w:rsidR="00D321B1" w:rsidRPr="00A67A78" w:rsidRDefault="00D321B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5157E6D2" w14:textId="77777777" w:rsidR="00D321B1" w:rsidRPr="00A67A78" w:rsidRDefault="00D321B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343EFA34" w14:textId="77777777" w:rsidR="00D321B1" w:rsidRPr="00A67A78" w:rsidRDefault="00D321B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99CC00"/>
          </w:tcPr>
          <w:p w14:paraId="6F1176A7" w14:textId="77777777" w:rsidR="00D321B1" w:rsidRPr="00A67A78" w:rsidRDefault="00D321B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0C01D5BD" w14:textId="77777777" w:rsidR="00D321B1" w:rsidRPr="00D321B1" w:rsidRDefault="00D321B1" w:rsidP="00D321B1">
            <w:pPr>
              <w:pStyle w:val="BodyText"/>
              <w:rPr>
                <w:b w:val="0"/>
                <w:sz w:val="20"/>
              </w:rPr>
            </w:pPr>
            <w:r>
              <w:rPr>
                <w:b w:val="0"/>
                <w:sz w:val="20"/>
              </w:rPr>
              <w:t xml:space="preserve">Investment in improving the quality of open space is likely to have a positive effect on </w:t>
            </w:r>
            <w:r w:rsidRPr="00D321B1">
              <w:rPr>
                <w:sz w:val="20"/>
              </w:rPr>
              <w:t>landscape</w:t>
            </w:r>
            <w:r>
              <w:rPr>
                <w:b w:val="0"/>
                <w:sz w:val="20"/>
              </w:rPr>
              <w:t xml:space="preserve"> (through improving the percentage of open spaces which are fit for purpose) but if this isn’t targeted to those open spaces which are most in need, then the magnitude of improvement is unlikely to be as significant as alternative 1 </w:t>
            </w:r>
            <w:proofErr w:type="gramStart"/>
            <w:r>
              <w:rPr>
                <w:b w:val="0"/>
                <w:sz w:val="20"/>
              </w:rPr>
              <w:t>above .</w:t>
            </w:r>
            <w:proofErr w:type="gramEnd"/>
          </w:p>
        </w:tc>
        <w:tc>
          <w:tcPr>
            <w:tcW w:w="3240" w:type="dxa"/>
            <w:tcBorders>
              <w:top w:val="single" w:sz="24" w:space="0" w:color="auto"/>
              <w:left w:val="single" w:sz="2" w:space="0" w:color="auto"/>
              <w:bottom w:val="single" w:sz="2" w:space="0" w:color="auto"/>
              <w:right w:val="single" w:sz="2" w:space="0" w:color="auto"/>
            </w:tcBorders>
            <w:shd w:val="clear" w:color="auto" w:fill="auto"/>
          </w:tcPr>
          <w:p w14:paraId="3D716AE2" w14:textId="77777777" w:rsidR="00D321B1" w:rsidRPr="00D321B1" w:rsidRDefault="00D321B1" w:rsidP="00D321B1">
            <w:pPr>
              <w:pStyle w:val="BodyText"/>
              <w:rPr>
                <w:b w:val="0"/>
                <w:sz w:val="20"/>
              </w:rPr>
            </w:pPr>
          </w:p>
        </w:tc>
      </w:tr>
      <w:tr w:rsidR="00D321B1" w:rsidRPr="008064F6" w14:paraId="6CB8416B" w14:textId="77777777" w:rsidTr="00374490">
        <w:tc>
          <w:tcPr>
            <w:tcW w:w="14508" w:type="dxa"/>
            <w:gridSpan w:val="11"/>
            <w:tcBorders>
              <w:top w:val="single" w:sz="2" w:space="0" w:color="auto"/>
              <w:left w:val="single" w:sz="2" w:space="0" w:color="auto"/>
              <w:bottom w:val="single" w:sz="24" w:space="0" w:color="auto"/>
              <w:right w:val="single" w:sz="2" w:space="0" w:color="auto"/>
            </w:tcBorders>
            <w:shd w:val="clear" w:color="auto" w:fill="33CCCC"/>
          </w:tcPr>
          <w:p w14:paraId="78E10CE2" w14:textId="77777777" w:rsidR="00D321B1" w:rsidRPr="00A67A78" w:rsidRDefault="00D321B1" w:rsidP="00AF6CDE">
            <w:pPr>
              <w:pStyle w:val="BodyText"/>
              <w:rPr>
                <w:b w:val="0"/>
                <w:sz w:val="20"/>
              </w:rPr>
            </w:pPr>
            <w:r w:rsidRPr="00A67A78">
              <w:rPr>
                <w:b w:val="0"/>
                <w:sz w:val="20"/>
              </w:rPr>
              <w:t>Addressing inequality and fostering community through open space investment - How can we foster community cohesion through open space investment?</w:t>
            </w:r>
          </w:p>
        </w:tc>
      </w:tr>
      <w:tr w:rsidR="00D321B1" w:rsidRPr="008064F6" w14:paraId="6B0D7215"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73B2A7DE" w14:textId="77777777" w:rsidR="00D321B1" w:rsidRPr="00F5187A" w:rsidRDefault="002C6391" w:rsidP="00A51B2C">
            <w:pPr>
              <w:pStyle w:val="BodyText"/>
              <w:rPr>
                <w:b w:val="0"/>
                <w:sz w:val="20"/>
              </w:rPr>
            </w:pPr>
            <w:r w:rsidRPr="002C6391">
              <w:rPr>
                <w:sz w:val="20"/>
              </w:rPr>
              <w:t>Alternative 1</w:t>
            </w:r>
            <w:r>
              <w:rPr>
                <w:b w:val="0"/>
                <w:sz w:val="20"/>
              </w:rPr>
              <w:t xml:space="preserve"> - </w:t>
            </w:r>
            <w:r w:rsidR="00D321B1" w:rsidRPr="00F5187A">
              <w:rPr>
                <w:b w:val="0"/>
                <w:sz w:val="20"/>
              </w:rPr>
              <w:t>Actively encourage the increased involvement of community groups in the management and improvement of parks and open spaces</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7DEF58C"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99CC00"/>
          </w:tcPr>
          <w:p w14:paraId="2F7EC61D" w14:textId="77777777" w:rsidR="00D321B1" w:rsidRPr="00A67A78" w:rsidRDefault="002C639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D83209A" w14:textId="77777777" w:rsidR="00D321B1" w:rsidRPr="00A67A78" w:rsidRDefault="002C639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A867429"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32315EC"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640CCE15" w14:textId="77777777" w:rsidR="00D321B1" w:rsidRPr="00A67A78" w:rsidRDefault="002C6391"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A4AE32E" w14:textId="77777777" w:rsidR="00D321B1" w:rsidRDefault="002C6391" w:rsidP="002C6391">
            <w:pPr>
              <w:pStyle w:val="BodyText"/>
              <w:rPr>
                <w:sz w:val="20"/>
              </w:rPr>
            </w:pPr>
            <w:r w:rsidRPr="002C6391">
              <w:rPr>
                <w:b w:val="0"/>
                <w:sz w:val="20"/>
              </w:rPr>
              <w:t>Arguably, the active encouragement of the involvement of community groups in the management and improvement of open space could have a positive effect on</w:t>
            </w:r>
            <w:r>
              <w:rPr>
                <w:sz w:val="20"/>
              </w:rPr>
              <w:t xml:space="preserve"> population and human health </w:t>
            </w:r>
            <w:r w:rsidRPr="002C6391">
              <w:rPr>
                <w:b w:val="0"/>
                <w:sz w:val="20"/>
              </w:rPr>
              <w:t>(through increasing participation in outdoor recreation</w:t>
            </w:r>
            <w:r>
              <w:rPr>
                <w:b w:val="0"/>
                <w:sz w:val="20"/>
              </w:rPr>
              <w:t>)</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05FA369A" w14:textId="77777777" w:rsidR="00D321B1" w:rsidRDefault="00D321B1" w:rsidP="00A51B2C">
            <w:pPr>
              <w:pStyle w:val="BodyText"/>
              <w:rPr>
                <w:sz w:val="20"/>
              </w:rPr>
            </w:pPr>
          </w:p>
        </w:tc>
      </w:tr>
      <w:tr w:rsidR="00D321B1" w:rsidRPr="008064F6" w14:paraId="2CD9BCE5" w14:textId="77777777" w:rsidTr="00374490">
        <w:tc>
          <w:tcPr>
            <w:tcW w:w="2446" w:type="dxa"/>
            <w:tcBorders>
              <w:top w:val="single" w:sz="24" w:space="0" w:color="auto"/>
              <w:left w:val="single" w:sz="2" w:space="0" w:color="auto"/>
              <w:bottom w:val="single" w:sz="2" w:space="0" w:color="auto"/>
              <w:right w:val="single" w:sz="2" w:space="0" w:color="auto"/>
            </w:tcBorders>
            <w:vAlign w:val="bottom"/>
          </w:tcPr>
          <w:p w14:paraId="7DDE7C0C" w14:textId="77777777" w:rsidR="00D321B1" w:rsidRPr="00F5187A" w:rsidRDefault="002C6391" w:rsidP="00A51B2C">
            <w:pPr>
              <w:pStyle w:val="BodyText"/>
              <w:rPr>
                <w:b w:val="0"/>
                <w:sz w:val="20"/>
              </w:rPr>
            </w:pPr>
            <w:r w:rsidRPr="002C6391">
              <w:rPr>
                <w:sz w:val="20"/>
              </w:rPr>
              <w:t>Alternative 2</w:t>
            </w:r>
            <w:r>
              <w:rPr>
                <w:b w:val="0"/>
                <w:sz w:val="20"/>
              </w:rPr>
              <w:t xml:space="preserve"> - </w:t>
            </w:r>
            <w:r w:rsidR="00D321B1" w:rsidRPr="00F5187A">
              <w:rPr>
                <w:b w:val="0"/>
                <w:sz w:val="20"/>
              </w:rPr>
              <w:t xml:space="preserve">Continue to act as the primary guardian of parks and open spaces, providing support to community organisations with an interest in parks and </w:t>
            </w:r>
            <w:r w:rsidR="00D321B1" w:rsidRPr="00F5187A">
              <w:rPr>
                <w:b w:val="0"/>
                <w:sz w:val="20"/>
              </w:rPr>
              <w:lastRenderedPageBreak/>
              <w:t>open spaces only where they actively seek it</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5B49D244" w14:textId="77777777" w:rsidR="00D321B1" w:rsidRPr="00A67A78" w:rsidRDefault="002C6391"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CC9900"/>
          </w:tcPr>
          <w:p w14:paraId="3A1468EC"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3C0A06FE" w14:textId="77777777" w:rsidR="00D321B1" w:rsidRPr="00A67A78" w:rsidRDefault="002C639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67BB0F45"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0E45B179"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CC9900"/>
          </w:tcPr>
          <w:p w14:paraId="22B6158C" w14:textId="77777777" w:rsidR="00D321B1" w:rsidRPr="00A67A78" w:rsidRDefault="002C6391"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3E65643E" w14:textId="77777777" w:rsidR="00D321B1" w:rsidRPr="002C6391" w:rsidRDefault="002C6391" w:rsidP="002C6391">
            <w:pPr>
              <w:pStyle w:val="BodyText"/>
              <w:rPr>
                <w:b w:val="0"/>
                <w:sz w:val="20"/>
              </w:rPr>
            </w:pPr>
            <w:r w:rsidRPr="002C6391">
              <w:rPr>
                <w:b w:val="0"/>
                <w:sz w:val="20"/>
              </w:rPr>
              <w:t>No environmental effects predicted</w:t>
            </w: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52C363D5" w14:textId="77777777" w:rsidR="00D321B1" w:rsidRDefault="00D321B1" w:rsidP="00A51B2C">
            <w:pPr>
              <w:pStyle w:val="BodyText"/>
              <w:rPr>
                <w:sz w:val="20"/>
              </w:rPr>
            </w:pPr>
          </w:p>
        </w:tc>
      </w:tr>
      <w:tr w:rsidR="00D321B1" w:rsidRPr="008064F6" w14:paraId="330065DC" w14:textId="77777777" w:rsidTr="00374490">
        <w:tc>
          <w:tcPr>
            <w:tcW w:w="14508" w:type="dxa"/>
            <w:gridSpan w:val="11"/>
            <w:tcBorders>
              <w:top w:val="single" w:sz="2" w:space="0" w:color="auto"/>
              <w:left w:val="single" w:sz="2" w:space="0" w:color="auto"/>
              <w:bottom w:val="single" w:sz="2" w:space="0" w:color="auto"/>
              <w:right w:val="single" w:sz="2" w:space="0" w:color="auto"/>
            </w:tcBorders>
            <w:shd w:val="clear" w:color="auto" w:fill="FF99CC"/>
          </w:tcPr>
          <w:p w14:paraId="383060DA" w14:textId="77777777" w:rsidR="00D321B1" w:rsidRPr="00A67A78" w:rsidRDefault="00D321B1" w:rsidP="00AF6CDE">
            <w:pPr>
              <w:pStyle w:val="BodyText"/>
              <w:rPr>
                <w:b w:val="0"/>
                <w:sz w:val="20"/>
              </w:rPr>
            </w:pPr>
            <w:r w:rsidRPr="00A67A78">
              <w:rPr>
                <w:b w:val="0"/>
                <w:sz w:val="20"/>
              </w:rPr>
              <w:t xml:space="preserve">Working and investing more efficiently </w:t>
            </w:r>
            <w:r w:rsidR="00AF6CDE">
              <w:rPr>
                <w:b w:val="0"/>
                <w:sz w:val="20"/>
              </w:rPr>
              <w:t>–</w:t>
            </w:r>
            <w:r w:rsidRPr="00A67A78">
              <w:rPr>
                <w:b w:val="0"/>
                <w:sz w:val="20"/>
              </w:rPr>
              <w:t xml:space="preserve"> </w:t>
            </w:r>
            <w:r w:rsidR="00AF6CDE">
              <w:rPr>
                <w:b w:val="0"/>
                <w:sz w:val="20"/>
              </w:rPr>
              <w:t>How c</w:t>
            </w:r>
            <w:r w:rsidRPr="00A67A78">
              <w:rPr>
                <w:b w:val="0"/>
                <w:sz w:val="20"/>
              </w:rPr>
              <w:t>an we maintain our parks and open spaces more efficiently?</w:t>
            </w:r>
          </w:p>
        </w:tc>
      </w:tr>
      <w:tr w:rsidR="00D321B1" w:rsidRPr="008064F6" w14:paraId="0D54BD11"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31507A85" w14:textId="77777777" w:rsidR="00D321B1" w:rsidRPr="00F5187A" w:rsidRDefault="002C6391" w:rsidP="00A51B2C">
            <w:pPr>
              <w:pStyle w:val="BodyText"/>
              <w:rPr>
                <w:b w:val="0"/>
                <w:sz w:val="20"/>
              </w:rPr>
            </w:pPr>
            <w:r w:rsidRPr="002C6391">
              <w:rPr>
                <w:sz w:val="20"/>
              </w:rPr>
              <w:t>Alternative 1</w:t>
            </w:r>
            <w:r>
              <w:rPr>
                <w:b w:val="0"/>
                <w:sz w:val="20"/>
              </w:rPr>
              <w:t xml:space="preserve"> - </w:t>
            </w:r>
            <w:r w:rsidR="00D321B1" w:rsidRPr="00F5187A">
              <w:rPr>
                <w:b w:val="0"/>
                <w:sz w:val="20"/>
              </w:rPr>
              <w:t xml:space="preserve">Continue to maintain </w:t>
            </w:r>
            <w:proofErr w:type="gramStart"/>
            <w:r w:rsidR="00D321B1" w:rsidRPr="00F5187A">
              <w:rPr>
                <w:b w:val="0"/>
                <w:sz w:val="20"/>
              </w:rPr>
              <w:t>the majority of</w:t>
            </w:r>
            <w:proofErr w:type="gramEnd"/>
            <w:r w:rsidR="00D321B1" w:rsidRPr="00F5187A">
              <w:rPr>
                <w:b w:val="0"/>
                <w:sz w:val="20"/>
              </w:rPr>
              <w:t xml:space="preserve"> our parks and open spaces uniformly, accepting that as revenue budgets become tighter there will have to be an overall lowering of standards</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777912BC"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CC9900"/>
          </w:tcPr>
          <w:p w14:paraId="7AD0AF01"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32D6AB2E" w14:textId="77777777" w:rsidR="00D321B1" w:rsidRPr="00A67A78" w:rsidRDefault="002C6391"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7071DA40"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5ACEC195"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FFFF00"/>
          </w:tcPr>
          <w:p w14:paraId="48E5668B" w14:textId="77777777" w:rsidR="00D321B1" w:rsidRPr="00A67A78" w:rsidRDefault="002C6391"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vAlign w:val="bottom"/>
          </w:tcPr>
          <w:p w14:paraId="239BAE2D" w14:textId="77777777" w:rsidR="00D321B1" w:rsidRPr="002C6391" w:rsidRDefault="002C6391" w:rsidP="00A51B2C">
            <w:pPr>
              <w:pStyle w:val="BodyText"/>
              <w:rPr>
                <w:b w:val="0"/>
                <w:sz w:val="20"/>
              </w:rPr>
            </w:pPr>
            <w:r w:rsidRPr="002C6391">
              <w:rPr>
                <w:b w:val="0"/>
                <w:sz w:val="20"/>
              </w:rPr>
              <w:t>Cumulatively significant negative effect on</w:t>
            </w:r>
            <w:r>
              <w:rPr>
                <w:b w:val="0"/>
                <w:sz w:val="20"/>
              </w:rPr>
              <w:t xml:space="preserve"> </w:t>
            </w:r>
            <w:r w:rsidRPr="002C6391">
              <w:rPr>
                <w:sz w:val="20"/>
              </w:rPr>
              <w:t>landscape</w:t>
            </w:r>
            <w:r>
              <w:rPr>
                <w:b w:val="0"/>
                <w:sz w:val="20"/>
              </w:rPr>
              <w:t xml:space="preserve"> (through a reduction in the fitness for purpose of open spaces)</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2675B95C" w14:textId="77777777" w:rsidR="00D321B1" w:rsidRPr="00F5187A" w:rsidRDefault="00D321B1" w:rsidP="00A51B2C">
            <w:pPr>
              <w:pStyle w:val="BodyText"/>
              <w:rPr>
                <w:sz w:val="20"/>
                <w:u w:val="single"/>
              </w:rPr>
            </w:pPr>
          </w:p>
        </w:tc>
      </w:tr>
      <w:tr w:rsidR="00D321B1" w:rsidRPr="008064F6" w14:paraId="6CC6445F" w14:textId="77777777" w:rsidTr="00374490">
        <w:tc>
          <w:tcPr>
            <w:tcW w:w="2446" w:type="dxa"/>
            <w:tcBorders>
              <w:top w:val="single" w:sz="24" w:space="0" w:color="auto"/>
              <w:left w:val="single" w:sz="24" w:space="0" w:color="auto"/>
              <w:bottom w:val="single" w:sz="24" w:space="0" w:color="auto"/>
              <w:right w:val="single" w:sz="2" w:space="0" w:color="auto"/>
            </w:tcBorders>
          </w:tcPr>
          <w:p w14:paraId="06E5E2F6" w14:textId="77777777" w:rsidR="00D321B1" w:rsidRPr="00F5187A" w:rsidRDefault="002C6391" w:rsidP="002C6391">
            <w:pPr>
              <w:pStyle w:val="BodyText"/>
              <w:rPr>
                <w:b w:val="0"/>
                <w:sz w:val="20"/>
              </w:rPr>
            </w:pPr>
            <w:r w:rsidRPr="002C6391">
              <w:rPr>
                <w:sz w:val="20"/>
              </w:rPr>
              <w:t>Alternative 2</w:t>
            </w:r>
            <w:r>
              <w:rPr>
                <w:b w:val="0"/>
                <w:sz w:val="20"/>
              </w:rPr>
              <w:t xml:space="preserve"> - </w:t>
            </w:r>
            <w:r w:rsidR="00D321B1" w:rsidRPr="00F5187A">
              <w:rPr>
                <w:b w:val="0"/>
                <w:sz w:val="20"/>
              </w:rPr>
              <w:t>Identify those parks and open spaces where: high intensity maintenance regimes are necessary to maintain an appropriate image; and lower intensity maintenance regimes would be more appropriate to save money and enhance value for wildlife.</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3C40AA2B" w14:textId="77777777" w:rsidR="00D321B1" w:rsidRPr="00A67A78" w:rsidRDefault="002C6391"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17CD134F"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16A6F74" w14:textId="77777777" w:rsidR="00D321B1" w:rsidRPr="00A67A78" w:rsidRDefault="002C639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B427FFE" w14:textId="77777777" w:rsidR="00D321B1" w:rsidRPr="00A67A78" w:rsidRDefault="002C639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1351EB9" w14:textId="77777777" w:rsidR="00D321B1" w:rsidRPr="00A67A78" w:rsidRDefault="002C639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FF9900"/>
          </w:tcPr>
          <w:p w14:paraId="0DE864D2" w14:textId="77777777" w:rsidR="00D321B1" w:rsidRPr="00A67A78" w:rsidRDefault="002C639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77075F3" w14:textId="77777777" w:rsidR="00D321B1" w:rsidRDefault="002C6391" w:rsidP="002C6391">
            <w:pPr>
              <w:pStyle w:val="BodyText"/>
              <w:rPr>
                <w:b w:val="0"/>
                <w:sz w:val="20"/>
              </w:rPr>
            </w:pPr>
            <w:r>
              <w:rPr>
                <w:b w:val="0"/>
                <w:sz w:val="20"/>
              </w:rPr>
              <w:t xml:space="preserve">This will have a positive effect on </w:t>
            </w:r>
            <w:r w:rsidRPr="002C6391">
              <w:rPr>
                <w:sz w:val="20"/>
              </w:rPr>
              <w:t>biodiversity</w:t>
            </w:r>
            <w:r>
              <w:rPr>
                <w:b w:val="0"/>
                <w:sz w:val="20"/>
              </w:rPr>
              <w:t xml:space="preserve"> (through improving the biodiversity and nature conservation value of open space) the effect would be more significant if biodiversity improvements were the sole focus of changing maintenance regimes, it seems unlikely that measures to enhance biodiversity that do not also save money will be unlikely to be favoured.</w:t>
            </w:r>
          </w:p>
          <w:p w14:paraId="2069C4D2" w14:textId="77777777" w:rsidR="002C6391" w:rsidRDefault="002C6391" w:rsidP="002C6391">
            <w:pPr>
              <w:pStyle w:val="BodyText"/>
              <w:rPr>
                <w:b w:val="0"/>
                <w:sz w:val="20"/>
              </w:rPr>
            </w:pPr>
          </w:p>
          <w:p w14:paraId="14B06217" w14:textId="77777777" w:rsidR="002C6391" w:rsidRPr="002C6391" w:rsidRDefault="002C6391" w:rsidP="002C6391">
            <w:pPr>
              <w:pStyle w:val="BodyText"/>
              <w:rPr>
                <w:b w:val="0"/>
                <w:sz w:val="20"/>
              </w:rPr>
            </w:pPr>
            <w:r>
              <w:rPr>
                <w:b w:val="0"/>
                <w:sz w:val="20"/>
              </w:rPr>
              <w:t xml:space="preserve">There may still be negative effects on </w:t>
            </w:r>
            <w:r w:rsidRPr="002C6391">
              <w:rPr>
                <w:sz w:val="20"/>
              </w:rPr>
              <w:t>landscape</w:t>
            </w:r>
            <w:r>
              <w:rPr>
                <w:b w:val="0"/>
                <w:sz w:val="20"/>
              </w:rPr>
              <w:t xml:space="preserve"> (through a reduction in the fitness for purpose of open space) as it is uncertain whether money saving changes can be </w:t>
            </w:r>
            <w:r>
              <w:rPr>
                <w:b w:val="0"/>
                <w:sz w:val="20"/>
              </w:rPr>
              <w:lastRenderedPageBreak/>
              <w:t>promoted which do not also adversely affect the fitness for purpose of open space sites.</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4DAFCFDE" w14:textId="77777777" w:rsidR="00D321B1" w:rsidRPr="002C6391" w:rsidRDefault="002C6391" w:rsidP="002C6391">
            <w:pPr>
              <w:pStyle w:val="BodyText"/>
              <w:rPr>
                <w:b w:val="0"/>
                <w:sz w:val="20"/>
              </w:rPr>
            </w:pPr>
            <w:r>
              <w:rPr>
                <w:b w:val="0"/>
                <w:sz w:val="20"/>
              </w:rPr>
              <w:lastRenderedPageBreak/>
              <w:t>Changes to maintenance regimes which also enhance the ecological status of the water environment should be considered.</w:t>
            </w:r>
          </w:p>
        </w:tc>
      </w:tr>
      <w:tr w:rsidR="00D321B1" w:rsidRPr="008064F6" w14:paraId="02D46E3B" w14:textId="77777777" w:rsidTr="00374490">
        <w:tc>
          <w:tcPr>
            <w:tcW w:w="14508" w:type="dxa"/>
            <w:gridSpan w:val="11"/>
            <w:tcBorders>
              <w:top w:val="single" w:sz="24" w:space="0" w:color="auto"/>
              <w:left w:val="single" w:sz="2" w:space="0" w:color="auto"/>
              <w:bottom w:val="single" w:sz="24" w:space="0" w:color="auto"/>
              <w:right w:val="single" w:sz="2" w:space="0" w:color="auto"/>
            </w:tcBorders>
            <w:shd w:val="clear" w:color="auto" w:fill="FF99CC"/>
          </w:tcPr>
          <w:p w14:paraId="0D39F0B8" w14:textId="77777777" w:rsidR="00D321B1" w:rsidRPr="00A67A78" w:rsidRDefault="00D321B1" w:rsidP="00374490">
            <w:pPr>
              <w:pStyle w:val="BodyText"/>
              <w:jc w:val="center"/>
              <w:rPr>
                <w:b w:val="0"/>
                <w:sz w:val="20"/>
                <w:u w:val="single"/>
              </w:rPr>
            </w:pPr>
            <w:r w:rsidRPr="00A67A78">
              <w:rPr>
                <w:b w:val="0"/>
                <w:sz w:val="20"/>
              </w:rPr>
              <w:t>Working and investing more efficiently - What is the best way to improve overall performance against the Council’s various open space accessibility standards?</w:t>
            </w:r>
          </w:p>
        </w:tc>
      </w:tr>
      <w:tr w:rsidR="00D321B1" w:rsidRPr="008064F6" w14:paraId="7930E516" w14:textId="77777777" w:rsidTr="00374490">
        <w:tc>
          <w:tcPr>
            <w:tcW w:w="2446" w:type="dxa"/>
            <w:tcBorders>
              <w:top w:val="single" w:sz="24" w:space="0" w:color="auto"/>
              <w:left w:val="single" w:sz="24" w:space="0" w:color="auto"/>
              <w:bottom w:val="single" w:sz="2" w:space="0" w:color="auto"/>
              <w:right w:val="single" w:sz="2" w:space="0" w:color="auto"/>
            </w:tcBorders>
            <w:vAlign w:val="bottom"/>
          </w:tcPr>
          <w:p w14:paraId="2A95876E" w14:textId="77777777" w:rsidR="00D321B1" w:rsidRPr="00F5187A" w:rsidRDefault="00EB0365" w:rsidP="00A51B2C">
            <w:pPr>
              <w:pStyle w:val="BodyText"/>
              <w:rPr>
                <w:b w:val="0"/>
                <w:sz w:val="20"/>
              </w:rPr>
            </w:pPr>
            <w:r w:rsidRPr="00FB0A39">
              <w:rPr>
                <w:sz w:val="20"/>
              </w:rPr>
              <w:t>Alterna</w:t>
            </w:r>
            <w:r w:rsidR="00FB0A39" w:rsidRPr="00FB0A39">
              <w:rPr>
                <w:sz w:val="20"/>
              </w:rPr>
              <w:t>tive 1</w:t>
            </w:r>
            <w:r w:rsidR="00FB0A39">
              <w:rPr>
                <w:b w:val="0"/>
                <w:sz w:val="20"/>
              </w:rPr>
              <w:t xml:space="preserve"> - </w:t>
            </w:r>
            <w:r w:rsidR="00D321B1" w:rsidRPr="00F5187A">
              <w:rPr>
                <w:b w:val="0"/>
                <w:sz w:val="20"/>
              </w:rPr>
              <w:t xml:space="preserve">Revise open space </w:t>
            </w:r>
            <w:r w:rsidR="002C6391">
              <w:rPr>
                <w:b w:val="0"/>
                <w:sz w:val="20"/>
              </w:rPr>
              <w:t xml:space="preserve">accessibility </w:t>
            </w:r>
            <w:r w:rsidR="00D321B1" w:rsidRPr="00F5187A">
              <w:rPr>
                <w:b w:val="0"/>
                <w:sz w:val="20"/>
              </w:rPr>
              <w:t>standards to minimise the amount of investment needed to meet the new standards</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45795111" w14:textId="77777777" w:rsidR="00D321B1" w:rsidRPr="00A67A78" w:rsidRDefault="00892551"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FFFF00"/>
          </w:tcPr>
          <w:p w14:paraId="5A27DC4E" w14:textId="77777777" w:rsidR="00D321B1" w:rsidRPr="00A67A78" w:rsidRDefault="0089255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463B8217" w14:textId="77777777" w:rsidR="00D321B1" w:rsidRPr="00A67A78" w:rsidRDefault="0089255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73FA7974" w14:textId="77777777" w:rsidR="00D321B1" w:rsidRPr="00A67A78" w:rsidRDefault="0089255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6B1253D2" w14:textId="77777777" w:rsidR="00D321B1" w:rsidRPr="00A67A78" w:rsidRDefault="0089255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CC9900"/>
          </w:tcPr>
          <w:p w14:paraId="392682B8" w14:textId="77777777" w:rsidR="00D321B1" w:rsidRPr="00A67A78" w:rsidRDefault="00892551"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 w:space="0" w:color="auto"/>
              <w:right w:val="single" w:sz="2" w:space="0" w:color="auto"/>
            </w:tcBorders>
            <w:shd w:val="clear" w:color="auto" w:fill="auto"/>
            <w:vAlign w:val="bottom"/>
          </w:tcPr>
          <w:p w14:paraId="1571A82F" w14:textId="77777777" w:rsidR="00D321B1" w:rsidRPr="002C6391" w:rsidRDefault="002C6391" w:rsidP="00A51B2C">
            <w:pPr>
              <w:pStyle w:val="BodyText"/>
              <w:rPr>
                <w:b w:val="0"/>
                <w:sz w:val="20"/>
              </w:rPr>
            </w:pPr>
            <w:r w:rsidRPr="002C6391">
              <w:rPr>
                <w:b w:val="0"/>
                <w:sz w:val="20"/>
              </w:rPr>
              <w:t>Revising open space accessibility standards upwards</w:t>
            </w:r>
            <w:r>
              <w:rPr>
                <w:b w:val="0"/>
                <w:sz w:val="20"/>
              </w:rPr>
              <w:t xml:space="preserve"> will have a cumulatively significant negative effect on </w:t>
            </w:r>
            <w:r w:rsidR="00892551" w:rsidRPr="00892551">
              <w:rPr>
                <w:sz w:val="20"/>
              </w:rPr>
              <w:t>population and human health</w:t>
            </w:r>
            <w:r w:rsidR="00892551">
              <w:rPr>
                <w:b w:val="0"/>
                <w:sz w:val="20"/>
              </w:rPr>
              <w:t xml:space="preserve"> (through increasing the average walking distance to different functions of open space)</w:t>
            </w:r>
            <w:r w:rsidRPr="002C6391">
              <w:rPr>
                <w:b w:val="0"/>
                <w:sz w:val="20"/>
              </w:rPr>
              <w:t xml:space="preserve"> </w:t>
            </w:r>
          </w:p>
        </w:tc>
        <w:tc>
          <w:tcPr>
            <w:tcW w:w="3240" w:type="dxa"/>
            <w:tcBorders>
              <w:top w:val="single" w:sz="24" w:space="0" w:color="auto"/>
              <w:left w:val="single" w:sz="2" w:space="0" w:color="auto"/>
              <w:bottom w:val="single" w:sz="2" w:space="0" w:color="auto"/>
              <w:right w:val="single" w:sz="24" w:space="0" w:color="auto"/>
            </w:tcBorders>
            <w:shd w:val="clear" w:color="auto" w:fill="auto"/>
            <w:vAlign w:val="bottom"/>
          </w:tcPr>
          <w:p w14:paraId="444DD6A9" w14:textId="77777777" w:rsidR="00D321B1" w:rsidRPr="00F5187A" w:rsidRDefault="00D321B1" w:rsidP="00A51B2C">
            <w:pPr>
              <w:pStyle w:val="BodyText"/>
              <w:rPr>
                <w:sz w:val="20"/>
                <w:u w:val="single"/>
              </w:rPr>
            </w:pPr>
          </w:p>
        </w:tc>
      </w:tr>
      <w:tr w:rsidR="00D321B1" w:rsidRPr="008064F6" w14:paraId="7854B840" w14:textId="77777777" w:rsidTr="00374490">
        <w:tc>
          <w:tcPr>
            <w:tcW w:w="2446" w:type="dxa"/>
            <w:tcBorders>
              <w:top w:val="single" w:sz="2" w:space="0" w:color="auto"/>
              <w:left w:val="single" w:sz="24" w:space="0" w:color="auto"/>
              <w:bottom w:val="single" w:sz="2" w:space="0" w:color="auto"/>
              <w:right w:val="single" w:sz="2" w:space="0" w:color="auto"/>
            </w:tcBorders>
            <w:vAlign w:val="bottom"/>
          </w:tcPr>
          <w:p w14:paraId="63D17912" w14:textId="77777777" w:rsidR="00D321B1" w:rsidRPr="00F5187A" w:rsidRDefault="00FB0A39" w:rsidP="00A51B2C">
            <w:pPr>
              <w:pStyle w:val="BodyText"/>
              <w:rPr>
                <w:b w:val="0"/>
                <w:sz w:val="20"/>
              </w:rPr>
            </w:pPr>
            <w:r w:rsidRPr="00FB0A39">
              <w:rPr>
                <w:sz w:val="20"/>
              </w:rPr>
              <w:t>Alternative 2</w:t>
            </w:r>
            <w:r>
              <w:rPr>
                <w:b w:val="0"/>
                <w:sz w:val="20"/>
              </w:rPr>
              <w:t xml:space="preserve"> - </w:t>
            </w:r>
            <w:r w:rsidR="00D321B1" w:rsidRPr="00F5187A">
              <w:rPr>
                <w:b w:val="0"/>
                <w:sz w:val="20"/>
              </w:rPr>
              <w:t>Promote the creation of open spaces within new development sites to meet existing deficiencies</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761E9FF2" w14:textId="77777777" w:rsidR="00D321B1" w:rsidRPr="00A67A78" w:rsidRDefault="00892551"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 w:space="0" w:color="auto"/>
              <w:right w:val="single" w:sz="2" w:space="0" w:color="auto"/>
            </w:tcBorders>
            <w:shd w:val="clear" w:color="auto" w:fill="99CC00"/>
          </w:tcPr>
          <w:p w14:paraId="0FEB0326" w14:textId="77777777" w:rsidR="00D321B1" w:rsidRPr="00A67A78" w:rsidRDefault="00892551"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45E48293" w14:textId="77777777" w:rsidR="00D321B1" w:rsidRPr="00A67A78" w:rsidRDefault="00892551"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6A721CF6" w14:textId="77777777" w:rsidR="00D321B1" w:rsidRPr="00A67A78" w:rsidRDefault="00892551"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36CE0839" w14:textId="77777777" w:rsidR="00D321B1" w:rsidRPr="00A67A78" w:rsidRDefault="00892551"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 w:space="0" w:color="auto"/>
              <w:right w:val="single" w:sz="2" w:space="0" w:color="auto"/>
            </w:tcBorders>
            <w:shd w:val="clear" w:color="auto" w:fill="CC9900"/>
          </w:tcPr>
          <w:p w14:paraId="191E3A0B" w14:textId="77777777" w:rsidR="00D321B1" w:rsidRPr="00A67A78" w:rsidRDefault="00892551" w:rsidP="00374490">
            <w:pPr>
              <w:pStyle w:val="BodyText"/>
              <w:ind w:left="57" w:right="57"/>
              <w:jc w:val="center"/>
              <w:rPr>
                <w:b w:val="0"/>
                <w:sz w:val="20"/>
              </w:rPr>
            </w:pPr>
            <w:r w:rsidRPr="00A67A78">
              <w:rPr>
                <w:b w:val="0"/>
                <w:sz w:val="20"/>
              </w:rPr>
              <w:t>N</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37A5687A" w14:textId="77777777" w:rsidR="00D321B1" w:rsidRPr="00892551" w:rsidRDefault="00892551" w:rsidP="00892551">
            <w:pPr>
              <w:pStyle w:val="BodyText"/>
              <w:rPr>
                <w:sz w:val="20"/>
              </w:rPr>
            </w:pPr>
            <w:r w:rsidRPr="00892551">
              <w:rPr>
                <w:b w:val="0"/>
                <w:sz w:val="20"/>
              </w:rPr>
              <w:t>This should have a positive effect on</w:t>
            </w:r>
            <w:r>
              <w:rPr>
                <w:sz w:val="20"/>
              </w:rPr>
              <w:t xml:space="preserve"> population and human health </w:t>
            </w:r>
            <w:r w:rsidRPr="00892551">
              <w:rPr>
                <w:b w:val="0"/>
                <w:sz w:val="20"/>
              </w:rPr>
              <w:t>(through increasing the percentage of households within the appropriate walking distance of different functions of open space)</w:t>
            </w:r>
          </w:p>
        </w:tc>
        <w:tc>
          <w:tcPr>
            <w:tcW w:w="3240" w:type="dxa"/>
            <w:tcBorders>
              <w:top w:val="single" w:sz="2" w:space="0" w:color="auto"/>
              <w:left w:val="single" w:sz="2" w:space="0" w:color="auto"/>
              <w:bottom w:val="single" w:sz="2" w:space="0" w:color="auto"/>
              <w:right w:val="single" w:sz="24" w:space="0" w:color="auto"/>
            </w:tcBorders>
            <w:shd w:val="clear" w:color="auto" w:fill="auto"/>
          </w:tcPr>
          <w:p w14:paraId="5FA5D7CD" w14:textId="77777777" w:rsidR="00D321B1" w:rsidRPr="00892551" w:rsidRDefault="00D321B1" w:rsidP="00892551">
            <w:pPr>
              <w:pStyle w:val="BodyText"/>
              <w:rPr>
                <w:sz w:val="20"/>
              </w:rPr>
            </w:pPr>
          </w:p>
        </w:tc>
      </w:tr>
      <w:tr w:rsidR="00314B52" w:rsidRPr="008064F6" w14:paraId="0AAA138D" w14:textId="77777777" w:rsidTr="00374490">
        <w:tc>
          <w:tcPr>
            <w:tcW w:w="2446" w:type="dxa"/>
            <w:tcBorders>
              <w:top w:val="single" w:sz="2" w:space="0" w:color="auto"/>
              <w:left w:val="single" w:sz="24" w:space="0" w:color="auto"/>
              <w:bottom w:val="single" w:sz="2" w:space="0" w:color="auto"/>
              <w:right w:val="single" w:sz="2" w:space="0" w:color="auto"/>
            </w:tcBorders>
            <w:vAlign w:val="bottom"/>
          </w:tcPr>
          <w:p w14:paraId="652D54DA" w14:textId="77777777" w:rsidR="00314B52" w:rsidRPr="00F5187A" w:rsidRDefault="00FB0A39" w:rsidP="00A51B2C">
            <w:pPr>
              <w:pStyle w:val="BodyText"/>
              <w:rPr>
                <w:b w:val="0"/>
                <w:sz w:val="20"/>
              </w:rPr>
            </w:pPr>
            <w:r w:rsidRPr="00FB0A39">
              <w:rPr>
                <w:sz w:val="20"/>
              </w:rPr>
              <w:t>Alternative 3</w:t>
            </w:r>
            <w:r>
              <w:rPr>
                <w:b w:val="0"/>
                <w:sz w:val="20"/>
              </w:rPr>
              <w:t xml:space="preserve"> - </w:t>
            </w:r>
            <w:r w:rsidR="00314B52" w:rsidRPr="00F5187A">
              <w:rPr>
                <w:b w:val="0"/>
                <w:sz w:val="20"/>
              </w:rPr>
              <w:t xml:space="preserve">Introduce new facilities into existing open spaces to meet existing </w:t>
            </w:r>
            <w:proofErr w:type="gramStart"/>
            <w:r w:rsidR="00314B52" w:rsidRPr="00F5187A">
              <w:rPr>
                <w:b w:val="0"/>
                <w:sz w:val="20"/>
              </w:rPr>
              <w:t>deficiencies;</w:t>
            </w:r>
            <w:proofErr w:type="gramEnd"/>
            <w:r w:rsidR="00314B52" w:rsidRPr="00F5187A">
              <w:rPr>
                <w:b w:val="0"/>
                <w:sz w:val="20"/>
              </w:rPr>
              <w:t xml:space="preserve"> where possible this could be funded through planning gain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171D14BA" w14:textId="77777777" w:rsidR="00314B52" w:rsidRPr="00A67A78" w:rsidRDefault="00314B52"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 w:space="0" w:color="auto"/>
              <w:right w:val="single" w:sz="2" w:space="0" w:color="auto"/>
            </w:tcBorders>
            <w:shd w:val="clear" w:color="auto" w:fill="99CC00"/>
          </w:tcPr>
          <w:p w14:paraId="51B0DBC4" w14:textId="77777777" w:rsidR="00314B52" w:rsidRPr="00A67A78" w:rsidRDefault="00314B52"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08EBD0E3" w14:textId="77777777" w:rsidR="00314B52" w:rsidRPr="00A67A78" w:rsidRDefault="00314B52"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59B95068" w14:textId="77777777" w:rsidR="00314B52" w:rsidRPr="00A67A78" w:rsidRDefault="00314B52"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354E8B9C" w14:textId="77777777" w:rsidR="00314B52" w:rsidRPr="00A67A78" w:rsidRDefault="00314B52"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 w:space="0" w:color="auto"/>
              <w:right w:val="single" w:sz="2" w:space="0" w:color="auto"/>
            </w:tcBorders>
            <w:shd w:val="clear" w:color="auto" w:fill="CC9900"/>
          </w:tcPr>
          <w:p w14:paraId="214EB3BE" w14:textId="77777777" w:rsidR="00314B52" w:rsidRPr="00A67A78" w:rsidRDefault="00314B52" w:rsidP="00374490">
            <w:pPr>
              <w:pStyle w:val="BodyText"/>
              <w:ind w:left="57" w:right="57"/>
              <w:jc w:val="center"/>
              <w:rPr>
                <w:b w:val="0"/>
                <w:sz w:val="20"/>
              </w:rPr>
            </w:pPr>
            <w:r w:rsidRPr="00A67A78">
              <w:rPr>
                <w:b w:val="0"/>
                <w:sz w:val="20"/>
              </w:rPr>
              <w:t>N</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63525238" w14:textId="77777777" w:rsidR="00314B52" w:rsidRPr="00892551" w:rsidRDefault="00314B52" w:rsidP="00892551">
            <w:pPr>
              <w:pStyle w:val="BodyText"/>
              <w:rPr>
                <w:sz w:val="20"/>
              </w:rPr>
            </w:pPr>
            <w:r w:rsidRPr="00892551">
              <w:rPr>
                <w:b w:val="0"/>
                <w:sz w:val="20"/>
              </w:rPr>
              <w:t>This should have a positive effect on</w:t>
            </w:r>
            <w:r>
              <w:rPr>
                <w:sz w:val="20"/>
              </w:rPr>
              <w:t xml:space="preserve"> population and human health </w:t>
            </w:r>
            <w:r w:rsidRPr="00892551">
              <w:rPr>
                <w:b w:val="0"/>
                <w:sz w:val="20"/>
              </w:rPr>
              <w:t>(through increasing the percentage of households within the appropriate walking distance of different functions of open space)</w:t>
            </w:r>
          </w:p>
        </w:tc>
        <w:tc>
          <w:tcPr>
            <w:tcW w:w="3240" w:type="dxa"/>
            <w:tcBorders>
              <w:top w:val="single" w:sz="2" w:space="0" w:color="auto"/>
              <w:left w:val="single" w:sz="2" w:space="0" w:color="auto"/>
              <w:bottom w:val="single" w:sz="2" w:space="0" w:color="auto"/>
              <w:right w:val="single" w:sz="24" w:space="0" w:color="auto"/>
            </w:tcBorders>
            <w:shd w:val="clear" w:color="auto" w:fill="auto"/>
          </w:tcPr>
          <w:p w14:paraId="68291225" w14:textId="77777777" w:rsidR="00314B52" w:rsidRPr="00892551" w:rsidRDefault="00314B52" w:rsidP="00892551">
            <w:pPr>
              <w:pStyle w:val="BodyText"/>
              <w:rPr>
                <w:sz w:val="20"/>
              </w:rPr>
            </w:pPr>
          </w:p>
        </w:tc>
      </w:tr>
      <w:tr w:rsidR="00314B52" w:rsidRPr="008064F6" w14:paraId="324C0E7E" w14:textId="77777777" w:rsidTr="00374490">
        <w:tc>
          <w:tcPr>
            <w:tcW w:w="2446" w:type="dxa"/>
            <w:tcBorders>
              <w:top w:val="single" w:sz="2" w:space="0" w:color="auto"/>
              <w:left w:val="single" w:sz="24" w:space="0" w:color="auto"/>
              <w:bottom w:val="single" w:sz="24" w:space="0" w:color="auto"/>
              <w:right w:val="single" w:sz="2" w:space="0" w:color="auto"/>
            </w:tcBorders>
            <w:vAlign w:val="bottom"/>
          </w:tcPr>
          <w:p w14:paraId="39BCB03C" w14:textId="77777777" w:rsidR="00314B52" w:rsidRPr="00F5187A" w:rsidRDefault="00FB0A39" w:rsidP="00A51B2C">
            <w:pPr>
              <w:pStyle w:val="BodyText"/>
              <w:rPr>
                <w:b w:val="0"/>
                <w:sz w:val="20"/>
              </w:rPr>
            </w:pPr>
            <w:r w:rsidRPr="00FB0A39">
              <w:rPr>
                <w:sz w:val="20"/>
              </w:rPr>
              <w:t>Alternative 4</w:t>
            </w:r>
            <w:r>
              <w:rPr>
                <w:b w:val="0"/>
                <w:sz w:val="20"/>
              </w:rPr>
              <w:t xml:space="preserve"> - </w:t>
            </w:r>
            <w:r w:rsidR="00314B52" w:rsidRPr="00F5187A">
              <w:rPr>
                <w:b w:val="0"/>
                <w:sz w:val="20"/>
              </w:rPr>
              <w:t xml:space="preserve">Identify where new entrances to </w:t>
            </w:r>
            <w:r w:rsidR="00314B52" w:rsidRPr="00F5187A">
              <w:rPr>
                <w:b w:val="0"/>
                <w:sz w:val="20"/>
              </w:rPr>
              <w:lastRenderedPageBreak/>
              <w:t>existing open spaces; or where missing links in the active travel network can be created to address deficiencies.</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16C1C77D" w14:textId="77777777" w:rsidR="00314B52" w:rsidRPr="00A67A78" w:rsidRDefault="00314B52"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99CC00"/>
          </w:tcPr>
          <w:p w14:paraId="230ECA26" w14:textId="77777777" w:rsidR="00314B52" w:rsidRPr="00A67A78" w:rsidRDefault="00314B52"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096DCF14" w14:textId="77777777" w:rsidR="00314B52" w:rsidRPr="00A67A78" w:rsidRDefault="00314B52"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54ADD961" w14:textId="77777777" w:rsidR="00314B52" w:rsidRPr="00A67A78" w:rsidRDefault="00314B52"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2C793109" w14:textId="77777777" w:rsidR="00314B52" w:rsidRPr="00A67A78" w:rsidRDefault="00314B52" w:rsidP="00374490">
            <w:pPr>
              <w:pStyle w:val="BodyText"/>
              <w:ind w:left="57" w:right="57"/>
              <w:jc w:val="center"/>
              <w:rPr>
                <w:b w:val="0"/>
                <w:sz w:val="20"/>
              </w:rPr>
            </w:pPr>
            <w:r w:rsidRPr="00A67A78">
              <w:rPr>
                <w:b w:val="0"/>
                <w:sz w:val="20"/>
              </w:rPr>
              <w:t>+</w:t>
            </w:r>
          </w:p>
        </w:tc>
        <w:tc>
          <w:tcPr>
            <w:tcW w:w="721" w:type="dxa"/>
            <w:gridSpan w:val="2"/>
            <w:tcBorders>
              <w:top w:val="single" w:sz="2" w:space="0" w:color="auto"/>
              <w:left w:val="single" w:sz="2" w:space="0" w:color="auto"/>
              <w:bottom w:val="single" w:sz="24" w:space="0" w:color="auto"/>
              <w:right w:val="single" w:sz="2" w:space="0" w:color="auto"/>
            </w:tcBorders>
            <w:shd w:val="clear" w:color="auto" w:fill="CC9900"/>
          </w:tcPr>
          <w:p w14:paraId="405AF518" w14:textId="77777777" w:rsidR="00314B52" w:rsidRPr="00A67A78" w:rsidRDefault="00314B52" w:rsidP="00374490">
            <w:pPr>
              <w:pStyle w:val="BodyText"/>
              <w:ind w:left="57" w:right="57"/>
              <w:jc w:val="center"/>
              <w:rPr>
                <w:b w:val="0"/>
                <w:sz w:val="20"/>
              </w:rPr>
            </w:pPr>
            <w:r w:rsidRPr="00A67A78">
              <w:rPr>
                <w:b w:val="0"/>
                <w:sz w:val="20"/>
              </w:rPr>
              <w:t>N</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7C7976DA" w14:textId="77777777" w:rsidR="00314B52" w:rsidRPr="00892551" w:rsidRDefault="00314B52" w:rsidP="00892551">
            <w:pPr>
              <w:pStyle w:val="BodyText"/>
              <w:rPr>
                <w:sz w:val="20"/>
              </w:rPr>
            </w:pPr>
            <w:r w:rsidRPr="00892551">
              <w:rPr>
                <w:b w:val="0"/>
                <w:sz w:val="20"/>
              </w:rPr>
              <w:t>This should have a positive effect on</w:t>
            </w:r>
            <w:r>
              <w:rPr>
                <w:sz w:val="20"/>
              </w:rPr>
              <w:t xml:space="preserve"> population and human health </w:t>
            </w:r>
            <w:r w:rsidRPr="00892551">
              <w:rPr>
                <w:b w:val="0"/>
                <w:sz w:val="20"/>
              </w:rPr>
              <w:t xml:space="preserve">(through </w:t>
            </w:r>
            <w:r w:rsidRPr="00892551">
              <w:rPr>
                <w:b w:val="0"/>
                <w:sz w:val="20"/>
              </w:rPr>
              <w:lastRenderedPageBreak/>
              <w:t>increasing the percentage of households within the appropriate walking distance of different functions of open space)</w:t>
            </w:r>
            <w:r>
              <w:rPr>
                <w:b w:val="0"/>
                <w:sz w:val="20"/>
              </w:rPr>
              <w:t xml:space="preserve"> and </w:t>
            </w:r>
            <w:r w:rsidRPr="009536D0">
              <w:rPr>
                <w:sz w:val="20"/>
              </w:rPr>
              <w:t>material assets</w:t>
            </w:r>
            <w:r>
              <w:rPr>
                <w:b w:val="0"/>
                <w:sz w:val="20"/>
              </w:rPr>
              <w:t xml:space="preserve"> (through improving the connectivity of the open space and active travel networks)</w:t>
            </w:r>
          </w:p>
        </w:tc>
        <w:tc>
          <w:tcPr>
            <w:tcW w:w="3240" w:type="dxa"/>
            <w:tcBorders>
              <w:top w:val="single" w:sz="2" w:space="0" w:color="auto"/>
              <w:left w:val="single" w:sz="2" w:space="0" w:color="auto"/>
              <w:bottom w:val="single" w:sz="24" w:space="0" w:color="auto"/>
              <w:right w:val="single" w:sz="24" w:space="0" w:color="auto"/>
            </w:tcBorders>
            <w:shd w:val="clear" w:color="auto" w:fill="auto"/>
          </w:tcPr>
          <w:p w14:paraId="5AD180EE" w14:textId="77777777" w:rsidR="00314B52" w:rsidRPr="00892551" w:rsidRDefault="00314B52" w:rsidP="00892551">
            <w:pPr>
              <w:pStyle w:val="BodyText"/>
              <w:rPr>
                <w:sz w:val="20"/>
              </w:rPr>
            </w:pPr>
          </w:p>
        </w:tc>
      </w:tr>
      <w:tr w:rsidR="00314B52" w:rsidRPr="008064F6" w14:paraId="3E8C0776"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FF99CC"/>
          </w:tcPr>
          <w:p w14:paraId="2AD4BE0F" w14:textId="77777777" w:rsidR="00314B52" w:rsidRPr="00A67A78" w:rsidRDefault="00314B52" w:rsidP="009F41AE">
            <w:pPr>
              <w:pStyle w:val="BodyText"/>
              <w:rPr>
                <w:b w:val="0"/>
                <w:sz w:val="20"/>
                <w:u w:val="single"/>
              </w:rPr>
            </w:pPr>
            <w:r w:rsidRPr="00A67A78">
              <w:rPr>
                <w:b w:val="0"/>
                <w:sz w:val="20"/>
              </w:rPr>
              <w:t>Working and investing more efficiently - How can we maximise the improvements achieved through Council investment?</w:t>
            </w:r>
          </w:p>
        </w:tc>
      </w:tr>
      <w:tr w:rsidR="00EB0365" w:rsidRPr="008064F6" w14:paraId="2A8681E4" w14:textId="77777777" w:rsidTr="00374490">
        <w:tc>
          <w:tcPr>
            <w:tcW w:w="2446" w:type="dxa"/>
            <w:tcBorders>
              <w:top w:val="single" w:sz="2" w:space="0" w:color="auto"/>
              <w:left w:val="single" w:sz="2" w:space="0" w:color="auto"/>
              <w:bottom w:val="single" w:sz="24" w:space="0" w:color="auto"/>
              <w:right w:val="single" w:sz="2" w:space="0" w:color="auto"/>
            </w:tcBorders>
            <w:vAlign w:val="bottom"/>
          </w:tcPr>
          <w:p w14:paraId="1D0714AF" w14:textId="77777777" w:rsidR="00EB0365" w:rsidRPr="00F5187A" w:rsidRDefault="00FB0A39" w:rsidP="00A51B2C">
            <w:pPr>
              <w:pStyle w:val="BodyText"/>
              <w:rPr>
                <w:b w:val="0"/>
                <w:sz w:val="20"/>
              </w:rPr>
            </w:pPr>
            <w:r w:rsidRPr="00FB0A39">
              <w:rPr>
                <w:sz w:val="20"/>
              </w:rPr>
              <w:t>Alternative 1</w:t>
            </w:r>
            <w:r>
              <w:rPr>
                <w:b w:val="0"/>
                <w:sz w:val="20"/>
              </w:rPr>
              <w:t xml:space="preserve"> - </w:t>
            </w:r>
            <w:r w:rsidR="00EB0365" w:rsidRPr="00F5187A">
              <w:rPr>
                <w:b w:val="0"/>
                <w:sz w:val="20"/>
              </w:rPr>
              <w:t>Develop a set of projects and priorities which seek to exclusively deliver the vision of the Open Space Strategy and Parks Development Plan and aim to deliver these projects the use of Council funds alone</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33B136BF" w14:textId="77777777" w:rsidR="00EB0365" w:rsidRPr="00A67A78" w:rsidRDefault="00EB0365" w:rsidP="00374490">
            <w:pPr>
              <w:pStyle w:val="BodyText"/>
              <w:jc w:val="center"/>
              <w:rPr>
                <w:b w:val="0"/>
                <w:sz w:val="20"/>
              </w:rPr>
            </w:pPr>
            <w:r w:rsidRPr="00A67A78">
              <w:rPr>
                <w:b w:val="0"/>
                <w:sz w:val="20"/>
              </w:rPr>
              <w:t>++</w:t>
            </w:r>
          </w:p>
        </w:tc>
        <w:tc>
          <w:tcPr>
            <w:tcW w:w="720" w:type="dxa"/>
            <w:gridSpan w:val="2"/>
            <w:tcBorders>
              <w:top w:val="single" w:sz="2" w:space="0" w:color="auto"/>
              <w:left w:val="single" w:sz="2" w:space="0" w:color="auto"/>
              <w:bottom w:val="single" w:sz="24" w:space="0" w:color="auto"/>
              <w:right w:val="single" w:sz="2" w:space="0" w:color="auto"/>
            </w:tcBorders>
            <w:shd w:val="clear" w:color="auto" w:fill="00FF00"/>
          </w:tcPr>
          <w:p w14:paraId="308E0791" w14:textId="77777777" w:rsidR="00EB0365" w:rsidRPr="00A67A78" w:rsidRDefault="00EB0365" w:rsidP="00374490">
            <w:pPr>
              <w:pStyle w:val="BodyText"/>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53C518C5" w14:textId="77777777" w:rsidR="00EB0365" w:rsidRPr="00A67A78" w:rsidRDefault="00EB0365" w:rsidP="00374490">
            <w:pPr>
              <w:pStyle w:val="BodyText"/>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4B542844" w14:textId="77777777" w:rsidR="00EB0365" w:rsidRPr="00A67A78" w:rsidRDefault="00EB0365" w:rsidP="00374490">
            <w:pPr>
              <w:pStyle w:val="BodyText"/>
              <w:jc w:val="center"/>
              <w:rPr>
                <w:b w:val="0"/>
                <w:sz w:val="20"/>
              </w:rPr>
            </w:pPr>
            <w:r w:rsidRPr="00A67A78">
              <w:rPr>
                <w:b w:val="0"/>
                <w:sz w:val="20"/>
              </w:rPr>
              <w:t>++</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7699855A" w14:textId="77777777" w:rsidR="00EB0365" w:rsidRPr="00A67A78" w:rsidRDefault="00EB0365" w:rsidP="00374490">
            <w:pPr>
              <w:pStyle w:val="BodyText"/>
              <w:jc w:val="center"/>
              <w:rPr>
                <w:b w:val="0"/>
                <w:sz w:val="20"/>
              </w:rPr>
            </w:pPr>
            <w:r w:rsidRPr="00A67A78">
              <w:rPr>
                <w:b w:val="0"/>
                <w:sz w:val="20"/>
              </w:rPr>
              <w:t>++</w:t>
            </w:r>
          </w:p>
        </w:tc>
        <w:tc>
          <w:tcPr>
            <w:tcW w:w="721" w:type="dxa"/>
            <w:gridSpan w:val="2"/>
            <w:tcBorders>
              <w:top w:val="single" w:sz="2" w:space="0" w:color="auto"/>
              <w:left w:val="single" w:sz="2" w:space="0" w:color="auto"/>
              <w:bottom w:val="single" w:sz="24" w:space="0" w:color="auto"/>
              <w:right w:val="single" w:sz="2" w:space="0" w:color="auto"/>
            </w:tcBorders>
            <w:shd w:val="clear" w:color="auto" w:fill="00FF00"/>
          </w:tcPr>
          <w:p w14:paraId="7A9DC6ED" w14:textId="77777777" w:rsidR="00EB0365" w:rsidRPr="00A67A78" w:rsidRDefault="00EB0365" w:rsidP="00374490">
            <w:pPr>
              <w:pStyle w:val="BodyText"/>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11E56E68" w14:textId="77777777" w:rsidR="00EB0365" w:rsidRPr="00EB0365" w:rsidRDefault="00EB0365" w:rsidP="00EB0365">
            <w:pPr>
              <w:pStyle w:val="BodyText"/>
              <w:rPr>
                <w:b w:val="0"/>
                <w:sz w:val="20"/>
              </w:rPr>
            </w:pPr>
            <w:r w:rsidRPr="00EB0365">
              <w:rPr>
                <w:b w:val="0"/>
                <w:sz w:val="20"/>
              </w:rPr>
              <w:t>This should deliver the same positive environmental effects as the enhanced vision</w:t>
            </w:r>
            <w:r>
              <w:rPr>
                <w:b w:val="0"/>
                <w:sz w:val="20"/>
              </w:rPr>
              <w:t>.</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29C94C72" w14:textId="77777777" w:rsidR="00EB0365" w:rsidRPr="00F5187A" w:rsidRDefault="00EB0365" w:rsidP="00A51B2C">
            <w:pPr>
              <w:pStyle w:val="BodyText"/>
              <w:rPr>
                <w:sz w:val="20"/>
                <w:u w:val="single"/>
              </w:rPr>
            </w:pPr>
          </w:p>
        </w:tc>
      </w:tr>
      <w:tr w:rsidR="00EB0365" w:rsidRPr="008064F6" w14:paraId="16532B8B"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0531BE74" w14:textId="77777777" w:rsidR="00EB0365" w:rsidRPr="00F5187A" w:rsidRDefault="00FB0A39" w:rsidP="00A51B2C">
            <w:pPr>
              <w:pStyle w:val="BodyText"/>
              <w:rPr>
                <w:b w:val="0"/>
                <w:sz w:val="20"/>
              </w:rPr>
            </w:pPr>
            <w:r w:rsidRPr="00FB0A39">
              <w:rPr>
                <w:sz w:val="20"/>
              </w:rPr>
              <w:t>Alternative 2</w:t>
            </w:r>
            <w:r>
              <w:rPr>
                <w:b w:val="0"/>
                <w:sz w:val="20"/>
              </w:rPr>
              <w:t xml:space="preserve"> - </w:t>
            </w:r>
            <w:r w:rsidR="00EB0365" w:rsidRPr="00F5187A">
              <w:rPr>
                <w:b w:val="0"/>
                <w:sz w:val="20"/>
              </w:rPr>
              <w:t xml:space="preserve">Develop a set of projects and priorities which not only help to deliver the vision of the Open Space Strategy and Parks Development Plan but also help to deliver the aims of other related </w:t>
            </w:r>
            <w:r w:rsidR="00EB0365" w:rsidRPr="00F5187A">
              <w:rPr>
                <w:b w:val="0"/>
                <w:sz w:val="20"/>
              </w:rPr>
              <w:lastRenderedPageBreak/>
              <w:t>Council strategies; and align with the priorities of external funding partners.</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60642B93" w14:textId="77777777" w:rsidR="00EB0365" w:rsidRPr="00A67A78" w:rsidRDefault="00EB0365" w:rsidP="00374490">
            <w:pPr>
              <w:pStyle w:val="BodyText"/>
              <w:ind w:left="57" w:right="57"/>
              <w:jc w:val="center"/>
              <w:rPr>
                <w:b w:val="0"/>
                <w:sz w:val="20"/>
              </w:rPr>
            </w:pPr>
            <w:r w:rsidRPr="00A67A78">
              <w:rPr>
                <w:b w:val="0"/>
                <w:sz w:val="20"/>
              </w:rPr>
              <w:lastRenderedPageBreak/>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7DE89285" w14:textId="77777777" w:rsidR="00EB0365" w:rsidRPr="00A67A78" w:rsidRDefault="00EB0365"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5E49FCA3" w14:textId="77777777" w:rsidR="00EB0365" w:rsidRPr="00A67A78" w:rsidRDefault="00EB0365"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576DF106" w14:textId="77777777" w:rsidR="00EB0365" w:rsidRPr="00A67A78" w:rsidRDefault="00EB0365"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2FC45E07" w14:textId="77777777" w:rsidR="00EB0365" w:rsidRPr="00A67A78" w:rsidRDefault="00EB0365"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1B580D22" w14:textId="77777777" w:rsidR="00EB0365" w:rsidRPr="00A67A78" w:rsidRDefault="00EB0365"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BFC9BFC" w14:textId="77777777" w:rsidR="00EB0365" w:rsidRPr="00EB0365" w:rsidRDefault="00EB0365" w:rsidP="00EB0365">
            <w:pPr>
              <w:pStyle w:val="BodyText"/>
              <w:rPr>
                <w:b w:val="0"/>
                <w:sz w:val="20"/>
              </w:rPr>
            </w:pPr>
            <w:r w:rsidRPr="00EB0365">
              <w:rPr>
                <w:b w:val="0"/>
                <w:sz w:val="20"/>
              </w:rPr>
              <w:t>Through levering partnership funding</w:t>
            </w:r>
            <w:r w:rsidR="00FB0A39">
              <w:rPr>
                <w:b w:val="0"/>
                <w:sz w:val="20"/>
              </w:rPr>
              <w:t xml:space="preserve"> even more of the positive effects of the vision will be able to be delivered.</w:t>
            </w:r>
            <w:r w:rsidRPr="00EB0365">
              <w:rPr>
                <w:b w:val="0"/>
                <w:sz w:val="20"/>
              </w:rPr>
              <w:t xml:space="preserve"> </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44F8C2BA" w14:textId="77777777" w:rsidR="00EB0365" w:rsidRPr="00F5187A" w:rsidRDefault="00EB0365" w:rsidP="00A51B2C">
            <w:pPr>
              <w:pStyle w:val="BodyText"/>
              <w:rPr>
                <w:sz w:val="20"/>
                <w:u w:val="single"/>
              </w:rPr>
            </w:pPr>
          </w:p>
        </w:tc>
      </w:tr>
      <w:tr w:rsidR="00EB0365" w:rsidRPr="008064F6" w14:paraId="779200CB" w14:textId="77777777" w:rsidTr="00374490">
        <w:tc>
          <w:tcPr>
            <w:tcW w:w="14508" w:type="dxa"/>
            <w:gridSpan w:val="11"/>
            <w:tcBorders>
              <w:top w:val="single" w:sz="24" w:space="0" w:color="auto"/>
              <w:left w:val="single" w:sz="2" w:space="0" w:color="auto"/>
              <w:bottom w:val="single" w:sz="2" w:space="0" w:color="auto"/>
              <w:right w:val="single" w:sz="2" w:space="0" w:color="auto"/>
            </w:tcBorders>
            <w:shd w:val="clear" w:color="auto" w:fill="FFCC00"/>
          </w:tcPr>
          <w:p w14:paraId="0FBA4266" w14:textId="77777777" w:rsidR="00EB0365" w:rsidRPr="00A67A78" w:rsidRDefault="00EB0365" w:rsidP="009F41AE">
            <w:pPr>
              <w:pStyle w:val="BodyText"/>
              <w:rPr>
                <w:b w:val="0"/>
                <w:sz w:val="20"/>
                <w:u w:val="single"/>
              </w:rPr>
            </w:pPr>
            <w:r w:rsidRPr="00A67A78">
              <w:rPr>
                <w:b w:val="0"/>
                <w:sz w:val="20"/>
              </w:rPr>
              <w:t>Generating money for investment in parks and open space - How should we raise money for investment in parks and open spaces?</w:t>
            </w:r>
          </w:p>
        </w:tc>
      </w:tr>
      <w:tr w:rsidR="00EB0365" w:rsidRPr="008064F6" w14:paraId="201C0842" w14:textId="77777777" w:rsidTr="00374490">
        <w:tc>
          <w:tcPr>
            <w:tcW w:w="2446" w:type="dxa"/>
            <w:tcBorders>
              <w:top w:val="single" w:sz="2" w:space="0" w:color="auto"/>
              <w:left w:val="single" w:sz="2" w:space="0" w:color="auto"/>
              <w:bottom w:val="single" w:sz="24" w:space="0" w:color="auto"/>
              <w:right w:val="single" w:sz="2" w:space="0" w:color="auto"/>
            </w:tcBorders>
          </w:tcPr>
          <w:p w14:paraId="37355F5C" w14:textId="77777777" w:rsidR="00EB0365" w:rsidRPr="00F5187A" w:rsidRDefault="00FB0A39" w:rsidP="00374490">
            <w:pPr>
              <w:pStyle w:val="BodyText"/>
              <w:rPr>
                <w:b w:val="0"/>
                <w:sz w:val="20"/>
              </w:rPr>
            </w:pPr>
            <w:r w:rsidRPr="00FB0A39">
              <w:rPr>
                <w:sz w:val="20"/>
              </w:rPr>
              <w:t>Alternative 1</w:t>
            </w:r>
            <w:r>
              <w:rPr>
                <w:b w:val="0"/>
                <w:sz w:val="20"/>
              </w:rPr>
              <w:t xml:space="preserve"> - </w:t>
            </w:r>
            <w:r w:rsidR="00EB0365" w:rsidRPr="00F5187A">
              <w:rPr>
                <w:b w:val="0"/>
                <w:sz w:val="20"/>
              </w:rPr>
              <w:t>Protect all Council operated parks and open spaces in their current forms and source money for improvement and maintenance of them from existing limited revenue streams</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159830C1" w14:textId="77777777" w:rsidR="00EB0365" w:rsidRPr="00A67A78" w:rsidRDefault="00D5140D"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FFFF00"/>
          </w:tcPr>
          <w:p w14:paraId="0A9317E9" w14:textId="77777777" w:rsidR="00EB0365" w:rsidRPr="00A67A78" w:rsidRDefault="002F69C1"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4808F72C" w14:textId="77777777" w:rsidR="00EB0365" w:rsidRPr="00A67A78" w:rsidRDefault="00D5140D"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1AFF2F4C" w14:textId="77777777" w:rsidR="00EB0365" w:rsidRPr="00A67A78" w:rsidRDefault="00D5140D"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AC6480E" w14:textId="77777777" w:rsidR="00EB0365" w:rsidRPr="00A67A78" w:rsidRDefault="00D5140D"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FFFF00"/>
          </w:tcPr>
          <w:p w14:paraId="33C72BEF" w14:textId="77777777" w:rsidR="00EB0365" w:rsidRPr="00A67A78" w:rsidRDefault="00D5140D"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7AED4A69" w14:textId="77777777" w:rsidR="00EB0365" w:rsidRPr="002F69C1" w:rsidRDefault="002F69C1" w:rsidP="00FB0A39">
            <w:pPr>
              <w:pStyle w:val="BodyText"/>
              <w:rPr>
                <w:b w:val="0"/>
                <w:sz w:val="20"/>
              </w:rPr>
            </w:pPr>
            <w:r w:rsidRPr="002F69C1">
              <w:rPr>
                <w:b w:val="0"/>
                <w:sz w:val="20"/>
              </w:rPr>
              <w:t xml:space="preserve">Whilst this will maintain the quantity of </w:t>
            </w:r>
            <w:r>
              <w:rPr>
                <w:b w:val="0"/>
                <w:sz w:val="20"/>
              </w:rPr>
              <w:t xml:space="preserve">open space across the Council area, through spreading available resources thinly this will have a cumulatively significant negative effect on </w:t>
            </w:r>
            <w:r w:rsidRPr="00A51B2C">
              <w:rPr>
                <w:sz w:val="20"/>
              </w:rPr>
              <w:t>population and human health</w:t>
            </w:r>
            <w:r>
              <w:rPr>
                <w:b w:val="0"/>
                <w:sz w:val="20"/>
              </w:rPr>
              <w:t xml:space="preserve"> (through an overall reduction in the health and wellbeing value of existing open spaces) and </w:t>
            </w:r>
            <w:r w:rsidRPr="00A51B2C">
              <w:rPr>
                <w:sz w:val="20"/>
              </w:rPr>
              <w:t>landscape</w:t>
            </w:r>
            <w:r>
              <w:rPr>
                <w:sz w:val="20"/>
              </w:rPr>
              <w:t xml:space="preserve"> </w:t>
            </w:r>
            <w:r w:rsidRPr="00A51B2C">
              <w:rPr>
                <w:b w:val="0"/>
                <w:sz w:val="20"/>
              </w:rPr>
              <w:t>(through an overall reduction in the fitness for purpose</w:t>
            </w:r>
            <w:r>
              <w:rPr>
                <w:b w:val="0"/>
                <w:sz w:val="20"/>
              </w:rPr>
              <w:t xml:space="preserve"> and the design and aesthetic value</w:t>
            </w:r>
            <w:r w:rsidRPr="00A51B2C">
              <w:rPr>
                <w:b w:val="0"/>
                <w:sz w:val="20"/>
              </w:rPr>
              <w:t xml:space="preserve"> of existing </w:t>
            </w:r>
            <w:r>
              <w:rPr>
                <w:b w:val="0"/>
                <w:sz w:val="20"/>
              </w:rPr>
              <w:t>open spaces</w:t>
            </w:r>
            <w:r w:rsidRPr="00A51B2C">
              <w:rPr>
                <w:b w:val="0"/>
                <w:sz w:val="20"/>
              </w:rPr>
              <w:t>)</w:t>
            </w:r>
            <w:r w:rsidR="00D5140D">
              <w:rPr>
                <w:b w:val="0"/>
                <w:sz w:val="20"/>
              </w:rPr>
              <w:t xml:space="preserve"> Neutral effects on </w:t>
            </w:r>
            <w:r w:rsidR="00D5140D" w:rsidRPr="00D5140D">
              <w:rPr>
                <w:sz w:val="20"/>
              </w:rPr>
              <w:t>biodiversity</w:t>
            </w:r>
            <w:r w:rsidR="00D5140D">
              <w:rPr>
                <w:b w:val="0"/>
                <w:sz w:val="20"/>
              </w:rPr>
              <w:t xml:space="preserve"> are recorded as a reduction of investment in any specific open space will not necessarily lead to a reduction in the biodiversity and nature conservation value of that open space.</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7C4C8F22" w14:textId="77777777" w:rsidR="00EB0365" w:rsidRPr="00F5187A" w:rsidRDefault="00EB0365" w:rsidP="00A51B2C">
            <w:pPr>
              <w:pStyle w:val="BodyText"/>
              <w:rPr>
                <w:sz w:val="20"/>
                <w:u w:val="single"/>
              </w:rPr>
            </w:pPr>
          </w:p>
        </w:tc>
      </w:tr>
      <w:tr w:rsidR="002F69C1" w:rsidRPr="008064F6" w14:paraId="0C93275D" w14:textId="77777777" w:rsidTr="00374490">
        <w:tc>
          <w:tcPr>
            <w:tcW w:w="2446" w:type="dxa"/>
            <w:tcBorders>
              <w:top w:val="single" w:sz="24" w:space="0" w:color="auto"/>
              <w:left w:val="single" w:sz="24" w:space="0" w:color="auto"/>
              <w:bottom w:val="single" w:sz="24" w:space="0" w:color="auto"/>
              <w:right w:val="single" w:sz="2" w:space="0" w:color="auto"/>
            </w:tcBorders>
            <w:vAlign w:val="bottom"/>
          </w:tcPr>
          <w:p w14:paraId="6E759E05" w14:textId="77777777" w:rsidR="002F69C1" w:rsidRPr="00F5187A" w:rsidRDefault="002F69C1" w:rsidP="00A51B2C">
            <w:pPr>
              <w:pStyle w:val="BodyText"/>
              <w:rPr>
                <w:b w:val="0"/>
                <w:sz w:val="20"/>
              </w:rPr>
            </w:pPr>
            <w:r w:rsidRPr="00FB0A39">
              <w:rPr>
                <w:sz w:val="20"/>
              </w:rPr>
              <w:t>Alternative 2</w:t>
            </w:r>
            <w:r>
              <w:rPr>
                <w:b w:val="0"/>
                <w:sz w:val="20"/>
              </w:rPr>
              <w:t xml:space="preserve"> - </w:t>
            </w:r>
            <w:r w:rsidRPr="00F5187A">
              <w:rPr>
                <w:b w:val="0"/>
                <w:sz w:val="20"/>
              </w:rPr>
              <w:t xml:space="preserve">Explore opportunities to generate money for investment in park and open space improvement and </w:t>
            </w:r>
            <w:r w:rsidRPr="00F5187A">
              <w:rPr>
                <w:b w:val="0"/>
                <w:sz w:val="20"/>
              </w:rPr>
              <w:lastRenderedPageBreak/>
              <w:t>maintenance through: selling off parks and open spaces which are surplus to requirements; and expanding the scheme of charging for the commercial use of parks and open space currently operated by Falkirk Community Trust to parks and open spaces which are directly operated by the Council</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313C220C" w14:textId="77777777" w:rsidR="002F69C1" w:rsidRPr="00A67A78" w:rsidRDefault="002F69C1" w:rsidP="00374490">
            <w:pPr>
              <w:pStyle w:val="BodyText"/>
              <w:ind w:left="57" w:right="57"/>
              <w:jc w:val="center"/>
              <w:rPr>
                <w:b w:val="0"/>
                <w:sz w:val="20"/>
              </w:rPr>
            </w:pPr>
            <w:r w:rsidRPr="00A67A78">
              <w:rPr>
                <w:b w:val="0"/>
                <w:sz w:val="20"/>
              </w:rPr>
              <w:lastRenderedPageBreak/>
              <w:t>++</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6AF3067D" w14:textId="77777777" w:rsidR="002F69C1" w:rsidRPr="00A67A78" w:rsidRDefault="002F69C1"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FF9900"/>
          </w:tcPr>
          <w:p w14:paraId="084CEB57" w14:textId="77777777" w:rsidR="002F69C1" w:rsidRPr="00A67A78" w:rsidRDefault="002F69C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9ED1AE3" w14:textId="77777777" w:rsidR="002F69C1" w:rsidRPr="00A67A78" w:rsidRDefault="002F69C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82D255E" w14:textId="77777777" w:rsidR="002F69C1" w:rsidRPr="00A67A78" w:rsidRDefault="002F69C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6FF7C1D" w14:textId="77777777" w:rsidR="002F69C1" w:rsidRPr="00A67A78" w:rsidRDefault="002F69C1"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32492CC4" w14:textId="77777777" w:rsidR="002F69C1" w:rsidRPr="00A67A78" w:rsidRDefault="002F69C1"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9900"/>
          </w:tcPr>
          <w:p w14:paraId="3C4738F0" w14:textId="77777777" w:rsidR="002F69C1" w:rsidRPr="00A67A78" w:rsidRDefault="002F69C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36031F2" w14:textId="77777777" w:rsidR="002F69C1" w:rsidRPr="00F5187A" w:rsidRDefault="002F69C1" w:rsidP="002F69C1">
            <w:pPr>
              <w:pStyle w:val="BodyText"/>
              <w:rPr>
                <w:sz w:val="20"/>
                <w:u w:val="single"/>
              </w:rPr>
            </w:pPr>
            <w:r w:rsidRPr="00A51B2C">
              <w:rPr>
                <w:b w:val="0"/>
                <w:sz w:val="20"/>
              </w:rPr>
              <w:t>This approach will have a negative effect on</w:t>
            </w:r>
            <w:r>
              <w:rPr>
                <w:b w:val="0"/>
                <w:sz w:val="20"/>
              </w:rPr>
              <w:t xml:space="preserve"> </w:t>
            </w:r>
            <w:r w:rsidRPr="00A51B2C">
              <w:rPr>
                <w:sz w:val="20"/>
              </w:rPr>
              <w:t>population and human health</w:t>
            </w:r>
            <w:r>
              <w:rPr>
                <w:b w:val="0"/>
                <w:sz w:val="20"/>
              </w:rPr>
              <w:t xml:space="preserve"> (through a potential reduction in participation in outdoor recreation) and </w:t>
            </w:r>
            <w:r w:rsidRPr="00A51B2C">
              <w:rPr>
                <w:sz w:val="20"/>
              </w:rPr>
              <w:t>landscape</w:t>
            </w:r>
            <w:r>
              <w:rPr>
                <w:b w:val="0"/>
                <w:sz w:val="20"/>
              </w:rPr>
              <w:t xml:space="preserve"> (through a reduction in quantity of open space) but should have a </w:t>
            </w:r>
            <w:r>
              <w:rPr>
                <w:b w:val="0"/>
                <w:sz w:val="20"/>
              </w:rPr>
              <w:lastRenderedPageBreak/>
              <w:t xml:space="preserve">cumulatively significant positive effect on </w:t>
            </w:r>
            <w:r w:rsidRPr="002F69C1">
              <w:rPr>
                <w:sz w:val="20"/>
              </w:rPr>
              <w:t>biodiversity</w:t>
            </w:r>
            <w:r>
              <w:rPr>
                <w:b w:val="0"/>
                <w:sz w:val="20"/>
              </w:rPr>
              <w:t xml:space="preserve"> (through enabling an overall improvement in the biodiversity and nature conservation value of remaining open spaces) </w:t>
            </w:r>
            <w:r w:rsidRPr="00A51B2C">
              <w:rPr>
                <w:sz w:val="20"/>
              </w:rPr>
              <w:t>population and human health</w:t>
            </w:r>
            <w:r>
              <w:rPr>
                <w:b w:val="0"/>
                <w:sz w:val="20"/>
              </w:rPr>
              <w:t xml:space="preserve"> (through enabling an overall improvement</w:t>
            </w:r>
            <w:r w:rsidRPr="00A51B2C">
              <w:rPr>
                <w:b w:val="0"/>
                <w:sz w:val="20"/>
              </w:rPr>
              <w:t xml:space="preserve"> in the health and wellbeing value of </w:t>
            </w:r>
            <w:r>
              <w:rPr>
                <w:b w:val="0"/>
                <w:sz w:val="20"/>
              </w:rPr>
              <w:t>the remaining</w:t>
            </w:r>
            <w:r w:rsidRPr="00A51B2C">
              <w:rPr>
                <w:b w:val="0"/>
                <w:sz w:val="20"/>
              </w:rPr>
              <w:t xml:space="preserve"> </w:t>
            </w:r>
            <w:r>
              <w:rPr>
                <w:b w:val="0"/>
                <w:sz w:val="20"/>
              </w:rPr>
              <w:t xml:space="preserve">open spaces) and </w:t>
            </w:r>
            <w:r w:rsidRPr="00A51B2C">
              <w:rPr>
                <w:sz w:val="20"/>
              </w:rPr>
              <w:t>landscape</w:t>
            </w:r>
            <w:r>
              <w:rPr>
                <w:b w:val="0"/>
                <w:sz w:val="20"/>
              </w:rPr>
              <w:t xml:space="preserve"> (through enabling an improvement in the fitness for purpose and design and aesthetic quality of remaining open spaces)</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6C68D3D3" w14:textId="77777777" w:rsidR="002F69C1" w:rsidRPr="00F5187A" w:rsidRDefault="002F69C1" w:rsidP="00A51B2C">
            <w:pPr>
              <w:pStyle w:val="BodyText"/>
              <w:rPr>
                <w:sz w:val="20"/>
                <w:u w:val="single"/>
              </w:rPr>
            </w:pPr>
          </w:p>
        </w:tc>
      </w:tr>
      <w:tr w:rsidR="00EB0365" w:rsidRPr="008064F6" w14:paraId="037BBB54" w14:textId="77777777" w:rsidTr="00374490">
        <w:tc>
          <w:tcPr>
            <w:tcW w:w="14508" w:type="dxa"/>
            <w:gridSpan w:val="11"/>
            <w:tcBorders>
              <w:top w:val="single" w:sz="24" w:space="0" w:color="auto"/>
              <w:left w:val="single" w:sz="2" w:space="0" w:color="auto"/>
              <w:bottom w:val="single" w:sz="24" w:space="0" w:color="auto"/>
              <w:right w:val="single" w:sz="2" w:space="0" w:color="auto"/>
            </w:tcBorders>
          </w:tcPr>
          <w:p w14:paraId="0459C8DF" w14:textId="77777777" w:rsidR="00EB0365" w:rsidRPr="00A67A78" w:rsidRDefault="00EB0365" w:rsidP="009F41AE">
            <w:pPr>
              <w:pStyle w:val="BodyText"/>
              <w:rPr>
                <w:b w:val="0"/>
                <w:sz w:val="20"/>
                <w:u w:val="single"/>
              </w:rPr>
            </w:pPr>
            <w:r w:rsidRPr="00A67A78">
              <w:rPr>
                <w:b w:val="0"/>
                <w:sz w:val="20"/>
              </w:rPr>
              <w:t>Standards and Policies</w:t>
            </w:r>
          </w:p>
        </w:tc>
      </w:tr>
      <w:tr w:rsidR="00D5140D" w:rsidRPr="008064F6" w14:paraId="3F06A4A3" w14:textId="77777777" w:rsidTr="00374490">
        <w:tc>
          <w:tcPr>
            <w:tcW w:w="2446" w:type="dxa"/>
            <w:tcBorders>
              <w:top w:val="single" w:sz="24" w:space="0" w:color="auto"/>
              <w:left w:val="single" w:sz="24" w:space="0" w:color="auto"/>
              <w:bottom w:val="single" w:sz="24" w:space="0" w:color="auto"/>
              <w:right w:val="single" w:sz="2" w:space="0" w:color="auto"/>
            </w:tcBorders>
          </w:tcPr>
          <w:p w14:paraId="3CCE2E5A" w14:textId="77777777" w:rsidR="00D5140D" w:rsidRPr="00E414A0" w:rsidRDefault="00D5140D" w:rsidP="00D5140D">
            <w:pPr>
              <w:pStyle w:val="BodyText"/>
              <w:rPr>
                <w:sz w:val="20"/>
              </w:rPr>
            </w:pPr>
            <w:r w:rsidRPr="00E414A0">
              <w:rPr>
                <w:sz w:val="20"/>
              </w:rPr>
              <w:t>Quantity Standard – Alternative 1</w:t>
            </w:r>
            <w:r w:rsidR="003A379F">
              <w:rPr>
                <w:sz w:val="20"/>
              </w:rPr>
              <w:t>:</w:t>
            </w:r>
          </w:p>
          <w:p w14:paraId="4CD50C4F" w14:textId="77777777" w:rsidR="00D5140D" w:rsidRPr="0020752D" w:rsidRDefault="00D5140D" w:rsidP="00D5140D">
            <w:pPr>
              <w:pStyle w:val="BodyText"/>
              <w:rPr>
                <w:b w:val="0"/>
                <w:sz w:val="20"/>
              </w:rPr>
            </w:pPr>
            <w:r w:rsidRPr="0020752D">
              <w:rPr>
                <w:b w:val="0"/>
                <w:sz w:val="20"/>
              </w:rPr>
              <w:t>Each community should have access to open space at a rate equivalent to 5 hectares per 1000 people.</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244615D5" w14:textId="77777777" w:rsidR="00D5140D" w:rsidRPr="00A67A78" w:rsidRDefault="00D5140D"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2FC04BC5" w14:textId="77777777" w:rsidR="00D5140D" w:rsidRPr="00A67A78" w:rsidRDefault="00D5140D"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F2791AA" w14:textId="77777777" w:rsidR="00D5140D" w:rsidRPr="00A67A78" w:rsidRDefault="00D5140D"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C0C2371" w14:textId="77777777" w:rsidR="00D5140D" w:rsidRPr="00A67A78" w:rsidRDefault="00D5140D"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8B8631D" w14:textId="77777777" w:rsidR="00D5140D" w:rsidRPr="00A67A78" w:rsidRDefault="00D5140D"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04BF512A" w14:textId="77777777" w:rsidR="00D5140D" w:rsidRPr="00A67A78" w:rsidRDefault="00D5140D"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FF00"/>
          </w:tcPr>
          <w:p w14:paraId="3A9974E0" w14:textId="77777777" w:rsidR="00D5140D" w:rsidRPr="00A67A78" w:rsidRDefault="00E414A0" w:rsidP="00374490">
            <w:pPr>
              <w:pStyle w:val="BodyText"/>
              <w:ind w:left="57" w:right="57"/>
              <w:jc w:val="center"/>
              <w:rPr>
                <w:b w:val="0"/>
                <w:sz w:val="20"/>
              </w:rPr>
            </w:pPr>
            <w:r w:rsidRPr="00A67A78">
              <w:rPr>
                <w:b w:val="0"/>
                <w:sz w:val="20"/>
              </w:rPr>
              <w:t>-</w:t>
            </w:r>
            <w:r w:rsidR="00D5140D"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C258D31" w14:textId="77777777" w:rsidR="00D2001B" w:rsidRDefault="00D5140D" w:rsidP="00D5140D">
            <w:pPr>
              <w:pStyle w:val="BodyText"/>
              <w:rPr>
                <w:b w:val="0"/>
                <w:sz w:val="20"/>
              </w:rPr>
            </w:pPr>
            <w:r w:rsidRPr="00D5140D">
              <w:rPr>
                <w:b w:val="0"/>
                <w:sz w:val="20"/>
              </w:rPr>
              <w:t xml:space="preserve">5ha of open space per 1000 people is lower than the existing rate of open space provision in </w:t>
            </w:r>
            <w:proofErr w:type="gramStart"/>
            <w:r w:rsidRPr="00D5140D">
              <w:rPr>
                <w:b w:val="0"/>
                <w:sz w:val="20"/>
              </w:rPr>
              <w:t>the majority of</w:t>
            </w:r>
            <w:proofErr w:type="gramEnd"/>
            <w:r w:rsidRPr="00D5140D">
              <w:rPr>
                <w:b w:val="0"/>
                <w:sz w:val="20"/>
              </w:rPr>
              <w:t xml:space="preserve"> our towns and villages</w:t>
            </w:r>
            <w:r w:rsidR="00D2001B">
              <w:rPr>
                <w:b w:val="0"/>
                <w:sz w:val="20"/>
              </w:rPr>
              <w:t xml:space="preserve"> (only the villages of </w:t>
            </w:r>
            <w:r w:rsidR="007D4EAE">
              <w:rPr>
                <w:b w:val="0"/>
                <w:sz w:val="20"/>
              </w:rPr>
              <w:t xml:space="preserve">Airth, Avonbridge, California, Dunmore, </w:t>
            </w:r>
            <w:proofErr w:type="spellStart"/>
            <w:r w:rsidR="007D4EAE">
              <w:rPr>
                <w:b w:val="0"/>
                <w:sz w:val="20"/>
              </w:rPr>
              <w:t>Shieldhill</w:t>
            </w:r>
            <w:proofErr w:type="spellEnd"/>
            <w:r w:rsidR="007D4EAE">
              <w:rPr>
                <w:b w:val="0"/>
                <w:sz w:val="20"/>
              </w:rPr>
              <w:t xml:space="preserve"> and </w:t>
            </w:r>
            <w:proofErr w:type="spellStart"/>
            <w:r w:rsidR="007D4EAE">
              <w:rPr>
                <w:b w:val="0"/>
                <w:sz w:val="20"/>
              </w:rPr>
              <w:t>Skinflats</w:t>
            </w:r>
            <w:proofErr w:type="spellEnd"/>
            <w:r w:rsidR="007D4EAE">
              <w:rPr>
                <w:b w:val="0"/>
                <w:sz w:val="20"/>
              </w:rPr>
              <w:t xml:space="preserve"> have a rate lower than this)</w:t>
            </w:r>
            <w:r>
              <w:rPr>
                <w:b w:val="0"/>
                <w:sz w:val="20"/>
              </w:rPr>
              <w:t xml:space="preserve">, so this alternative could lead to </w:t>
            </w:r>
            <w:r w:rsidR="00E414A0">
              <w:rPr>
                <w:b w:val="0"/>
                <w:sz w:val="20"/>
              </w:rPr>
              <w:t xml:space="preserve">cumulatively significant </w:t>
            </w:r>
            <w:r>
              <w:rPr>
                <w:b w:val="0"/>
                <w:sz w:val="20"/>
              </w:rPr>
              <w:t xml:space="preserve">negative effects on </w:t>
            </w:r>
            <w:r w:rsidRPr="00D5140D">
              <w:rPr>
                <w:sz w:val="20"/>
              </w:rPr>
              <w:t>landscape</w:t>
            </w:r>
            <w:r>
              <w:rPr>
                <w:b w:val="0"/>
                <w:sz w:val="20"/>
              </w:rPr>
              <w:t xml:space="preserve"> (through a reduction in the quantity of open space)</w:t>
            </w:r>
            <w:r w:rsidR="00E414A0">
              <w:rPr>
                <w:b w:val="0"/>
                <w:sz w:val="20"/>
              </w:rPr>
              <w:t xml:space="preserve">. Although cumulatively the loss of open space could be </w:t>
            </w:r>
            <w:proofErr w:type="gramStart"/>
            <w:r w:rsidR="00E414A0">
              <w:rPr>
                <w:b w:val="0"/>
                <w:sz w:val="20"/>
              </w:rPr>
              <w:t>significant, because</w:t>
            </w:r>
            <w:proofErr w:type="gramEnd"/>
            <w:r w:rsidR="00E414A0">
              <w:rPr>
                <w:b w:val="0"/>
                <w:sz w:val="20"/>
              </w:rPr>
              <w:t xml:space="preserve"> the </w:t>
            </w:r>
            <w:r w:rsidR="00E414A0">
              <w:rPr>
                <w:b w:val="0"/>
                <w:sz w:val="20"/>
              </w:rPr>
              <w:lastRenderedPageBreak/>
              <w:t xml:space="preserve">minimum rate has been set at 5ha/1000 people this should prevent </w:t>
            </w:r>
            <w:r w:rsidR="00D2001B">
              <w:rPr>
                <w:b w:val="0"/>
                <w:sz w:val="20"/>
              </w:rPr>
              <w:t>the amount of open space in any settlement falling below critical level.</w:t>
            </w:r>
          </w:p>
          <w:p w14:paraId="37A66625" w14:textId="77777777" w:rsidR="00D2001B" w:rsidRDefault="00D2001B" w:rsidP="00D5140D">
            <w:pPr>
              <w:pStyle w:val="BodyText"/>
              <w:rPr>
                <w:b w:val="0"/>
                <w:sz w:val="20"/>
              </w:rPr>
            </w:pPr>
          </w:p>
          <w:p w14:paraId="05A96F03" w14:textId="77777777" w:rsidR="00D5140D" w:rsidRPr="00D5140D" w:rsidRDefault="00D2001B" w:rsidP="00D5140D">
            <w:pPr>
              <w:pStyle w:val="BodyText"/>
              <w:rPr>
                <w:b w:val="0"/>
                <w:sz w:val="20"/>
              </w:rPr>
            </w:pPr>
            <w:r>
              <w:rPr>
                <w:b w:val="0"/>
                <w:sz w:val="20"/>
              </w:rPr>
              <w:t>The effect of</w:t>
            </w:r>
            <w:r w:rsidR="00D5140D">
              <w:rPr>
                <w:b w:val="0"/>
                <w:sz w:val="20"/>
              </w:rPr>
              <w:t xml:space="preserve"> setting the standard at </w:t>
            </w:r>
            <w:r>
              <w:rPr>
                <w:b w:val="0"/>
                <w:sz w:val="20"/>
              </w:rPr>
              <w:t>5ha/1000 people will be to permit the loss of open space in the majority of our settlements</w:t>
            </w:r>
            <w:r w:rsidR="00D5140D">
              <w:rPr>
                <w:b w:val="0"/>
                <w:sz w:val="20"/>
              </w:rPr>
              <w:t xml:space="preserve">, money received from the sale of open spaces should be able to be reinvested in improving the remainder of the open space resource which could cumulatively have a significant positive effect on </w:t>
            </w:r>
            <w:r w:rsidR="00D5140D" w:rsidRPr="007D4EAE">
              <w:rPr>
                <w:sz w:val="20"/>
              </w:rPr>
              <w:t>biodiversity</w:t>
            </w:r>
            <w:r w:rsidR="00D5140D">
              <w:rPr>
                <w:b w:val="0"/>
                <w:sz w:val="20"/>
              </w:rPr>
              <w:t xml:space="preserve"> (through improving the biodiversity and nature conservation vale of open space) </w:t>
            </w:r>
            <w:r w:rsidR="00D5140D" w:rsidRPr="007D4EAE">
              <w:rPr>
                <w:sz w:val="20"/>
              </w:rPr>
              <w:t>population and human health</w:t>
            </w:r>
            <w:r w:rsidR="00D5140D">
              <w:rPr>
                <w:b w:val="0"/>
                <w:sz w:val="20"/>
              </w:rPr>
              <w:t xml:space="preserve"> (by improving the health and wellbeing value of open space) and </w:t>
            </w:r>
            <w:r w:rsidR="00D5140D" w:rsidRPr="007D4EAE">
              <w:rPr>
                <w:sz w:val="20"/>
              </w:rPr>
              <w:t>landscape</w:t>
            </w:r>
            <w:r w:rsidR="00D5140D">
              <w:rPr>
                <w:b w:val="0"/>
                <w:sz w:val="20"/>
              </w:rPr>
              <w:t xml:space="preserve"> ( by improving the fitness for purpose and design and aesthetic quality of open space) </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50148A33" w14:textId="77777777" w:rsidR="00D5140D" w:rsidRPr="00221E88" w:rsidRDefault="00221E88" w:rsidP="00D5140D">
            <w:pPr>
              <w:pStyle w:val="BodyText"/>
              <w:rPr>
                <w:b w:val="0"/>
                <w:sz w:val="20"/>
              </w:rPr>
            </w:pPr>
            <w:r w:rsidRPr="00221E88">
              <w:rPr>
                <w:b w:val="0"/>
                <w:sz w:val="20"/>
              </w:rPr>
              <w:lastRenderedPageBreak/>
              <w:t>Developing a quantity policy to ensure the rate of open space provision did not drop below the 5ha/1000 people standard would help to ensure the maintenance of this quality standard</w:t>
            </w:r>
            <w:r>
              <w:rPr>
                <w:b w:val="0"/>
                <w:sz w:val="20"/>
              </w:rPr>
              <w:t>.</w:t>
            </w:r>
          </w:p>
        </w:tc>
      </w:tr>
      <w:tr w:rsidR="00DF7252" w:rsidRPr="008064F6" w14:paraId="03483450" w14:textId="77777777" w:rsidTr="00374490">
        <w:tc>
          <w:tcPr>
            <w:tcW w:w="2446" w:type="dxa"/>
            <w:tcBorders>
              <w:top w:val="single" w:sz="24" w:space="0" w:color="auto"/>
              <w:left w:val="single" w:sz="2" w:space="0" w:color="auto"/>
              <w:bottom w:val="single" w:sz="2" w:space="0" w:color="auto"/>
              <w:right w:val="single" w:sz="2" w:space="0" w:color="auto"/>
            </w:tcBorders>
          </w:tcPr>
          <w:p w14:paraId="7CE6E072" w14:textId="77777777" w:rsidR="00DF7252" w:rsidRPr="00E414A0" w:rsidRDefault="00DF7252" w:rsidP="003A379F">
            <w:pPr>
              <w:pStyle w:val="BodyText"/>
              <w:rPr>
                <w:sz w:val="20"/>
              </w:rPr>
            </w:pPr>
            <w:r w:rsidRPr="00E414A0">
              <w:rPr>
                <w:sz w:val="20"/>
              </w:rPr>
              <w:t>Quantity Standard – Alternative 2</w:t>
            </w:r>
            <w:r w:rsidR="003A379F">
              <w:rPr>
                <w:sz w:val="20"/>
              </w:rPr>
              <w:t>:</w:t>
            </w:r>
          </w:p>
          <w:p w14:paraId="403D7072" w14:textId="77777777" w:rsidR="00DF7252" w:rsidRDefault="00DF7252" w:rsidP="003A379F">
            <w:pPr>
              <w:pStyle w:val="BodyText"/>
              <w:rPr>
                <w:b w:val="0"/>
                <w:sz w:val="20"/>
              </w:rPr>
            </w:pPr>
            <w:r w:rsidRPr="0020752D">
              <w:rPr>
                <w:b w:val="0"/>
                <w:sz w:val="20"/>
              </w:rPr>
              <w:t xml:space="preserve">Each community should have access to open space at a rate equivalent to </w:t>
            </w:r>
            <w:r>
              <w:rPr>
                <w:b w:val="0"/>
                <w:sz w:val="20"/>
              </w:rPr>
              <w:t>1</w:t>
            </w:r>
            <w:r w:rsidRPr="0020752D">
              <w:rPr>
                <w:b w:val="0"/>
                <w:sz w:val="20"/>
              </w:rPr>
              <w:t>5</w:t>
            </w:r>
            <w:r>
              <w:rPr>
                <w:b w:val="0"/>
                <w:sz w:val="20"/>
              </w:rPr>
              <w:t>.9</w:t>
            </w:r>
            <w:r w:rsidRPr="0020752D">
              <w:rPr>
                <w:b w:val="0"/>
                <w:sz w:val="20"/>
              </w:rPr>
              <w:t xml:space="preserve"> hectares per 1000 people.</w:t>
            </w:r>
          </w:p>
        </w:tc>
        <w:tc>
          <w:tcPr>
            <w:tcW w:w="720" w:type="dxa"/>
            <w:tcBorders>
              <w:top w:val="single" w:sz="24" w:space="0" w:color="auto"/>
              <w:left w:val="single" w:sz="2" w:space="0" w:color="auto"/>
              <w:bottom w:val="single" w:sz="2" w:space="0" w:color="auto"/>
              <w:right w:val="single" w:sz="2" w:space="0" w:color="auto"/>
            </w:tcBorders>
            <w:shd w:val="clear" w:color="auto" w:fill="99CC00"/>
          </w:tcPr>
          <w:p w14:paraId="100FA926" w14:textId="77777777" w:rsidR="00DF7252" w:rsidRPr="00A67A78" w:rsidRDefault="00305FFD"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 w:space="0" w:color="auto"/>
              <w:right w:val="single" w:sz="2" w:space="0" w:color="auto"/>
            </w:tcBorders>
            <w:shd w:val="clear" w:color="auto" w:fill="99CC00"/>
          </w:tcPr>
          <w:p w14:paraId="43D8C137" w14:textId="77777777" w:rsidR="00DF7252" w:rsidRPr="00A67A78" w:rsidRDefault="00305FFD"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6D792D79" w14:textId="77777777" w:rsidR="00DF7252" w:rsidRPr="00A67A78" w:rsidRDefault="00305FFD"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5CD27AA2" w14:textId="77777777" w:rsidR="00DF7252" w:rsidRPr="00A67A78" w:rsidRDefault="00305FFD"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11B7867A" w14:textId="77777777" w:rsidR="00DF7252" w:rsidRPr="00A67A78" w:rsidRDefault="00305FFD"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 w:space="0" w:color="auto"/>
              <w:right w:val="single" w:sz="2" w:space="0" w:color="auto"/>
            </w:tcBorders>
            <w:shd w:val="clear" w:color="auto" w:fill="00FF00"/>
          </w:tcPr>
          <w:p w14:paraId="48AE9FD5" w14:textId="77777777" w:rsidR="00DF7252" w:rsidRPr="00A67A78" w:rsidRDefault="00DF7252"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 w:space="0" w:color="auto"/>
              <w:right w:val="single" w:sz="2" w:space="0" w:color="auto"/>
            </w:tcBorders>
            <w:shd w:val="clear" w:color="auto" w:fill="FF9900"/>
          </w:tcPr>
          <w:p w14:paraId="6E3679FB" w14:textId="77777777" w:rsidR="00DF7252" w:rsidRPr="00A67A78" w:rsidRDefault="00305FFD"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vAlign w:val="bottom"/>
          </w:tcPr>
          <w:p w14:paraId="3AF27697" w14:textId="77777777" w:rsidR="00DF7252" w:rsidRDefault="00DF7252" w:rsidP="00A51B2C">
            <w:pPr>
              <w:pStyle w:val="BodyText"/>
              <w:rPr>
                <w:b w:val="0"/>
                <w:sz w:val="20"/>
              </w:rPr>
            </w:pPr>
            <w:r>
              <w:rPr>
                <w:b w:val="0"/>
                <w:sz w:val="20"/>
              </w:rPr>
              <w:t>1</w:t>
            </w:r>
            <w:r w:rsidRPr="00D5140D">
              <w:rPr>
                <w:b w:val="0"/>
                <w:sz w:val="20"/>
              </w:rPr>
              <w:t>5</w:t>
            </w:r>
            <w:r>
              <w:rPr>
                <w:b w:val="0"/>
                <w:sz w:val="20"/>
              </w:rPr>
              <w:t xml:space="preserve">.9 </w:t>
            </w:r>
            <w:r w:rsidRPr="00D5140D">
              <w:rPr>
                <w:b w:val="0"/>
                <w:sz w:val="20"/>
              </w:rPr>
              <w:t>ha of open space per 1000 people is</w:t>
            </w:r>
            <w:r>
              <w:rPr>
                <w:b w:val="0"/>
                <w:sz w:val="20"/>
              </w:rPr>
              <w:t xml:space="preserve"> the average rate of open space provision across the Council area. Of the main settlements, only Bo’ness and </w:t>
            </w:r>
            <w:smartTag w:uri="urn:schemas-microsoft-com:office:smarttags" w:element="place">
              <w:r>
                <w:rPr>
                  <w:b w:val="0"/>
                  <w:sz w:val="20"/>
                </w:rPr>
                <w:t>Falkirk</w:t>
              </w:r>
            </w:smartTag>
            <w:r>
              <w:rPr>
                <w:b w:val="0"/>
                <w:sz w:val="20"/>
              </w:rPr>
              <w:t xml:space="preserve"> have a higher rate of open space </w:t>
            </w:r>
            <w:proofErr w:type="gramStart"/>
            <w:r>
              <w:rPr>
                <w:b w:val="0"/>
                <w:sz w:val="20"/>
              </w:rPr>
              <w:t>provision</w:t>
            </w:r>
            <w:proofErr w:type="gramEnd"/>
            <w:r>
              <w:rPr>
                <w:b w:val="0"/>
                <w:sz w:val="20"/>
              </w:rPr>
              <w:t xml:space="preserve"> and these are the only places where open spaces could be sold to finance improvements of the rest. </w:t>
            </w:r>
            <w:proofErr w:type="gramStart"/>
            <w:r>
              <w:rPr>
                <w:b w:val="0"/>
                <w:sz w:val="20"/>
              </w:rPr>
              <w:t>Therefore</w:t>
            </w:r>
            <w:proofErr w:type="gramEnd"/>
            <w:r>
              <w:rPr>
                <w:b w:val="0"/>
                <w:sz w:val="20"/>
              </w:rPr>
              <w:t xml:space="preserve"> in Bonnybridge and Banknock; Denny; </w:t>
            </w:r>
            <w:r>
              <w:rPr>
                <w:b w:val="0"/>
                <w:sz w:val="20"/>
              </w:rPr>
              <w:lastRenderedPageBreak/>
              <w:t>Grangemouth; Larbert and Stenhousemuir; the Polmont area and a few rural villages, money which could have been spent improving the quality of the existing open space resource would need to be diverted towards creating new open spaces.</w:t>
            </w:r>
          </w:p>
          <w:p w14:paraId="02BC419F" w14:textId="77777777" w:rsidR="00DF7252" w:rsidRPr="00F5187A" w:rsidRDefault="00DF7252" w:rsidP="00A51B2C">
            <w:pPr>
              <w:pStyle w:val="BodyText"/>
              <w:rPr>
                <w:sz w:val="20"/>
                <w:u w:val="single"/>
              </w:rPr>
            </w:pPr>
            <w:r>
              <w:rPr>
                <w:b w:val="0"/>
                <w:sz w:val="20"/>
              </w:rPr>
              <w:t>Overall, this is likely to lead to significant positive effects on landscape in some areas (through increasing the quantity of open space) but negative effects in others (through decreasing the quantity of open space) The magnitude of positive environmental effects delivered from reinvestment of money from sale of surplus open spaces is likely to reduce in comparison with alternative 1 above)</w:t>
            </w: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0B2E1E2C" w14:textId="77777777" w:rsidR="00DF7252" w:rsidRPr="00F5187A" w:rsidRDefault="00DF7252" w:rsidP="00A51B2C">
            <w:pPr>
              <w:pStyle w:val="BodyText"/>
              <w:rPr>
                <w:sz w:val="20"/>
                <w:u w:val="single"/>
              </w:rPr>
            </w:pPr>
          </w:p>
        </w:tc>
      </w:tr>
      <w:tr w:rsidR="00EB0365" w:rsidRPr="008064F6" w14:paraId="5B566560" w14:textId="77777777" w:rsidTr="00374490">
        <w:tc>
          <w:tcPr>
            <w:tcW w:w="2446" w:type="dxa"/>
            <w:tcBorders>
              <w:top w:val="single" w:sz="2" w:space="0" w:color="auto"/>
              <w:left w:val="single" w:sz="2" w:space="0" w:color="auto"/>
              <w:bottom w:val="single" w:sz="2" w:space="0" w:color="auto"/>
              <w:right w:val="single" w:sz="2" w:space="0" w:color="auto"/>
            </w:tcBorders>
            <w:vAlign w:val="bottom"/>
          </w:tcPr>
          <w:p w14:paraId="040B9F9F" w14:textId="77777777" w:rsidR="00EB0365" w:rsidRPr="00E414A0" w:rsidRDefault="00EB0365" w:rsidP="00A51B2C">
            <w:pPr>
              <w:pStyle w:val="BodyText"/>
              <w:rPr>
                <w:sz w:val="20"/>
              </w:rPr>
            </w:pPr>
            <w:r w:rsidRPr="00E414A0">
              <w:rPr>
                <w:sz w:val="20"/>
              </w:rPr>
              <w:t xml:space="preserve">Quantity </w:t>
            </w:r>
            <w:proofErr w:type="gramStart"/>
            <w:r w:rsidRPr="00E414A0">
              <w:rPr>
                <w:sz w:val="20"/>
              </w:rPr>
              <w:t xml:space="preserve">Policy </w:t>
            </w:r>
            <w:r w:rsidR="003A379F">
              <w:rPr>
                <w:sz w:val="20"/>
              </w:rPr>
              <w:t xml:space="preserve"> -</w:t>
            </w:r>
            <w:proofErr w:type="gramEnd"/>
            <w:r w:rsidR="003A379F">
              <w:rPr>
                <w:sz w:val="20"/>
              </w:rPr>
              <w:t xml:space="preserve"> </w:t>
            </w:r>
            <w:r w:rsidRPr="00E414A0">
              <w:rPr>
                <w:sz w:val="20"/>
              </w:rPr>
              <w:t>Alternative 1</w:t>
            </w:r>
            <w:r w:rsidR="003A379F">
              <w:rPr>
                <w:sz w:val="20"/>
              </w:rPr>
              <w:t xml:space="preserve">: </w:t>
            </w:r>
          </w:p>
          <w:p w14:paraId="4CF754AF" w14:textId="77777777" w:rsidR="00EB0365" w:rsidRPr="00C66E73" w:rsidRDefault="00EB0365" w:rsidP="00C66E73">
            <w:pPr>
              <w:pStyle w:val="BodyText"/>
              <w:rPr>
                <w:b w:val="0"/>
                <w:sz w:val="20"/>
              </w:rPr>
            </w:pPr>
            <w:r w:rsidRPr="00C66E73">
              <w:rPr>
                <w:b w:val="0"/>
                <w:sz w:val="20"/>
              </w:rPr>
              <w:t xml:space="preserve">If the quantity of open space within any community falls below 5 hectares per 1000 </w:t>
            </w:r>
            <w:proofErr w:type="gramStart"/>
            <w:r w:rsidRPr="00C66E73">
              <w:rPr>
                <w:b w:val="0"/>
                <w:sz w:val="20"/>
              </w:rPr>
              <w:t>people</w:t>
            </w:r>
            <w:proofErr w:type="gramEnd"/>
            <w:r w:rsidRPr="00C66E73">
              <w:rPr>
                <w:b w:val="0"/>
                <w:sz w:val="20"/>
              </w:rPr>
              <w:t xml:space="preserve"> then:</w:t>
            </w:r>
          </w:p>
          <w:p w14:paraId="477890CD" w14:textId="77777777" w:rsidR="00EB0365" w:rsidRPr="00C66E73" w:rsidRDefault="00EB0365" w:rsidP="00C66E73">
            <w:pPr>
              <w:pStyle w:val="BodyText"/>
              <w:rPr>
                <w:b w:val="0"/>
                <w:sz w:val="20"/>
              </w:rPr>
            </w:pPr>
            <w:r w:rsidRPr="00C66E73">
              <w:rPr>
                <w:b w:val="0"/>
                <w:sz w:val="20"/>
              </w:rPr>
              <w:t>1)</w:t>
            </w:r>
            <w:r w:rsidRPr="00C66E73">
              <w:rPr>
                <w:b w:val="0"/>
                <w:sz w:val="20"/>
              </w:rPr>
              <w:tab/>
              <w:t xml:space="preserve">The sale of Council owned open space will not be supported unless it </w:t>
            </w:r>
            <w:r w:rsidRPr="00C66E73">
              <w:rPr>
                <w:b w:val="0"/>
                <w:sz w:val="20"/>
              </w:rPr>
              <w:lastRenderedPageBreak/>
              <w:t>results in replacement provision of equal or greater size.</w:t>
            </w:r>
          </w:p>
          <w:p w14:paraId="7757E29C" w14:textId="77777777" w:rsidR="00EB0365" w:rsidRPr="00C66E73" w:rsidRDefault="00EB0365" w:rsidP="00C66E73">
            <w:pPr>
              <w:pStyle w:val="BodyText"/>
              <w:rPr>
                <w:b w:val="0"/>
                <w:sz w:val="20"/>
              </w:rPr>
            </w:pPr>
            <w:r w:rsidRPr="00C66E73">
              <w:rPr>
                <w:b w:val="0"/>
                <w:sz w:val="20"/>
              </w:rPr>
              <w:t>2)</w:t>
            </w:r>
            <w:r w:rsidRPr="00C66E73">
              <w:rPr>
                <w:b w:val="0"/>
                <w:sz w:val="20"/>
              </w:rPr>
              <w:tab/>
              <w:t>Planning applications which would result in the loss of open space will not be supported unless they enable replacement provision of an equal or greater size</w:t>
            </w:r>
            <w:r w:rsidR="00110FB0">
              <w:rPr>
                <w:b w:val="0"/>
                <w:sz w:val="20"/>
              </w:rPr>
              <w:t>.</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019D6839" w14:textId="77777777" w:rsidR="00EB0365" w:rsidRPr="00A67A78" w:rsidRDefault="00E414A0"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 w:space="0" w:color="auto"/>
              <w:left w:val="single" w:sz="2" w:space="0" w:color="auto"/>
              <w:bottom w:val="single" w:sz="2" w:space="0" w:color="auto"/>
              <w:right w:val="single" w:sz="2" w:space="0" w:color="auto"/>
            </w:tcBorders>
            <w:shd w:val="clear" w:color="auto" w:fill="CC9900"/>
          </w:tcPr>
          <w:p w14:paraId="0EB3F567" w14:textId="77777777" w:rsidR="00EB0365" w:rsidRPr="00A67A78" w:rsidRDefault="00E414A0" w:rsidP="00374490">
            <w:pPr>
              <w:pStyle w:val="BodyText"/>
              <w:ind w:left="57" w:right="57"/>
              <w:jc w:val="center"/>
              <w:rPr>
                <w:b w:val="0"/>
                <w:sz w:val="20"/>
              </w:rPr>
            </w:pPr>
            <w:r w:rsidRPr="00A67A78">
              <w:rPr>
                <w:b w:val="0"/>
                <w:sz w:val="20"/>
              </w:rPr>
              <w:t>N</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28DA27B8" w14:textId="77777777" w:rsidR="00EB0365" w:rsidRPr="00A67A78" w:rsidRDefault="00E414A0"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54327EC5" w14:textId="77777777" w:rsidR="00EB0365" w:rsidRPr="00A67A78" w:rsidRDefault="00E414A0"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30362140" w14:textId="77777777" w:rsidR="00EB0365" w:rsidRPr="00A67A78" w:rsidRDefault="00E414A0"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 w:space="0" w:color="auto"/>
              <w:right w:val="single" w:sz="2" w:space="0" w:color="auto"/>
            </w:tcBorders>
            <w:shd w:val="clear" w:color="auto" w:fill="CC9900"/>
          </w:tcPr>
          <w:p w14:paraId="27A64F98" w14:textId="77777777" w:rsidR="00EB0365" w:rsidRPr="00A67A78" w:rsidRDefault="00E414A0" w:rsidP="00374490">
            <w:pPr>
              <w:pStyle w:val="BodyText"/>
              <w:ind w:left="57" w:right="57"/>
              <w:jc w:val="center"/>
              <w:rPr>
                <w:b w:val="0"/>
                <w:sz w:val="20"/>
              </w:rPr>
            </w:pPr>
            <w:r w:rsidRPr="00A67A78">
              <w:rPr>
                <w:b w:val="0"/>
                <w:sz w:val="20"/>
              </w:rPr>
              <w:t>N</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32484EAA" w14:textId="77777777" w:rsidR="00EB0365" w:rsidRDefault="00E414A0" w:rsidP="00E414A0">
            <w:pPr>
              <w:pStyle w:val="BodyText"/>
              <w:rPr>
                <w:b w:val="0"/>
                <w:sz w:val="20"/>
              </w:rPr>
            </w:pPr>
            <w:r w:rsidRPr="00E414A0">
              <w:rPr>
                <w:b w:val="0"/>
                <w:sz w:val="20"/>
              </w:rPr>
              <w:t>In the communities which have a rate of open space provision below 5ha/1000 people</w:t>
            </w:r>
            <w:r>
              <w:rPr>
                <w:b w:val="0"/>
                <w:sz w:val="20"/>
              </w:rPr>
              <w:t>, this policy should prevent any further loss of open space. Neutral environmental effects are therefore recorded</w:t>
            </w:r>
            <w:r w:rsidR="007D4EAE">
              <w:rPr>
                <w:b w:val="0"/>
                <w:sz w:val="20"/>
              </w:rPr>
              <w:t>.</w:t>
            </w:r>
          </w:p>
          <w:p w14:paraId="1AFE9E6F" w14:textId="77777777" w:rsidR="007D4EAE" w:rsidRDefault="007D4EAE" w:rsidP="00E414A0">
            <w:pPr>
              <w:pStyle w:val="BodyText"/>
              <w:rPr>
                <w:b w:val="0"/>
                <w:sz w:val="20"/>
              </w:rPr>
            </w:pPr>
          </w:p>
          <w:p w14:paraId="3510D786" w14:textId="77777777" w:rsidR="007D4EAE" w:rsidRPr="00E414A0" w:rsidRDefault="007D4EAE" w:rsidP="00E414A0">
            <w:pPr>
              <w:pStyle w:val="BodyText"/>
              <w:rPr>
                <w:b w:val="0"/>
                <w:sz w:val="20"/>
              </w:rPr>
            </w:pPr>
            <w:r w:rsidRPr="007D4EAE">
              <w:rPr>
                <w:b w:val="0"/>
                <w:sz w:val="20"/>
              </w:rPr>
              <w:t xml:space="preserve">The communities which have </w:t>
            </w:r>
            <w:r>
              <w:rPr>
                <w:b w:val="0"/>
                <w:sz w:val="20"/>
              </w:rPr>
              <w:t xml:space="preserve">less than 5ha/1000 people of open space will not be able to generate funding for open space improvements by selling off surplus open space. </w:t>
            </w:r>
            <w:r>
              <w:rPr>
                <w:b w:val="0"/>
                <w:sz w:val="20"/>
              </w:rPr>
              <w:lastRenderedPageBreak/>
              <w:t>This could leave these communities at a disadvantage.</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6229094B" w14:textId="77777777" w:rsidR="00EB0365" w:rsidRPr="007D4EAE" w:rsidRDefault="00EB0365" w:rsidP="007D4EAE">
            <w:pPr>
              <w:pStyle w:val="BodyText"/>
              <w:rPr>
                <w:b w:val="0"/>
                <w:sz w:val="20"/>
              </w:rPr>
            </w:pPr>
          </w:p>
        </w:tc>
      </w:tr>
      <w:tr w:rsidR="007D4EAE" w:rsidRPr="008064F6" w14:paraId="129B7C26" w14:textId="77777777" w:rsidTr="00374490">
        <w:tc>
          <w:tcPr>
            <w:tcW w:w="2446" w:type="dxa"/>
            <w:tcBorders>
              <w:top w:val="single" w:sz="2" w:space="0" w:color="auto"/>
              <w:left w:val="single" w:sz="2" w:space="0" w:color="auto"/>
              <w:bottom w:val="single" w:sz="24" w:space="0" w:color="auto"/>
              <w:right w:val="single" w:sz="2" w:space="0" w:color="auto"/>
            </w:tcBorders>
          </w:tcPr>
          <w:p w14:paraId="1C7BF9A1" w14:textId="77777777" w:rsidR="007D4EAE" w:rsidRDefault="007D4EAE" w:rsidP="00374490">
            <w:pPr>
              <w:pStyle w:val="BodyText"/>
              <w:rPr>
                <w:b w:val="0"/>
                <w:sz w:val="20"/>
              </w:rPr>
            </w:pPr>
            <w:r w:rsidRPr="00E414A0">
              <w:rPr>
                <w:sz w:val="20"/>
              </w:rPr>
              <w:t>Quantity Policy – Alternative 2</w:t>
            </w:r>
            <w:r w:rsidR="00F357CF">
              <w:rPr>
                <w:sz w:val="20"/>
              </w:rPr>
              <w:t>:</w:t>
            </w:r>
          </w:p>
          <w:p w14:paraId="5B246297" w14:textId="77777777" w:rsidR="007D4EAE" w:rsidRPr="00E414A0" w:rsidRDefault="007D4EAE" w:rsidP="00374490">
            <w:pPr>
              <w:pStyle w:val="BodyText"/>
              <w:rPr>
                <w:b w:val="0"/>
                <w:sz w:val="20"/>
              </w:rPr>
            </w:pPr>
            <w:r>
              <w:rPr>
                <w:b w:val="0"/>
                <w:sz w:val="20"/>
              </w:rPr>
              <w:t>The loss of open space will be sanctioned in communities where the rate of provision is below 5ha/1000 people, if the loss is compensated for by a significant improvement of remaining open space within the community.</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1DE7112D" w14:textId="77777777" w:rsidR="007D4EAE" w:rsidRPr="00A67A78" w:rsidRDefault="00374490" w:rsidP="00374490">
            <w:pPr>
              <w:pStyle w:val="BodyText"/>
              <w:ind w:left="57" w:right="57"/>
              <w:jc w:val="center"/>
              <w:rPr>
                <w:b w:val="0"/>
                <w:sz w:val="20"/>
              </w:rPr>
            </w:pPr>
            <w:r>
              <w:rPr>
                <w:b w:val="0"/>
                <w:sz w:val="20"/>
              </w:rPr>
              <w:t>+</w:t>
            </w:r>
          </w:p>
        </w:tc>
        <w:tc>
          <w:tcPr>
            <w:tcW w:w="720" w:type="dxa"/>
            <w:gridSpan w:val="2"/>
            <w:tcBorders>
              <w:top w:val="single" w:sz="2" w:space="0" w:color="auto"/>
              <w:left w:val="single" w:sz="2" w:space="0" w:color="auto"/>
              <w:bottom w:val="single" w:sz="24" w:space="0" w:color="auto"/>
              <w:right w:val="single" w:sz="2" w:space="0" w:color="auto"/>
            </w:tcBorders>
            <w:shd w:val="clear" w:color="auto" w:fill="00FF00"/>
          </w:tcPr>
          <w:p w14:paraId="448AA86A" w14:textId="77777777" w:rsidR="007D4EAE" w:rsidRPr="00A67A78" w:rsidRDefault="00374490" w:rsidP="00374490">
            <w:pPr>
              <w:pStyle w:val="BodyText"/>
              <w:ind w:left="57" w:right="57"/>
              <w:jc w:val="center"/>
              <w:rPr>
                <w:b w:val="0"/>
                <w:sz w:val="20"/>
              </w:rPr>
            </w:pPr>
            <w:r>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166BC5C6" w14:textId="77777777" w:rsidR="007D4EAE" w:rsidRPr="00A67A78" w:rsidRDefault="007D4EAE"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F8EF98C" w14:textId="77777777" w:rsidR="007D4EAE" w:rsidRPr="00A67A78" w:rsidRDefault="007D4EAE"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B0847AC" w14:textId="77777777" w:rsidR="007D4EAE" w:rsidRPr="00A67A78" w:rsidRDefault="007D4EAE"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4" w:space="0" w:color="auto"/>
              <w:right w:val="single" w:sz="2" w:space="0" w:color="auto"/>
            </w:tcBorders>
            <w:shd w:val="clear" w:color="auto" w:fill="FFFF00"/>
          </w:tcPr>
          <w:p w14:paraId="37B28D31" w14:textId="77777777" w:rsidR="007D4EAE" w:rsidRPr="00A67A78" w:rsidRDefault="007D4EAE"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4" w:space="0" w:color="auto"/>
              <w:right w:val="single" w:sz="2" w:space="0" w:color="auto"/>
            </w:tcBorders>
            <w:shd w:val="clear" w:color="auto" w:fill="00FF00"/>
          </w:tcPr>
          <w:p w14:paraId="57DF6671" w14:textId="77777777" w:rsidR="007D4EAE" w:rsidRPr="00A67A78" w:rsidRDefault="00374490" w:rsidP="00374490">
            <w:pPr>
              <w:pStyle w:val="BodyText"/>
              <w:ind w:left="57" w:right="57"/>
              <w:jc w:val="center"/>
              <w:rPr>
                <w:b w:val="0"/>
                <w:sz w:val="20"/>
              </w:rPr>
            </w:pPr>
            <w:r>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3069EE7E" w14:textId="77777777" w:rsidR="007D4EAE" w:rsidRDefault="00374490" w:rsidP="00374490">
            <w:pPr>
              <w:pStyle w:val="BodyText"/>
              <w:rPr>
                <w:sz w:val="20"/>
              </w:rPr>
            </w:pPr>
            <w:r>
              <w:rPr>
                <w:b w:val="0"/>
                <w:sz w:val="20"/>
              </w:rPr>
              <w:t xml:space="preserve">This alternative would allow the </w:t>
            </w:r>
            <w:r w:rsidR="00221E88">
              <w:rPr>
                <w:b w:val="0"/>
                <w:sz w:val="20"/>
              </w:rPr>
              <w:t>loss</w:t>
            </w:r>
            <w:r>
              <w:rPr>
                <w:b w:val="0"/>
                <w:sz w:val="20"/>
              </w:rPr>
              <w:t xml:space="preserve"> of open space in communities </w:t>
            </w:r>
            <w:r w:rsidR="00221E88">
              <w:rPr>
                <w:b w:val="0"/>
                <w:sz w:val="20"/>
              </w:rPr>
              <w:t xml:space="preserve">where the rate of provision is below the </w:t>
            </w:r>
            <w:r>
              <w:rPr>
                <w:b w:val="0"/>
                <w:sz w:val="20"/>
              </w:rPr>
              <w:t xml:space="preserve">5ha/1000 people standard causing significant negative effects on </w:t>
            </w:r>
            <w:r w:rsidRPr="00374490">
              <w:rPr>
                <w:sz w:val="20"/>
              </w:rPr>
              <w:t>landscape</w:t>
            </w:r>
            <w:r>
              <w:rPr>
                <w:sz w:val="20"/>
              </w:rPr>
              <w:t>.</w:t>
            </w:r>
          </w:p>
          <w:p w14:paraId="6AEF31C3" w14:textId="77777777" w:rsidR="00374490" w:rsidRDefault="00374490" w:rsidP="00374490">
            <w:pPr>
              <w:pStyle w:val="BodyText"/>
              <w:rPr>
                <w:sz w:val="20"/>
              </w:rPr>
            </w:pPr>
          </w:p>
          <w:p w14:paraId="7554E572" w14:textId="77777777" w:rsidR="00374490" w:rsidRPr="00374490" w:rsidRDefault="00374490" w:rsidP="00374490">
            <w:pPr>
              <w:pStyle w:val="BodyText"/>
              <w:rPr>
                <w:b w:val="0"/>
                <w:sz w:val="20"/>
              </w:rPr>
            </w:pPr>
            <w:r w:rsidRPr="00374490">
              <w:rPr>
                <w:b w:val="0"/>
                <w:sz w:val="20"/>
              </w:rPr>
              <w:t xml:space="preserve">As compensation, this </w:t>
            </w:r>
            <w:r w:rsidR="00221E88" w:rsidRPr="00374490">
              <w:rPr>
                <w:b w:val="0"/>
                <w:sz w:val="20"/>
              </w:rPr>
              <w:t>alternative</w:t>
            </w:r>
            <w:r w:rsidRPr="00374490">
              <w:rPr>
                <w:b w:val="0"/>
                <w:sz w:val="20"/>
              </w:rPr>
              <w:t xml:space="preserve"> would secure the significant improvement of remaining open space within the community</w:t>
            </w:r>
            <w:r>
              <w:rPr>
                <w:b w:val="0"/>
                <w:sz w:val="20"/>
              </w:rPr>
              <w:t xml:space="preserve">. Although </w:t>
            </w:r>
            <w:r w:rsidR="00221E88">
              <w:rPr>
                <w:b w:val="0"/>
                <w:sz w:val="20"/>
              </w:rPr>
              <w:t>improvements</w:t>
            </w:r>
            <w:r>
              <w:rPr>
                <w:b w:val="0"/>
                <w:sz w:val="20"/>
              </w:rPr>
              <w:t xml:space="preserve"> would be locally significant, they are unlikely to be significant strategically therefore only positive effects on </w:t>
            </w:r>
            <w:r w:rsidRPr="00374490">
              <w:rPr>
                <w:sz w:val="20"/>
              </w:rPr>
              <w:t>biodiversity</w:t>
            </w:r>
            <w:r>
              <w:rPr>
                <w:b w:val="0"/>
                <w:sz w:val="20"/>
              </w:rPr>
              <w:t xml:space="preserve">, </w:t>
            </w:r>
            <w:r w:rsidRPr="00374490">
              <w:rPr>
                <w:sz w:val="20"/>
              </w:rPr>
              <w:t>population and human health</w:t>
            </w:r>
            <w:r>
              <w:rPr>
                <w:b w:val="0"/>
                <w:sz w:val="20"/>
              </w:rPr>
              <w:t xml:space="preserve"> and </w:t>
            </w:r>
            <w:r w:rsidRPr="00374490">
              <w:rPr>
                <w:sz w:val="20"/>
              </w:rPr>
              <w:t>landscape</w:t>
            </w:r>
            <w:r>
              <w:rPr>
                <w:b w:val="0"/>
                <w:sz w:val="20"/>
              </w:rPr>
              <w:t xml:space="preserve"> are predicted (due to improvement of the biodiversity and nature conservation value, </w:t>
            </w:r>
            <w:r>
              <w:rPr>
                <w:b w:val="0"/>
                <w:sz w:val="20"/>
              </w:rPr>
              <w:lastRenderedPageBreak/>
              <w:t>health and wellbeing quality, design and aesthetic value and overall fitness for purpose of open space)</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54F33DEC" w14:textId="77777777" w:rsidR="007D4EAE" w:rsidRPr="00F5187A" w:rsidRDefault="007D4EAE" w:rsidP="00A51B2C">
            <w:pPr>
              <w:pStyle w:val="BodyText"/>
              <w:rPr>
                <w:sz w:val="20"/>
                <w:u w:val="single"/>
              </w:rPr>
            </w:pPr>
          </w:p>
        </w:tc>
      </w:tr>
      <w:tr w:rsidR="00374490" w:rsidRPr="008064F6" w14:paraId="3E40A745" w14:textId="77777777" w:rsidTr="00011B1F">
        <w:tc>
          <w:tcPr>
            <w:tcW w:w="2446" w:type="dxa"/>
            <w:tcBorders>
              <w:top w:val="single" w:sz="24" w:space="0" w:color="auto"/>
              <w:left w:val="single" w:sz="24" w:space="0" w:color="auto"/>
              <w:bottom w:val="single" w:sz="24" w:space="0" w:color="auto"/>
              <w:right w:val="single" w:sz="2" w:space="0" w:color="auto"/>
            </w:tcBorders>
            <w:vAlign w:val="bottom"/>
          </w:tcPr>
          <w:p w14:paraId="71F6897B" w14:textId="77777777" w:rsidR="00374490" w:rsidRDefault="00374490" w:rsidP="00A51B2C">
            <w:pPr>
              <w:pStyle w:val="BodyText"/>
              <w:rPr>
                <w:sz w:val="20"/>
              </w:rPr>
            </w:pPr>
            <w:r>
              <w:rPr>
                <w:sz w:val="20"/>
              </w:rPr>
              <w:t>Quantity Policy Alternative 3:</w:t>
            </w:r>
          </w:p>
          <w:p w14:paraId="1A051F0F" w14:textId="77777777" w:rsidR="00374490" w:rsidRPr="00110FB0" w:rsidRDefault="00374490" w:rsidP="00110FB0">
            <w:pPr>
              <w:pStyle w:val="BodyText"/>
              <w:rPr>
                <w:b w:val="0"/>
                <w:sz w:val="20"/>
              </w:rPr>
            </w:pPr>
            <w:r w:rsidRPr="00110FB0">
              <w:rPr>
                <w:b w:val="0"/>
                <w:sz w:val="20"/>
              </w:rPr>
              <w:t>As per alternative 1 however, planning applications which would result in the loss of open space will not</w:t>
            </w:r>
            <w:r>
              <w:rPr>
                <w:b w:val="0"/>
                <w:sz w:val="20"/>
              </w:rPr>
              <w:t xml:space="preserve"> </w:t>
            </w:r>
            <w:r w:rsidRPr="00110FB0">
              <w:rPr>
                <w:b w:val="0"/>
                <w:sz w:val="20"/>
              </w:rPr>
              <w:t>be supported unless they enable replacement provision of an equal or</w:t>
            </w:r>
          </w:p>
          <w:p w14:paraId="5185412A" w14:textId="77777777" w:rsidR="00374490" w:rsidRPr="00110FB0" w:rsidRDefault="00374490" w:rsidP="00110FB0">
            <w:pPr>
              <w:pStyle w:val="BodyText"/>
              <w:rPr>
                <w:b w:val="0"/>
                <w:sz w:val="20"/>
              </w:rPr>
            </w:pPr>
            <w:r w:rsidRPr="00110FB0">
              <w:rPr>
                <w:b w:val="0"/>
                <w:sz w:val="20"/>
              </w:rPr>
              <w:t xml:space="preserve">greater size, or there is </w:t>
            </w:r>
            <w:proofErr w:type="gramStart"/>
            <w:r w:rsidRPr="00110FB0">
              <w:rPr>
                <w:b w:val="0"/>
                <w:sz w:val="20"/>
              </w:rPr>
              <w:t>particular support</w:t>
            </w:r>
            <w:proofErr w:type="gramEnd"/>
            <w:r w:rsidRPr="00110FB0">
              <w:rPr>
                <w:b w:val="0"/>
                <w:sz w:val="20"/>
              </w:rPr>
              <w:t xml:space="preserve"> for the development within the</w:t>
            </w:r>
            <w:r>
              <w:rPr>
                <w:b w:val="0"/>
                <w:sz w:val="20"/>
              </w:rPr>
              <w:t xml:space="preserve"> </w:t>
            </w:r>
            <w:r w:rsidRPr="00110FB0">
              <w:rPr>
                <w:b w:val="0"/>
                <w:sz w:val="20"/>
              </w:rPr>
              <w:t>local community, or material considerations outweigh the need to retain</w:t>
            </w:r>
            <w:r>
              <w:rPr>
                <w:b w:val="0"/>
                <w:sz w:val="20"/>
              </w:rPr>
              <w:t xml:space="preserve"> </w:t>
            </w:r>
            <w:r w:rsidRPr="00110FB0">
              <w:rPr>
                <w:b w:val="0"/>
                <w:sz w:val="20"/>
              </w:rPr>
              <w:t>the open space.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021C360" w14:textId="77777777" w:rsidR="00374490" w:rsidRPr="00A67A78" w:rsidRDefault="00374490" w:rsidP="00374490">
            <w:pPr>
              <w:pStyle w:val="BodyText"/>
              <w:ind w:left="57" w:right="57"/>
              <w:jc w:val="center"/>
              <w:rPr>
                <w:b w:val="0"/>
                <w:sz w:val="20"/>
              </w:rPr>
            </w:pPr>
            <w:r>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2A50E88F" w14:textId="77777777" w:rsidR="00374490" w:rsidRPr="00A67A78" w:rsidRDefault="00374490" w:rsidP="00374490">
            <w:pPr>
              <w:pStyle w:val="BodyText"/>
              <w:ind w:left="57" w:right="57"/>
              <w:jc w:val="center"/>
              <w:rPr>
                <w:b w:val="0"/>
                <w:sz w:val="20"/>
              </w:rPr>
            </w:pPr>
            <w:r>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CF66FA4" w14:textId="77777777" w:rsidR="00374490" w:rsidRPr="00A67A78" w:rsidRDefault="00374490" w:rsidP="00374490">
            <w:pPr>
              <w:pStyle w:val="BodyText"/>
              <w:ind w:right="57"/>
              <w:jc w:val="center"/>
              <w:rPr>
                <w:b w:val="0"/>
                <w:sz w:val="20"/>
              </w:rPr>
            </w:pPr>
            <w:r>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525EFED" w14:textId="77777777" w:rsidR="00374490" w:rsidRPr="00A67A78" w:rsidRDefault="00374490" w:rsidP="00374490">
            <w:pPr>
              <w:pStyle w:val="BodyText"/>
              <w:ind w:left="57" w:right="57"/>
              <w:jc w:val="center"/>
              <w:rPr>
                <w:b w:val="0"/>
                <w:sz w:val="20"/>
              </w:rPr>
            </w:pPr>
            <w:r>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B72089F" w14:textId="77777777" w:rsidR="00374490" w:rsidRPr="00A67A78" w:rsidRDefault="00374490" w:rsidP="00374490">
            <w:pPr>
              <w:pStyle w:val="BodyText"/>
              <w:ind w:left="57" w:right="57"/>
              <w:jc w:val="center"/>
              <w:rPr>
                <w:b w:val="0"/>
                <w:sz w:val="20"/>
              </w:rPr>
            </w:pPr>
            <w:r>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FFFF00"/>
          </w:tcPr>
          <w:p w14:paraId="10C1BE71" w14:textId="77777777" w:rsidR="00374490" w:rsidRPr="00A67A78" w:rsidRDefault="00374490" w:rsidP="00374490">
            <w:pPr>
              <w:pStyle w:val="BodyText"/>
              <w:ind w:left="57" w:right="57"/>
              <w:jc w:val="center"/>
              <w:rPr>
                <w:b w:val="0"/>
                <w:sz w:val="20"/>
              </w:rPr>
            </w:pPr>
            <w:r>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73B3A022" w14:textId="77777777" w:rsidR="00221E88" w:rsidRDefault="00221E88" w:rsidP="00221E88">
            <w:pPr>
              <w:pStyle w:val="BodyText"/>
              <w:rPr>
                <w:sz w:val="20"/>
              </w:rPr>
            </w:pPr>
            <w:r>
              <w:rPr>
                <w:b w:val="0"/>
                <w:sz w:val="20"/>
              </w:rPr>
              <w:t xml:space="preserve">This alternative would allow the loss of open space in communities where the rate of provision is below the 5ha/1000 people standard causing significant negative effects on </w:t>
            </w:r>
            <w:r w:rsidRPr="00374490">
              <w:rPr>
                <w:sz w:val="20"/>
              </w:rPr>
              <w:t>landscape</w:t>
            </w:r>
            <w:r>
              <w:rPr>
                <w:sz w:val="20"/>
              </w:rPr>
              <w:t>.</w:t>
            </w:r>
          </w:p>
          <w:p w14:paraId="4D132333" w14:textId="77777777" w:rsidR="00374490" w:rsidRPr="00374490" w:rsidRDefault="00374490" w:rsidP="00ED4F1F">
            <w:pPr>
              <w:pStyle w:val="BodyText"/>
              <w:rPr>
                <w:sz w:val="20"/>
              </w:rPr>
            </w:pP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723A3643" w14:textId="77777777" w:rsidR="00374490" w:rsidRPr="00011B1F" w:rsidRDefault="00011B1F" w:rsidP="00011B1F">
            <w:pPr>
              <w:pStyle w:val="BodyText"/>
              <w:rPr>
                <w:b w:val="0"/>
                <w:sz w:val="20"/>
              </w:rPr>
            </w:pPr>
            <w:r w:rsidRPr="00011B1F">
              <w:rPr>
                <w:b w:val="0"/>
                <w:sz w:val="20"/>
              </w:rPr>
              <w:t xml:space="preserve">In communities where the rate of open space provision is below 5ha/1000 people </w:t>
            </w:r>
            <w:r>
              <w:rPr>
                <w:b w:val="0"/>
                <w:sz w:val="20"/>
              </w:rPr>
              <w:t xml:space="preserve">standard </w:t>
            </w:r>
            <w:r w:rsidRPr="00011B1F">
              <w:rPr>
                <w:b w:val="0"/>
                <w:sz w:val="20"/>
              </w:rPr>
              <w:t>opportunities should be sought to create enough new open space to raise local provision above this level.</w:t>
            </w:r>
          </w:p>
        </w:tc>
      </w:tr>
      <w:tr w:rsidR="00EB0365" w:rsidRPr="008064F6" w14:paraId="4E3AC9DC" w14:textId="77777777" w:rsidTr="00374490">
        <w:tc>
          <w:tcPr>
            <w:tcW w:w="2446" w:type="dxa"/>
            <w:tcBorders>
              <w:top w:val="single" w:sz="24" w:space="0" w:color="auto"/>
              <w:left w:val="single" w:sz="2" w:space="0" w:color="auto"/>
              <w:bottom w:val="single" w:sz="2" w:space="0" w:color="auto"/>
              <w:right w:val="single" w:sz="2" w:space="0" w:color="auto"/>
            </w:tcBorders>
          </w:tcPr>
          <w:p w14:paraId="515DD084" w14:textId="77777777" w:rsidR="00EB0365" w:rsidRDefault="00EB0365" w:rsidP="002361D4">
            <w:pPr>
              <w:pStyle w:val="BodyText"/>
              <w:rPr>
                <w:b w:val="0"/>
                <w:sz w:val="20"/>
              </w:rPr>
            </w:pPr>
            <w:r w:rsidRPr="00F357CF">
              <w:rPr>
                <w:sz w:val="20"/>
              </w:rPr>
              <w:t>Quality Standard</w:t>
            </w:r>
            <w:r w:rsidR="00F357CF">
              <w:rPr>
                <w:sz w:val="20"/>
              </w:rPr>
              <w:t xml:space="preserve"> </w:t>
            </w:r>
            <w:proofErr w:type="gramStart"/>
            <w:r w:rsidR="00F357CF">
              <w:rPr>
                <w:sz w:val="20"/>
              </w:rPr>
              <w:t xml:space="preserve">- </w:t>
            </w:r>
            <w:r w:rsidRPr="00F357CF">
              <w:rPr>
                <w:sz w:val="20"/>
              </w:rPr>
              <w:t xml:space="preserve"> Alternative</w:t>
            </w:r>
            <w:proofErr w:type="gramEnd"/>
            <w:r w:rsidRPr="00F357CF">
              <w:rPr>
                <w:sz w:val="20"/>
              </w:rPr>
              <w:t xml:space="preserve"> 1</w:t>
            </w:r>
            <w:r w:rsidR="00F357CF" w:rsidRPr="00F357CF">
              <w:rPr>
                <w:sz w:val="20"/>
              </w:rPr>
              <w:t>:</w:t>
            </w:r>
            <w:r>
              <w:rPr>
                <w:b w:val="0"/>
                <w:sz w:val="20"/>
              </w:rPr>
              <w:t xml:space="preserve">  All open spaces should score 3 or better in the fitness for purpose assessment</w:t>
            </w:r>
          </w:p>
        </w:tc>
        <w:tc>
          <w:tcPr>
            <w:tcW w:w="720" w:type="dxa"/>
            <w:tcBorders>
              <w:top w:val="single" w:sz="24" w:space="0" w:color="auto"/>
              <w:left w:val="single" w:sz="2" w:space="0" w:color="auto"/>
              <w:bottom w:val="single" w:sz="2" w:space="0" w:color="auto"/>
              <w:right w:val="single" w:sz="2" w:space="0" w:color="auto"/>
            </w:tcBorders>
            <w:shd w:val="clear" w:color="auto" w:fill="00FF00"/>
          </w:tcPr>
          <w:p w14:paraId="1715389D" w14:textId="77777777" w:rsidR="00EB0365" w:rsidRPr="00A67A78" w:rsidRDefault="007F419B"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 w:space="0" w:color="auto"/>
              <w:right w:val="single" w:sz="2" w:space="0" w:color="auto"/>
            </w:tcBorders>
            <w:shd w:val="clear" w:color="auto" w:fill="00FF00"/>
          </w:tcPr>
          <w:p w14:paraId="24299EA7" w14:textId="77777777" w:rsidR="00EB0365" w:rsidRPr="00A67A78" w:rsidRDefault="007F419B"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6BB8284F" w14:textId="77777777" w:rsidR="00EB0365" w:rsidRPr="00A67A78" w:rsidRDefault="007F419B"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12EF4F05" w14:textId="77777777" w:rsidR="00EB0365" w:rsidRPr="00A67A78" w:rsidRDefault="007F419B"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01B73116" w14:textId="77777777" w:rsidR="00EB0365" w:rsidRPr="00A67A78" w:rsidRDefault="007F419B"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00FF00"/>
          </w:tcPr>
          <w:p w14:paraId="6BE2CA4B" w14:textId="77777777" w:rsidR="00EB0365" w:rsidRPr="00A67A78" w:rsidRDefault="007F419B"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76778D04" w14:textId="77777777" w:rsidR="00EB0365" w:rsidRDefault="00F357CF" w:rsidP="002361D4">
            <w:pPr>
              <w:pStyle w:val="BodyText"/>
              <w:rPr>
                <w:b w:val="0"/>
                <w:sz w:val="20"/>
              </w:rPr>
            </w:pPr>
            <w:r w:rsidRPr="002361D4">
              <w:rPr>
                <w:b w:val="0"/>
                <w:sz w:val="20"/>
              </w:rPr>
              <w:t>Of the 612 open spaces which were subject to fitness for purpose assessments</w:t>
            </w:r>
            <w:r w:rsidR="002361D4" w:rsidRPr="002361D4">
              <w:rPr>
                <w:b w:val="0"/>
                <w:sz w:val="20"/>
              </w:rPr>
              <w:t>, 27.6%</w:t>
            </w:r>
            <w:r w:rsidR="002361D4">
              <w:rPr>
                <w:b w:val="0"/>
                <w:sz w:val="20"/>
              </w:rPr>
              <w:t xml:space="preserve"> scored 3 or better.</w:t>
            </w:r>
          </w:p>
          <w:p w14:paraId="6369C744" w14:textId="77777777" w:rsidR="002361D4" w:rsidRDefault="002361D4" w:rsidP="002361D4">
            <w:pPr>
              <w:pStyle w:val="BodyText"/>
              <w:rPr>
                <w:b w:val="0"/>
                <w:sz w:val="20"/>
              </w:rPr>
            </w:pPr>
          </w:p>
          <w:p w14:paraId="6C0E5C6F" w14:textId="77777777" w:rsidR="002361D4" w:rsidRDefault="002361D4" w:rsidP="002361D4">
            <w:pPr>
              <w:pStyle w:val="BodyText"/>
              <w:rPr>
                <w:b w:val="0"/>
                <w:sz w:val="20"/>
              </w:rPr>
            </w:pPr>
            <w:proofErr w:type="gramStart"/>
            <w:r>
              <w:rPr>
                <w:b w:val="0"/>
                <w:sz w:val="20"/>
              </w:rPr>
              <w:t>The majority of</w:t>
            </w:r>
            <w:proofErr w:type="gramEnd"/>
            <w:r>
              <w:rPr>
                <w:b w:val="0"/>
                <w:sz w:val="20"/>
              </w:rPr>
              <w:t xml:space="preserve"> sites which score less than 3 in the fitness for purpose assessment (433 out of </w:t>
            </w:r>
            <w:r>
              <w:rPr>
                <w:b w:val="0"/>
                <w:sz w:val="20"/>
              </w:rPr>
              <w:lastRenderedPageBreak/>
              <w:t>443) are either settlement or neighbourhood level open spaces.</w:t>
            </w:r>
          </w:p>
          <w:p w14:paraId="7DFCFB44" w14:textId="77777777" w:rsidR="002361D4" w:rsidRDefault="002361D4" w:rsidP="002361D4">
            <w:pPr>
              <w:pStyle w:val="BodyText"/>
              <w:rPr>
                <w:b w:val="0"/>
                <w:sz w:val="20"/>
              </w:rPr>
            </w:pPr>
          </w:p>
          <w:p w14:paraId="6D406419" w14:textId="77777777" w:rsidR="007F419B" w:rsidRDefault="002361D4" w:rsidP="002361D4">
            <w:pPr>
              <w:pStyle w:val="BodyText"/>
              <w:rPr>
                <w:b w:val="0"/>
                <w:sz w:val="20"/>
              </w:rPr>
            </w:pPr>
            <w:r>
              <w:rPr>
                <w:b w:val="0"/>
                <w:sz w:val="20"/>
              </w:rPr>
              <w:t xml:space="preserve">Adopting the standard in this alternative will therefore mean that </w:t>
            </w:r>
            <w:proofErr w:type="gramStart"/>
            <w:r>
              <w:rPr>
                <w:b w:val="0"/>
                <w:sz w:val="20"/>
              </w:rPr>
              <w:t>the majority of</w:t>
            </w:r>
            <w:proofErr w:type="gramEnd"/>
            <w:r>
              <w:rPr>
                <w:b w:val="0"/>
                <w:sz w:val="20"/>
              </w:rPr>
              <w:t xml:space="preserve"> open space investment will need to be concentrated in smaller more local open spaces</w:t>
            </w:r>
            <w:r w:rsidR="007F419B">
              <w:rPr>
                <w:b w:val="0"/>
                <w:sz w:val="20"/>
              </w:rPr>
              <w:t xml:space="preserve">. </w:t>
            </w:r>
          </w:p>
          <w:p w14:paraId="5A4D11C9" w14:textId="77777777" w:rsidR="007F419B" w:rsidRDefault="007F419B" w:rsidP="002361D4">
            <w:pPr>
              <w:pStyle w:val="BodyText"/>
              <w:rPr>
                <w:b w:val="0"/>
                <w:sz w:val="20"/>
              </w:rPr>
            </w:pPr>
          </w:p>
          <w:p w14:paraId="59B02BDA" w14:textId="77777777" w:rsidR="002361D4" w:rsidRPr="002361D4" w:rsidRDefault="0039502E" w:rsidP="002361D4">
            <w:pPr>
              <w:pStyle w:val="BodyText"/>
              <w:rPr>
                <w:b w:val="0"/>
                <w:sz w:val="20"/>
              </w:rPr>
            </w:pPr>
            <w:r>
              <w:rPr>
                <w:b w:val="0"/>
                <w:sz w:val="20"/>
              </w:rPr>
              <w:t>T</w:t>
            </w:r>
            <w:r w:rsidR="007F419B">
              <w:rPr>
                <w:b w:val="0"/>
                <w:sz w:val="20"/>
              </w:rPr>
              <w:t xml:space="preserve">his alternative will have </w:t>
            </w:r>
            <w:proofErr w:type="gramStart"/>
            <w:r>
              <w:rPr>
                <w:b w:val="0"/>
                <w:sz w:val="20"/>
              </w:rPr>
              <w:t xml:space="preserve">cumulatively </w:t>
            </w:r>
            <w:r w:rsidR="007F419B">
              <w:rPr>
                <w:b w:val="0"/>
                <w:sz w:val="20"/>
              </w:rPr>
              <w:t xml:space="preserve"> significant</w:t>
            </w:r>
            <w:proofErr w:type="gramEnd"/>
            <w:r w:rsidR="007F419B">
              <w:rPr>
                <w:b w:val="0"/>
                <w:sz w:val="20"/>
              </w:rPr>
              <w:t xml:space="preserve"> positive effect on </w:t>
            </w:r>
            <w:r w:rsidR="007F419B" w:rsidRPr="002F69C1">
              <w:rPr>
                <w:sz w:val="20"/>
              </w:rPr>
              <w:t>biodiversity</w:t>
            </w:r>
            <w:r w:rsidR="007F419B">
              <w:rPr>
                <w:b w:val="0"/>
                <w:sz w:val="20"/>
              </w:rPr>
              <w:t xml:space="preserve"> (through enabling an overall improvement in the biodiversity and nature conservation value of remaining open spaces) </w:t>
            </w:r>
            <w:r w:rsidR="007F419B" w:rsidRPr="00A51B2C">
              <w:rPr>
                <w:sz w:val="20"/>
              </w:rPr>
              <w:t>population and human health</w:t>
            </w:r>
            <w:r w:rsidR="007F419B">
              <w:rPr>
                <w:b w:val="0"/>
                <w:sz w:val="20"/>
              </w:rPr>
              <w:t xml:space="preserve"> (through enabling an overall improvement</w:t>
            </w:r>
            <w:r w:rsidR="007F419B" w:rsidRPr="00A51B2C">
              <w:rPr>
                <w:b w:val="0"/>
                <w:sz w:val="20"/>
              </w:rPr>
              <w:t xml:space="preserve"> in the health and wellbeing value of </w:t>
            </w:r>
            <w:r w:rsidR="007F419B">
              <w:rPr>
                <w:b w:val="0"/>
                <w:sz w:val="20"/>
              </w:rPr>
              <w:t>the remaining</w:t>
            </w:r>
            <w:r w:rsidR="007F419B" w:rsidRPr="00A51B2C">
              <w:rPr>
                <w:b w:val="0"/>
                <w:sz w:val="20"/>
              </w:rPr>
              <w:t xml:space="preserve"> </w:t>
            </w:r>
            <w:r w:rsidR="007F419B">
              <w:rPr>
                <w:b w:val="0"/>
                <w:sz w:val="20"/>
              </w:rPr>
              <w:t xml:space="preserve">open spaces) and </w:t>
            </w:r>
            <w:r w:rsidR="007F419B" w:rsidRPr="00A51B2C">
              <w:rPr>
                <w:sz w:val="20"/>
              </w:rPr>
              <w:t>landscape</w:t>
            </w:r>
            <w:r w:rsidR="007F419B">
              <w:rPr>
                <w:b w:val="0"/>
                <w:sz w:val="20"/>
              </w:rPr>
              <w:t xml:space="preserve"> (through enabling an improvement in the fitness for purpose and design and aesthetic quality of remaining open spaces)</w:t>
            </w:r>
            <w:r w:rsidR="002361D4">
              <w:rPr>
                <w:b w:val="0"/>
                <w:sz w:val="20"/>
              </w:rPr>
              <w:t xml:space="preserve">  </w:t>
            </w:r>
          </w:p>
        </w:tc>
        <w:tc>
          <w:tcPr>
            <w:tcW w:w="3240" w:type="dxa"/>
            <w:tcBorders>
              <w:top w:val="single" w:sz="24" w:space="0" w:color="auto"/>
              <w:left w:val="single" w:sz="2" w:space="0" w:color="auto"/>
              <w:bottom w:val="single" w:sz="2" w:space="0" w:color="auto"/>
              <w:right w:val="single" w:sz="2" w:space="0" w:color="auto"/>
            </w:tcBorders>
            <w:shd w:val="clear" w:color="auto" w:fill="auto"/>
          </w:tcPr>
          <w:p w14:paraId="568F303F" w14:textId="77777777" w:rsidR="00EB0365" w:rsidRPr="00F5187A" w:rsidRDefault="007F419B" w:rsidP="007F419B">
            <w:pPr>
              <w:pStyle w:val="BodyText"/>
              <w:rPr>
                <w:sz w:val="20"/>
                <w:u w:val="single"/>
              </w:rPr>
            </w:pPr>
            <w:r>
              <w:rPr>
                <w:b w:val="0"/>
                <w:sz w:val="20"/>
              </w:rPr>
              <w:lastRenderedPageBreak/>
              <w:t>It is questionable whether this standard is achievable within current budgetary constraints. Varying the standard to a more achievable level should be considered.</w:t>
            </w:r>
          </w:p>
        </w:tc>
      </w:tr>
      <w:tr w:rsidR="00945F69" w:rsidRPr="008064F6" w14:paraId="051A4A0D" w14:textId="77777777" w:rsidTr="00945F69">
        <w:tc>
          <w:tcPr>
            <w:tcW w:w="2446" w:type="dxa"/>
            <w:tcBorders>
              <w:top w:val="single" w:sz="2" w:space="0" w:color="auto"/>
              <w:left w:val="single" w:sz="2" w:space="0" w:color="auto"/>
              <w:bottom w:val="single" w:sz="24" w:space="0" w:color="auto"/>
              <w:right w:val="single" w:sz="2" w:space="0" w:color="auto"/>
            </w:tcBorders>
          </w:tcPr>
          <w:p w14:paraId="405EE91E" w14:textId="77777777" w:rsidR="00945F69" w:rsidRPr="00C66E73" w:rsidRDefault="00945F69" w:rsidP="001C1560">
            <w:pPr>
              <w:pStyle w:val="BodyText"/>
              <w:rPr>
                <w:b w:val="0"/>
                <w:sz w:val="20"/>
              </w:rPr>
            </w:pPr>
            <w:r w:rsidRPr="00F357CF">
              <w:rPr>
                <w:sz w:val="20"/>
              </w:rPr>
              <w:t>Quality Standard - Alternative 2:</w:t>
            </w:r>
            <w:r>
              <w:rPr>
                <w:b w:val="0"/>
                <w:sz w:val="20"/>
              </w:rPr>
              <w:t xml:space="preserve">  I</w:t>
            </w:r>
            <w:r w:rsidRPr="00C66E73">
              <w:rPr>
                <w:b w:val="0"/>
                <w:sz w:val="20"/>
              </w:rPr>
              <w:t>n the fitness for purpose assessment</w:t>
            </w:r>
            <w:r>
              <w:rPr>
                <w:b w:val="0"/>
                <w:sz w:val="20"/>
              </w:rPr>
              <w:t>:</w:t>
            </w:r>
            <w:r w:rsidRPr="00C66E73">
              <w:rPr>
                <w:b w:val="0"/>
                <w:sz w:val="20"/>
              </w:rPr>
              <w:t xml:space="preserve"> National and Regional level open sp</w:t>
            </w:r>
            <w:r>
              <w:rPr>
                <w:b w:val="0"/>
                <w:sz w:val="20"/>
              </w:rPr>
              <w:t>aces should score 3.5 or better; s</w:t>
            </w:r>
            <w:r w:rsidRPr="00C66E73">
              <w:rPr>
                <w:b w:val="0"/>
                <w:sz w:val="20"/>
              </w:rPr>
              <w:t xml:space="preserve">ettlement </w:t>
            </w:r>
            <w:r w:rsidRPr="00C66E73">
              <w:rPr>
                <w:b w:val="0"/>
                <w:sz w:val="20"/>
              </w:rPr>
              <w:lastRenderedPageBreak/>
              <w:t>level open spaces should score 2.5 or better</w:t>
            </w:r>
            <w:r>
              <w:rPr>
                <w:b w:val="0"/>
                <w:sz w:val="20"/>
              </w:rPr>
              <w:t>; and n</w:t>
            </w:r>
            <w:r w:rsidRPr="00C66E73">
              <w:rPr>
                <w:b w:val="0"/>
                <w:sz w:val="20"/>
              </w:rPr>
              <w:t>eighbourhood level open spaces should score 2 or better</w:t>
            </w:r>
            <w:r>
              <w:rPr>
                <w:b w:val="0"/>
                <w:sz w:val="20"/>
              </w:rPr>
              <w:t>.</w:t>
            </w:r>
            <w:r w:rsidRPr="00C66E73">
              <w:rPr>
                <w:b w:val="0"/>
                <w:sz w:val="20"/>
              </w:rPr>
              <w:t xml:space="preserve"> </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142208D4" w14:textId="77777777" w:rsidR="00945F69" w:rsidRPr="00A67A78" w:rsidRDefault="00945F69" w:rsidP="00374490">
            <w:pPr>
              <w:pStyle w:val="BodyText"/>
              <w:ind w:left="57" w:right="57"/>
              <w:jc w:val="center"/>
              <w:rPr>
                <w:b w:val="0"/>
                <w:sz w:val="20"/>
              </w:rPr>
            </w:pPr>
            <w:r w:rsidRPr="00A67A78">
              <w:rPr>
                <w:b w:val="0"/>
                <w:sz w:val="20"/>
              </w:rPr>
              <w:lastRenderedPageBreak/>
              <w:t>++</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78B97A30" w14:textId="77777777" w:rsidR="00945F69" w:rsidRPr="00A67A78" w:rsidRDefault="00945F69"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FFFF00"/>
          </w:tcPr>
          <w:p w14:paraId="7E918715" w14:textId="77777777" w:rsidR="00945F69" w:rsidRPr="00A67A78" w:rsidRDefault="00945F69"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2FF83661" w14:textId="77777777" w:rsidR="00945F69" w:rsidRPr="00A67A78" w:rsidRDefault="00945F69"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04AE38E" w14:textId="77777777" w:rsidR="00945F69" w:rsidRPr="00A67A78" w:rsidRDefault="00945F69"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408A0E5" w14:textId="77777777" w:rsidR="00945F69" w:rsidRPr="00A67A78" w:rsidRDefault="00945F69"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4A1130A8" w14:textId="77777777" w:rsidR="00945F69" w:rsidRPr="00A67A78" w:rsidRDefault="00945F69"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4" w:space="0" w:color="auto"/>
              <w:right w:val="single" w:sz="2" w:space="0" w:color="auto"/>
            </w:tcBorders>
            <w:shd w:val="clear" w:color="auto" w:fill="FFFF00"/>
          </w:tcPr>
          <w:p w14:paraId="1084711B" w14:textId="77777777" w:rsidR="00945F69" w:rsidRPr="00A67A78" w:rsidRDefault="00945F69" w:rsidP="00374490">
            <w:pPr>
              <w:pStyle w:val="BodyText"/>
              <w:ind w:left="57" w:right="57"/>
              <w:jc w:val="center"/>
              <w:rPr>
                <w:b w:val="0"/>
                <w:sz w:val="20"/>
              </w:rPr>
            </w:pPr>
            <w:r>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43F3C4A4" w14:textId="77777777" w:rsidR="00945F69" w:rsidRDefault="00945F69" w:rsidP="007F419B">
            <w:pPr>
              <w:pStyle w:val="BodyText"/>
              <w:rPr>
                <w:b w:val="0"/>
                <w:sz w:val="20"/>
              </w:rPr>
            </w:pPr>
            <w:r>
              <w:rPr>
                <w:b w:val="0"/>
                <w:sz w:val="20"/>
              </w:rPr>
              <w:t>The table below shows the number of open spaces at each level of the hierarchy of importance which fall u</w:t>
            </w:r>
            <w:r w:rsidRPr="007F419B">
              <w:rPr>
                <w:b w:val="0"/>
                <w:sz w:val="20"/>
              </w:rPr>
              <w:t>nder the variable quality standards proposed</w:t>
            </w:r>
            <w:r>
              <w:rPr>
                <w:b w:val="0"/>
                <w:sz w:val="20"/>
              </w:rPr>
              <w:t xml:space="preserve"> in this alternative.</w:t>
            </w:r>
          </w:p>
          <w:p w14:paraId="79CBAB61" w14:textId="77777777" w:rsidR="00945F69" w:rsidRDefault="00945F69" w:rsidP="007F419B">
            <w:pPr>
              <w:pStyle w:val="BodyText"/>
              <w:rPr>
                <w:b w:val="0"/>
                <w:sz w:val="20"/>
              </w:rPr>
            </w:pPr>
          </w:p>
          <w:tbl>
            <w:tblPr>
              <w:tblStyle w:val="TableGrid"/>
              <w:tblW w:w="0" w:type="auto"/>
              <w:tblLayout w:type="fixed"/>
              <w:tblLook w:val="01E0" w:firstRow="1" w:lastRow="1" w:firstColumn="1" w:lastColumn="1" w:noHBand="0" w:noVBand="0"/>
            </w:tblPr>
            <w:tblGrid>
              <w:gridCol w:w="1687"/>
              <w:gridCol w:w="1291"/>
              <w:gridCol w:w="1291"/>
            </w:tblGrid>
            <w:tr w:rsidR="00945F69" w14:paraId="483B7205" w14:textId="77777777" w:rsidTr="00EC3277">
              <w:tc>
                <w:tcPr>
                  <w:tcW w:w="1687" w:type="dxa"/>
                </w:tcPr>
                <w:p w14:paraId="157AA658" w14:textId="77777777" w:rsidR="00945F69" w:rsidRDefault="00945F69" w:rsidP="007F419B">
                  <w:pPr>
                    <w:pStyle w:val="BodyText"/>
                    <w:rPr>
                      <w:b w:val="0"/>
                      <w:sz w:val="20"/>
                    </w:rPr>
                  </w:pPr>
                  <w:r>
                    <w:rPr>
                      <w:b w:val="0"/>
                      <w:sz w:val="20"/>
                    </w:rPr>
                    <w:lastRenderedPageBreak/>
                    <w:t>Hierarchy</w:t>
                  </w:r>
                </w:p>
              </w:tc>
              <w:tc>
                <w:tcPr>
                  <w:tcW w:w="1291" w:type="dxa"/>
                </w:tcPr>
                <w:p w14:paraId="1D4C4C6C" w14:textId="77777777" w:rsidR="00945F69" w:rsidRDefault="00945F69" w:rsidP="007F419B">
                  <w:pPr>
                    <w:pStyle w:val="BodyText"/>
                    <w:rPr>
                      <w:b w:val="0"/>
                      <w:sz w:val="20"/>
                    </w:rPr>
                  </w:pPr>
                  <w:r>
                    <w:rPr>
                      <w:b w:val="0"/>
                      <w:sz w:val="20"/>
                    </w:rPr>
                    <w:t>Number under standard</w:t>
                  </w:r>
                </w:p>
              </w:tc>
              <w:tc>
                <w:tcPr>
                  <w:tcW w:w="1291" w:type="dxa"/>
                </w:tcPr>
                <w:p w14:paraId="131C8588" w14:textId="77777777" w:rsidR="00945F69" w:rsidRDefault="00945F69" w:rsidP="007F419B">
                  <w:pPr>
                    <w:pStyle w:val="BodyText"/>
                    <w:rPr>
                      <w:b w:val="0"/>
                      <w:sz w:val="20"/>
                    </w:rPr>
                  </w:pPr>
                  <w:r>
                    <w:rPr>
                      <w:b w:val="0"/>
                      <w:sz w:val="20"/>
                    </w:rPr>
                    <w:t>Percentage of total</w:t>
                  </w:r>
                </w:p>
              </w:tc>
            </w:tr>
            <w:tr w:rsidR="00945F69" w14:paraId="0DD8B3FC" w14:textId="77777777" w:rsidTr="00EC3277">
              <w:tc>
                <w:tcPr>
                  <w:tcW w:w="1687" w:type="dxa"/>
                </w:tcPr>
                <w:p w14:paraId="2B920BD3" w14:textId="77777777" w:rsidR="00945F69" w:rsidRDefault="00945F69" w:rsidP="007F419B">
                  <w:pPr>
                    <w:pStyle w:val="BodyText"/>
                    <w:rPr>
                      <w:b w:val="0"/>
                      <w:sz w:val="20"/>
                    </w:rPr>
                  </w:pPr>
                  <w:r>
                    <w:rPr>
                      <w:b w:val="0"/>
                      <w:sz w:val="20"/>
                    </w:rPr>
                    <w:t>National</w:t>
                  </w:r>
                </w:p>
              </w:tc>
              <w:tc>
                <w:tcPr>
                  <w:tcW w:w="1291" w:type="dxa"/>
                </w:tcPr>
                <w:p w14:paraId="1CDC679C" w14:textId="77777777" w:rsidR="00945F69" w:rsidRDefault="00945F69" w:rsidP="007F419B">
                  <w:pPr>
                    <w:pStyle w:val="BodyText"/>
                    <w:rPr>
                      <w:b w:val="0"/>
                      <w:sz w:val="20"/>
                    </w:rPr>
                  </w:pPr>
                  <w:r>
                    <w:rPr>
                      <w:b w:val="0"/>
                      <w:sz w:val="20"/>
                    </w:rPr>
                    <w:t>13</w:t>
                  </w:r>
                </w:p>
              </w:tc>
              <w:tc>
                <w:tcPr>
                  <w:tcW w:w="1291" w:type="dxa"/>
                </w:tcPr>
                <w:p w14:paraId="4E7F89DD" w14:textId="77777777" w:rsidR="00945F69" w:rsidRDefault="00945F69" w:rsidP="007F419B">
                  <w:pPr>
                    <w:pStyle w:val="BodyText"/>
                    <w:rPr>
                      <w:b w:val="0"/>
                      <w:sz w:val="20"/>
                    </w:rPr>
                  </w:pPr>
                  <w:r>
                    <w:rPr>
                      <w:b w:val="0"/>
                      <w:sz w:val="20"/>
                    </w:rPr>
                    <w:t>68.4%</w:t>
                  </w:r>
                </w:p>
              </w:tc>
            </w:tr>
            <w:tr w:rsidR="00945F69" w14:paraId="2DB7F2CF" w14:textId="77777777" w:rsidTr="00EC3277">
              <w:tc>
                <w:tcPr>
                  <w:tcW w:w="1687" w:type="dxa"/>
                </w:tcPr>
                <w:p w14:paraId="4D7D9613" w14:textId="77777777" w:rsidR="00945F69" w:rsidRDefault="00945F69" w:rsidP="007F419B">
                  <w:pPr>
                    <w:pStyle w:val="BodyText"/>
                    <w:rPr>
                      <w:b w:val="0"/>
                      <w:sz w:val="20"/>
                    </w:rPr>
                  </w:pPr>
                  <w:r>
                    <w:rPr>
                      <w:b w:val="0"/>
                      <w:sz w:val="20"/>
                    </w:rPr>
                    <w:t>Regional</w:t>
                  </w:r>
                </w:p>
              </w:tc>
              <w:tc>
                <w:tcPr>
                  <w:tcW w:w="1291" w:type="dxa"/>
                </w:tcPr>
                <w:p w14:paraId="65F33456" w14:textId="77777777" w:rsidR="00945F69" w:rsidRDefault="00945F69" w:rsidP="007F419B">
                  <w:pPr>
                    <w:pStyle w:val="BodyText"/>
                    <w:rPr>
                      <w:b w:val="0"/>
                      <w:sz w:val="20"/>
                    </w:rPr>
                  </w:pPr>
                  <w:r>
                    <w:rPr>
                      <w:b w:val="0"/>
                      <w:sz w:val="20"/>
                    </w:rPr>
                    <w:t>12</w:t>
                  </w:r>
                </w:p>
              </w:tc>
              <w:tc>
                <w:tcPr>
                  <w:tcW w:w="1291" w:type="dxa"/>
                </w:tcPr>
                <w:p w14:paraId="3E2BB47D" w14:textId="77777777" w:rsidR="00945F69" w:rsidRDefault="00945F69" w:rsidP="007F419B">
                  <w:pPr>
                    <w:pStyle w:val="BodyText"/>
                    <w:rPr>
                      <w:b w:val="0"/>
                      <w:sz w:val="20"/>
                    </w:rPr>
                  </w:pPr>
                  <w:r>
                    <w:rPr>
                      <w:b w:val="0"/>
                      <w:sz w:val="20"/>
                    </w:rPr>
                    <w:t>44.4%</w:t>
                  </w:r>
                </w:p>
              </w:tc>
            </w:tr>
            <w:tr w:rsidR="00945F69" w14:paraId="06C73238" w14:textId="77777777" w:rsidTr="00EC3277">
              <w:tc>
                <w:tcPr>
                  <w:tcW w:w="1687" w:type="dxa"/>
                </w:tcPr>
                <w:p w14:paraId="04EAA90C" w14:textId="77777777" w:rsidR="00945F69" w:rsidRDefault="00945F69" w:rsidP="007F419B">
                  <w:pPr>
                    <w:pStyle w:val="BodyText"/>
                    <w:rPr>
                      <w:b w:val="0"/>
                      <w:sz w:val="20"/>
                    </w:rPr>
                  </w:pPr>
                  <w:r>
                    <w:rPr>
                      <w:b w:val="0"/>
                      <w:sz w:val="20"/>
                    </w:rPr>
                    <w:t>Settlement</w:t>
                  </w:r>
                </w:p>
              </w:tc>
              <w:tc>
                <w:tcPr>
                  <w:tcW w:w="1291" w:type="dxa"/>
                </w:tcPr>
                <w:p w14:paraId="3963ED87" w14:textId="77777777" w:rsidR="00945F69" w:rsidRDefault="00945F69" w:rsidP="007F419B">
                  <w:pPr>
                    <w:pStyle w:val="BodyText"/>
                    <w:rPr>
                      <w:b w:val="0"/>
                      <w:sz w:val="20"/>
                    </w:rPr>
                  </w:pPr>
                  <w:r>
                    <w:rPr>
                      <w:b w:val="0"/>
                      <w:sz w:val="20"/>
                    </w:rPr>
                    <w:t>45</w:t>
                  </w:r>
                </w:p>
              </w:tc>
              <w:tc>
                <w:tcPr>
                  <w:tcW w:w="1291" w:type="dxa"/>
                </w:tcPr>
                <w:p w14:paraId="499C2869" w14:textId="77777777" w:rsidR="00945F69" w:rsidRDefault="00945F69" w:rsidP="007F419B">
                  <w:pPr>
                    <w:pStyle w:val="BodyText"/>
                    <w:rPr>
                      <w:b w:val="0"/>
                      <w:sz w:val="20"/>
                    </w:rPr>
                  </w:pPr>
                  <w:r>
                    <w:rPr>
                      <w:b w:val="0"/>
                      <w:sz w:val="20"/>
                    </w:rPr>
                    <w:t>28.0%</w:t>
                  </w:r>
                </w:p>
              </w:tc>
            </w:tr>
            <w:tr w:rsidR="00945F69" w14:paraId="21175310" w14:textId="77777777" w:rsidTr="00EC3277">
              <w:tc>
                <w:tcPr>
                  <w:tcW w:w="1687" w:type="dxa"/>
                </w:tcPr>
                <w:p w14:paraId="22DE3B4E" w14:textId="77777777" w:rsidR="00945F69" w:rsidRDefault="00945F69" w:rsidP="007F419B">
                  <w:pPr>
                    <w:pStyle w:val="BodyText"/>
                    <w:rPr>
                      <w:b w:val="0"/>
                      <w:sz w:val="20"/>
                    </w:rPr>
                  </w:pPr>
                  <w:r>
                    <w:rPr>
                      <w:b w:val="0"/>
                      <w:sz w:val="20"/>
                    </w:rPr>
                    <w:t>Neighbourhood</w:t>
                  </w:r>
                </w:p>
              </w:tc>
              <w:tc>
                <w:tcPr>
                  <w:tcW w:w="1291" w:type="dxa"/>
                </w:tcPr>
                <w:p w14:paraId="4295D236" w14:textId="77777777" w:rsidR="00945F69" w:rsidRDefault="00945F69" w:rsidP="007F419B">
                  <w:pPr>
                    <w:pStyle w:val="BodyText"/>
                    <w:rPr>
                      <w:b w:val="0"/>
                      <w:sz w:val="20"/>
                    </w:rPr>
                  </w:pPr>
                  <w:r>
                    <w:rPr>
                      <w:b w:val="0"/>
                      <w:sz w:val="20"/>
                    </w:rPr>
                    <w:t>110</w:t>
                  </w:r>
                </w:p>
              </w:tc>
              <w:tc>
                <w:tcPr>
                  <w:tcW w:w="1291" w:type="dxa"/>
                </w:tcPr>
                <w:p w14:paraId="08AE4846" w14:textId="77777777" w:rsidR="00945F69" w:rsidRDefault="00945F69" w:rsidP="007F419B">
                  <w:pPr>
                    <w:pStyle w:val="BodyText"/>
                    <w:rPr>
                      <w:b w:val="0"/>
                      <w:sz w:val="20"/>
                    </w:rPr>
                  </w:pPr>
                  <w:r>
                    <w:rPr>
                      <w:b w:val="0"/>
                      <w:sz w:val="20"/>
                    </w:rPr>
                    <w:t>27.4%</w:t>
                  </w:r>
                </w:p>
              </w:tc>
            </w:tr>
          </w:tbl>
          <w:p w14:paraId="16DA580B" w14:textId="77777777" w:rsidR="00945F69" w:rsidRDefault="00945F69" w:rsidP="007F419B">
            <w:pPr>
              <w:pStyle w:val="BodyText"/>
              <w:rPr>
                <w:b w:val="0"/>
                <w:sz w:val="20"/>
              </w:rPr>
            </w:pPr>
            <w:r w:rsidRPr="007F419B">
              <w:rPr>
                <w:b w:val="0"/>
                <w:sz w:val="20"/>
              </w:rPr>
              <w:t xml:space="preserve"> </w:t>
            </w:r>
          </w:p>
          <w:p w14:paraId="51705F8F" w14:textId="77777777" w:rsidR="00945F69" w:rsidRDefault="00945F69" w:rsidP="007F419B">
            <w:pPr>
              <w:pStyle w:val="BodyText"/>
              <w:rPr>
                <w:b w:val="0"/>
                <w:sz w:val="20"/>
              </w:rPr>
            </w:pPr>
            <w:r>
              <w:rPr>
                <w:b w:val="0"/>
                <w:sz w:val="20"/>
              </w:rPr>
              <w:t>In comparison with alternative 1 above 180 open spaces would be targets for quality improvement rather than 433. This should prove to be a more achievable target.</w:t>
            </w:r>
          </w:p>
          <w:p w14:paraId="5F0EC850" w14:textId="77777777" w:rsidR="00945F69" w:rsidRDefault="00945F69" w:rsidP="007F419B">
            <w:pPr>
              <w:pStyle w:val="BodyText"/>
              <w:rPr>
                <w:b w:val="0"/>
                <w:sz w:val="20"/>
              </w:rPr>
            </w:pPr>
          </w:p>
          <w:p w14:paraId="55279D52" w14:textId="77777777" w:rsidR="00945F69" w:rsidRDefault="00945F69" w:rsidP="007F419B">
            <w:pPr>
              <w:pStyle w:val="BodyText"/>
              <w:rPr>
                <w:b w:val="0"/>
                <w:sz w:val="20"/>
              </w:rPr>
            </w:pPr>
            <w:r>
              <w:rPr>
                <w:b w:val="0"/>
                <w:sz w:val="20"/>
              </w:rPr>
              <w:t xml:space="preserve">If the availability of resources to achieve this standard is put to one side, then this alternative will still have cumulatively significant positive effects on </w:t>
            </w:r>
            <w:r w:rsidRPr="002F69C1">
              <w:rPr>
                <w:sz w:val="20"/>
              </w:rPr>
              <w:t>biodiversity</w:t>
            </w:r>
            <w:r>
              <w:rPr>
                <w:b w:val="0"/>
                <w:sz w:val="20"/>
              </w:rPr>
              <w:t xml:space="preserve"> (through enabling an overall improvement in the biodiversity and nature conservation value of remaining open spaces) </w:t>
            </w:r>
            <w:r w:rsidRPr="00A51B2C">
              <w:rPr>
                <w:sz w:val="20"/>
              </w:rPr>
              <w:t>population and human health</w:t>
            </w:r>
            <w:r>
              <w:rPr>
                <w:b w:val="0"/>
                <w:sz w:val="20"/>
              </w:rPr>
              <w:t xml:space="preserve"> (through enabling an overall improvement</w:t>
            </w:r>
            <w:r w:rsidRPr="00A51B2C">
              <w:rPr>
                <w:b w:val="0"/>
                <w:sz w:val="20"/>
              </w:rPr>
              <w:t xml:space="preserve"> in the health and wellbeing value of </w:t>
            </w:r>
            <w:r>
              <w:rPr>
                <w:b w:val="0"/>
                <w:sz w:val="20"/>
              </w:rPr>
              <w:t>the remaining</w:t>
            </w:r>
            <w:r w:rsidRPr="00A51B2C">
              <w:rPr>
                <w:b w:val="0"/>
                <w:sz w:val="20"/>
              </w:rPr>
              <w:t xml:space="preserve"> </w:t>
            </w:r>
            <w:r>
              <w:rPr>
                <w:b w:val="0"/>
                <w:sz w:val="20"/>
              </w:rPr>
              <w:t xml:space="preserve">open spaces) and </w:t>
            </w:r>
            <w:r w:rsidRPr="00A51B2C">
              <w:rPr>
                <w:sz w:val="20"/>
              </w:rPr>
              <w:t>landscape</w:t>
            </w:r>
            <w:r>
              <w:rPr>
                <w:b w:val="0"/>
                <w:sz w:val="20"/>
              </w:rPr>
              <w:t xml:space="preserve"> (through enabling an improvement in the fitness for purpose and design and aesthetic quality of remaining open spaces)</w:t>
            </w:r>
          </w:p>
          <w:p w14:paraId="6BCB4115" w14:textId="77777777" w:rsidR="00945F69" w:rsidRDefault="00945F69" w:rsidP="007F419B">
            <w:pPr>
              <w:pStyle w:val="BodyText"/>
              <w:rPr>
                <w:b w:val="0"/>
                <w:sz w:val="20"/>
              </w:rPr>
            </w:pPr>
          </w:p>
          <w:p w14:paraId="6F8CAADA" w14:textId="77777777" w:rsidR="00945F69" w:rsidRPr="007F419B" w:rsidRDefault="00945F69" w:rsidP="007F419B">
            <w:pPr>
              <w:pStyle w:val="BodyText"/>
              <w:rPr>
                <w:b w:val="0"/>
                <w:sz w:val="20"/>
              </w:rPr>
            </w:pPr>
            <w:r>
              <w:rPr>
                <w:b w:val="0"/>
                <w:sz w:val="20"/>
              </w:rPr>
              <w:t xml:space="preserve">This alternative will also mean that the quality target from settlement and neighbourhood level open space will be lower than that pursued in the 2010 Open Space Strategy. This could result in the quality of the 130 settlement and neighbourhood level open spaces which currently score 3 or better in the fitness for purpose assessment falling below that level with a cumulatively significant negative effects on </w:t>
            </w:r>
            <w:r w:rsidRPr="00522F83">
              <w:rPr>
                <w:sz w:val="20"/>
              </w:rPr>
              <w:t>population and human health</w:t>
            </w:r>
            <w:r>
              <w:rPr>
                <w:b w:val="0"/>
                <w:sz w:val="20"/>
              </w:rPr>
              <w:t xml:space="preserve"> (through a reduction in the percentage of households with access to fit for purpose open space within 400m) and </w:t>
            </w:r>
            <w:r w:rsidRPr="00945F69">
              <w:rPr>
                <w:sz w:val="20"/>
              </w:rPr>
              <w:t>landscape</w:t>
            </w:r>
            <w:r>
              <w:rPr>
                <w:b w:val="0"/>
                <w:sz w:val="20"/>
              </w:rPr>
              <w:t xml:space="preserve"> (through a reduction in the number of open spaces which are fit for purpose)     </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02836084" w14:textId="77777777" w:rsidR="00945F69" w:rsidRPr="00F5187A" w:rsidRDefault="00945F69" w:rsidP="00A51B2C">
            <w:pPr>
              <w:pStyle w:val="BodyText"/>
              <w:rPr>
                <w:sz w:val="20"/>
                <w:u w:val="single"/>
              </w:rPr>
            </w:pPr>
          </w:p>
        </w:tc>
      </w:tr>
      <w:tr w:rsidR="00945F69" w:rsidRPr="008064F6" w14:paraId="460C988C" w14:textId="77777777" w:rsidTr="00945F69">
        <w:tc>
          <w:tcPr>
            <w:tcW w:w="2446" w:type="dxa"/>
            <w:tcBorders>
              <w:top w:val="single" w:sz="24" w:space="0" w:color="auto"/>
              <w:left w:val="single" w:sz="24" w:space="0" w:color="auto"/>
              <w:bottom w:val="single" w:sz="24" w:space="0" w:color="auto"/>
              <w:right w:val="single" w:sz="2" w:space="0" w:color="auto"/>
            </w:tcBorders>
          </w:tcPr>
          <w:p w14:paraId="5C977AA3" w14:textId="77777777" w:rsidR="00945F69" w:rsidRPr="00792A66" w:rsidRDefault="00945F69" w:rsidP="001C1560">
            <w:pPr>
              <w:pStyle w:val="BodyText"/>
              <w:rPr>
                <w:sz w:val="20"/>
              </w:rPr>
            </w:pPr>
            <w:r w:rsidRPr="00792A66">
              <w:rPr>
                <w:sz w:val="20"/>
              </w:rPr>
              <w:lastRenderedPageBreak/>
              <w:t xml:space="preserve">Quality Standard - Alternative </w:t>
            </w:r>
            <w:r>
              <w:rPr>
                <w:sz w:val="20"/>
              </w:rPr>
              <w:t>3</w:t>
            </w:r>
            <w:r w:rsidRPr="00792A66">
              <w:rPr>
                <w:sz w:val="20"/>
              </w:rPr>
              <w:t xml:space="preserve">:  </w:t>
            </w:r>
            <w:r w:rsidRPr="00792A66">
              <w:rPr>
                <w:b w:val="0"/>
                <w:sz w:val="20"/>
              </w:rPr>
              <w:t>In the fitness for purpose assessment: National and Regional l</w:t>
            </w:r>
            <w:r>
              <w:rPr>
                <w:b w:val="0"/>
                <w:sz w:val="20"/>
              </w:rPr>
              <w:t>evel open spaces should score 3</w:t>
            </w:r>
            <w:r w:rsidRPr="00792A66">
              <w:rPr>
                <w:b w:val="0"/>
                <w:sz w:val="20"/>
              </w:rPr>
              <w:t xml:space="preserve"> or better; settlement level open spaces should score 2.5 or better; and neighbourhood level </w:t>
            </w:r>
            <w:r w:rsidRPr="00792A66">
              <w:rPr>
                <w:b w:val="0"/>
                <w:sz w:val="20"/>
              </w:rPr>
              <w:lastRenderedPageBreak/>
              <w:t>open spaces should score 2 or better.</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3A48AC9A" w14:textId="77777777" w:rsidR="00945F69" w:rsidRPr="00A67A78" w:rsidRDefault="00945F69" w:rsidP="00374490">
            <w:pPr>
              <w:pStyle w:val="BodyText"/>
              <w:ind w:left="57" w:right="57"/>
              <w:jc w:val="center"/>
              <w:rPr>
                <w:b w:val="0"/>
                <w:sz w:val="20"/>
              </w:rPr>
            </w:pPr>
            <w:r>
              <w:rPr>
                <w:b w:val="0"/>
                <w:sz w:val="20"/>
              </w:rPr>
              <w:lastRenderedPageBreak/>
              <w:t>++</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111261FF" w14:textId="77777777" w:rsidR="00945F69" w:rsidRPr="00A67A78" w:rsidRDefault="00945F69" w:rsidP="00374490">
            <w:pPr>
              <w:pStyle w:val="BodyText"/>
              <w:ind w:left="57" w:right="57"/>
              <w:jc w:val="center"/>
              <w:rPr>
                <w:b w:val="0"/>
                <w:sz w:val="20"/>
              </w:rPr>
            </w:pPr>
            <w:r>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FFFF00"/>
          </w:tcPr>
          <w:p w14:paraId="09462325" w14:textId="77777777" w:rsidR="00945F69" w:rsidRPr="00A67A78" w:rsidRDefault="00945F69" w:rsidP="00374490">
            <w:pPr>
              <w:pStyle w:val="BodyText"/>
              <w:ind w:left="57" w:right="57"/>
              <w:jc w:val="center"/>
              <w:rPr>
                <w:b w:val="0"/>
                <w:sz w:val="20"/>
              </w:rPr>
            </w:pPr>
            <w:r>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62BEFC0F" w14:textId="77777777" w:rsidR="00945F69" w:rsidRPr="00A67A78" w:rsidRDefault="00945F69" w:rsidP="00374490">
            <w:pPr>
              <w:pStyle w:val="BodyText"/>
              <w:ind w:right="57"/>
              <w:jc w:val="center"/>
              <w:rPr>
                <w:b w:val="0"/>
                <w:sz w:val="20"/>
              </w:rPr>
            </w:pPr>
            <w:r>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3D8BF70" w14:textId="77777777" w:rsidR="00945F69" w:rsidRPr="00A67A78" w:rsidRDefault="00945F69" w:rsidP="00374490">
            <w:pPr>
              <w:pStyle w:val="BodyText"/>
              <w:ind w:left="57" w:right="57"/>
              <w:jc w:val="center"/>
              <w:rPr>
                <w:b w:val="0"/>
                <w:sz w:val="20"/>
              </w:rPr>
            </w:pPr>
            <w:r>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D350C6C" w14:textId="77777777" w:rsidR="00945F69" w:rsidRPr="00A67A78" w:rsidRDefault="00945F69" w:rsidP="00374490">
            <w:pPr>
              <w:pStyle w:val="BodyText"/>
              <w:ind w:left="57" w:right="57"/>
              <w:jc w:val="center"/>
              <w:rPr>
                <w:b w:val="0"/>
                <w:sz w:val="20"/>
              </w:rPr>
            </w:pPr>
            <w:r>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372A51D1" w14:textId="77777777" w:rsidR="00945F69" w:rsidRPr="00A67A78" w:rsidRDefault="00945F69" w:rsidP="00374490">
            <w:pPr>
              <w:pStyle w:val="BodyText"/>
              <w:ind w:left="57" w:right="57"/>
              <w:jc w:val="center"/>
              <w:rPr>
                <w:b w:val="0"/>
                <w:sz w:val="20"/>
              </w:rPr>
            </w:pPr>
            <w:r>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FF00"/>
          </w:tcPr>
          <w:p w14:paraId="6D919CCF" w14:textId="77777777" w:rsidR="00945F69" w:rsidRPr="00A67A78" w:rsidRDefault="00945F69" w:rsidP="00374490">
            <w:pPr>
              <w:pStyle w:val="BodyText"/>
              <w:ind w:left="57" w:right="57"/>
              <w:jc w:val="center"/>
              <w:rPr>
                <w:b w:val="0"/>
                <w:sz w:val="20"/>
              </w:rPr>
            </w:pPr>
            <w:r>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0639A1E5" w14:textId="77777777" w:rsidR="00945F69" w:rsidRDefault="00945F69" w:rsidP="00792A66">
            <w:pPr>
              <w:pStyle w:val="BodyText"/>
              <w:rPr>
                <w:b w:val="0"/>
                <w:sz w:val="20"/>
              </w:rPr>
            </w:pPr>
            <w:r>
              <w:rPr>
                <w:b w:val="0"/>
                <w:sz w:val="20"/>
              </w:rPr>
              <w:t>The table below shows the number of open spaces at each level of the hierarchy of importance which fall u</w:t>
            </w:r>
            <w:r w:rsidRPr="007F419B">
              <w:rPr>
                <w:b w:val="0"/>
                <w:sz w:val="20"/>
              </w:rPr>
              <w:t>nder the variable quality standards proposed</w:t>
            </w:r>
            <w:r>
              <w:rPr>
                <w:b w:val="0"/>
                <w:sz w:val="20"/>
              </w:rPr>
              <w:t xml:space="preserve"> in this alternative.</w:t>
            </w:r>
          </w:p>
          <w:p w14:paraId="6C0488DC" w14:textId="77777777" w:rsidR="00945F69" w:rsidRDefault="00945F69" w:rsidP="00792A66">
            <w:pPr>
              <w:pStyle w:val="BodyText"/>
              <w:rPr>
                <w:b w:val="0"/>
                <w:sz w:val="20"/>
              </w:rPr>
            </w:pPr>
          </w:p>
          <w:tbl>
            <w:tblPr>
              <w:tblStyle w:val="TableGrid"/>
              <w:tblW w:w="0" w:type="auto"/>
              <w:tblLayout w:type="fixed"/>
              <w:tblLook w:val="01E0" w:firstRow="1" w:lastRow="1" w:firstColumn="1" w:lastColumn="1" w:noHBand="0" w:noVBand="0"/>
            </w:tblPr>
            <w:tblGrid>
              <w:gridCol w:w="1687"/>
              <w:gridCol w:w="1291"/>
              <w:gridCol w:w="1291"/>
            </w:tblGrid>
            <w:tr w:rsidR="00945F69" w14:paraId="0BEB8F83" w14:textId="77777777" w:rsidTr="005A7992">
              <w:tc>
                <w:tcPr>
                  <w:tcW w:w="1687" w:type="dxa"/>
                </w:tcPr>
                <w:p w14:paraId="05034262" w14:textId="77777777" w:rsidR="00945F69" w:rsidRDefault="00945F69" w:rsidP="005A7992">
                  <w:pPr>
                    <w:pStyle w:val="BodyText"/>
                    <w:rPr>
                      <w:b w:val="0"/>
                      <w:sz w:val="20"/>
                    </w:rPr>
                  </w:pPr>
                  <w:r>
                    <w:rPr>
                      <w:b w:val="0"/>
                      <w:sz w:val="20"/>
                    </w:rPr>
                    <w:t>Hierarchy</w:t>
                  </w:r>
                </w:p>
              </w:tc>
              <w:tc>
                <w:tcPr>
                  <w:tcW w:w="1291" w:type="dxa"/>
                </w:tcPr>
                <w:p w14:paraId="691650C9" w14:textId="77777777" w:rsidR="00945F69" w:rsidRDefault="00945F69" w:rsidP="005A7992">
                  <w:pPr>
                    <w:pStyle w:val="BodyText"/>
                    <w:rPr>
                      <w:b w:val="0"/>
                      <w:sz w:val="20"/>
                    </w:rPr>
                  </w:pPr>
                  <w:r>
                    <w:rPr>
                      <w:b w:val="0"/>
                      <w:sz w:val="20"/>
                    </w:rPr>
                    <w:t>Number under standard</w:t>
                  </w:r>
                </w:p>
              </w:tc>
              <w:tc>
                <w:tcPr>
                  <w:tcW w:w="1291" w:type="dxa"/>
                </w:tcPr>
                <w:p w14:paraId="18262F26" w14:textId="77777777" w:rsidR="00945F69" w:rsidRDefault="00945F69" w:rsidP="005A7992">
                  <w:pPr>
                    <w:pStyle w:val="BodyText"/>
                    <w:rPr>
                      <w:b w:val="0"/>
                      <w:sz w:val="20"/>
                    </w:rPr>
                  </w:pPr>
                  <w:r>
                    <w:rPr>
                      <w:b w:val="0"/>
                      <w:sz w:val="20"/>
                    </w:rPr>
                    <w:t>Percentage of total under standard</w:t>
                  </w:r>
                </w:p>
              </w:tc>
            </w:tr>
            <w:tr w:rsidR="00945F69" w14:paraId="0CBB45DF" w14:textId="77777777" w:rsidTr="005A7992">
              <w:tc>
                <w:tcPr>
                  <w:tcW w:w="1687" w:type="dxa"/>
                </w:tcPr>
                <w:p w14:paraId="66ED4BBC" w14:textId="77777777" w:rsidR="00945F69" w:rsidRDefault="00945F69" w:rsidP="005A7992">
                  <w:pPr>
                    <w:pStyle w:val="BodyText"/>
                    <w:rPr>
                      <w:b w:val="0"/>
                      <w:sz w:val="20"/>
                    </w:rPr>
                  </w:pPr>
                  <w:r>
                    <w:rPr>
                      <w:b w:val="0"/>
                      <w:sz w:val="20"/>
                    </w:rPr>
                    <w:t>National</w:t>
                  </w:r>
                </w:p>
              </w:tc>
              <w:tc>
                <w:tcPr>
                  <w:tcW w:w="1291" w:type="dxa"/>
                </w:tcPr>
                <w:p w14:paraId="387F5F83" w14:textId="77777777" w:rsidR="00945F69" w:rsidRDefault="00945F69" w:rsidP="005A7992">
                  <w:pPr>
                    <w:pStyle w:val="BodyText"/>
                    <w:rPr>
                      <w:b w:val="0"/>
                      <w:sz w:val="20"/>
                    </w:rPr>
                  </w:pPr>
                  <w:r>
                    <w:rPr>
                      <w:b w:val="0"/>
                      <w:sz w:val="20"/>
                    </w:rPr>
                    <w:t>3</w:t>
                  </w:r>
                </w:p>
              </w:tc>
              <w:tc>
                <w:tcPr>
                  <w:tcW w:w="1291" w:type="dxa"/>
                </w:tcPr>
                <w:p w14:paraId="097FF3DE" w14:textId="77777777" w:rsidR="00945F69" w:rsidRDefault="00945F69" w:rsidP="005A7992">
                  <w:pPr>
                    <w:pStyle w:val="BodyText"/>
                    <w:rPr>
                      <w:b w:val="0"/>
                      <w:sz w:val="20"/>
                    </w:rPr>
                  </w:pPr>
                  <w:r>
                    <w:rPr>
                      <w:b w:val="0"/>
                      <w:sz w:val="20"/>
                    </w:rPr>
                    <w:t>13.0%</w:t>
                  </w:r>
                </w:p>
              </w:tc>
            </w:tr>
            <w:tr w:rsidR="00945F69" w14:paraId="24246F09" w14:textId="77777777" w:rsidTr="005A7992">
              <w:tc>
                <w:tcPr>
                  <w:tcW w:w="1687" w:type="dxa"/>
                </w:tcPr>
                <w:p w14:paraId="077434A9" w14:textId="77777777" w:rsidR="00945F69" w:rsidRDefault="00945F69" w:rsidP="005A7992">
                  <w:pPr>
                    <w:pStyle w:val="BodyText"/>
                    <w:rPr>
                      <w:b w:val="0"/>
                      <w:sz w:val="20"/>
                    </w:rPr>
                  </w:pPr>
                  <w:r>
                    <w:rPr>
                      <w:b w:val="0"/>
                      <w:sz w:val="20"/>
                    </w:rPr>
                    <w:lastRenderedPageBreak/>
                    <w:t>Regional</w:t>
                  </w:r>
                </w:p>
              </w:tc>
              <w:tc>
                <w:tcPr>
                  <w:tcW w:w="1291" w:type="dxa"/>
                </w:tcPr>
                <w:p w14:paraId="1014F729" w14:textId="77777777" w:rsidR="00945F69" w:rsidRDefault="00945F69" w:rsidP="005A7992">
                  <w:pPr>
                    <w:pStyle w:val="BodyText"/>
                    <w:rPr>
                      <w:b w:val="0"/>
                      <w:sz w:val="20"/>
                    </w:rPr>
                  </w:pPr>
                  <w:r>
                    <w:rPr>
                      <w:b w:val="0"/>
                      <w:sz w:val="20"/>
                    </w:rPr>
                    <w:t>7</w:t>
                  </w:r>
                </w:p>
              </w:tc>
              <w:tc>
                <w:tcPr>
                  <w:tcW w:w="1291" w:type="dxa"/>
                </w:tcPr>
                <w:p w14:paraId="0F5AA97A" w14:textId="77777777" w:rsidR="00945F69" w:rsidRDefault="00945F69" w:rsidP="005A7992">
                  <w:pPr>
                    <w:pStyle w:val="BodyText"/>
                    <w:rPr>
                      <w:b w:val="0"/>
                      <w:sz w:val="20"/>
                    </w:rPr>
                  </w:pPr>
                  <w:r>
                    <w:rPr>
                      <w:b w:val="0"/>
                      <w:sz w:val="20"/>
                    </w:rPr>
                    <w:t>26.9%</w:t>
                  </w:r>
                </w:p>
              </w:tc>
            </w:tr>
            <w:tr w:rsidR="00945F69" w14:paraId="4FD9415A" w14:textId="77777777" w:rsidTr="005A7992">
              <w:tc>
                <w:tcPr>
                  <w:tcW w:w="1687" w:type="dxa"/>
                </w:tcPr>
                <w:p w14:paraId="24C46B36" w14:textId="77777777" w:rsidR="00945F69" w:rsidRDefault="00945F69" w:rsidP="005A7992">
                  <w:pPr>
                    <w:pStyle w:val="BodyText"/>
                    <w:rPr>
                      <w:b w:val="0"/>
                      <w:sz w:val="20"/>
                    </w:rPr>
                  </w:pPr>
                  <w:r>
                    <w:rPr>
                      <w:b w:val="0"/>
                      <w:sz w:val="20"/>
                    </w:rPr>
                    <w:t>Settlement</w:t>
                  </w:r>
                </w:p>
              </w:tc>
              <w:tc>
                <w:tcPr>
                  <w:tcW w:w="1291" w:type="dxa"/>
                </w:tcPr>
                <w:p w14:paraId="1E51C046" w14:textId="77777777" w:rsidR="00945F69" w:rsidRDefault="00945F69" w:rsidP="005A7992">
                  <w:pPr>
                    <w:pStyle w:val="BodyText"/>
                    <w:rPr>
                      <w:b w:val="0"/>
                      <w:sz w:val="20"/>
                    </w:rPr>
                  </w:pPr>
                  <w:r>
                    <w:rPr>
                      <w:b w:val="0"/>
                      <w:sz w:val="20"/>
                    </w:rPr>
                    <w:t>45</w:t>
                  </w:r>
                </w:p>
              </w:tc>
              <w:tc>
                <w:tcPr>
                  <w:tcW w:w="1291" w:type="dxa"/>
                </w:tcPr>
                <w:p w14:paraId="414A061C" w14:textId="77777777" w:rsidR="00945F69" w:rsidRDefault="00945F69" w:rsidP="005A7992">
                  <w:pPr>
                    <w:pStyle w:val="BodyText"/>
                    <w:rPr>
                      <w:b w:val="0"/>
                      <w:sz w:val="20"/>
                    </w:rPr>
                  </w:pPr>
                  <w:r>
                    <w:rPr>
                      <w:b w:val="0"/>
                      <w:sz w:val="20"/>
                    </w:rPr>
                    <w:t>28.0%</w:t>
                  </w:r>
                </w:p>
              </w:tc>
            </w:tr>
            <w:tr w:rsidR="00945F69" w14:paraId="4A765275" w14:textId="77777777" w:rsidTr="005A7992">
              <w:tc>
                <w:tcPr>
                  <w:tcW w:w="1687" w:type="dxa"/>
                </w:tcPr>
                <w:p w14:paraId="5CAD0A16" w14:textId="77777777" w:rsidR="00945F69" w:rsidRDefault="00945F69" w:rsidP="005A7992">
                  <w:pPr>
                    <w:pStyle w:val="BodyText"/>
                    <w:rPr>
                      <w:b w:val="0"/>
                      <w:sz w:val="20"/>
                    </w:rPr>
                  </w:pPr>
                  <w:r>
                    <w:rPr>
                      <w:b w:val="0"/>
                      <w:sz w:val="20"/>
                    </w:rPr>
                    <w:t>Neighbourhood</w:t>
                  </w:r>
                </w:p>
              </w:tc>
              <w:tc>
                <w:tcPr>
                  <w:tcW w:w="1291" w:type="dxa"/>
                </w:tcPr>
                <w:p w14:paraId="7568D983" w14:textId="77777777" w:rsidR="00945F69" w:rsidRDefault="00945F69" w:rsidP="005A7992">
                  <w:pPr>
                    <w:pStyle w:val="BodyText"/>
                    <w:rPr>
                      <w:b w:val="0"/>
                      <w:sz w:val="20"/>
                    </w:rPr>
                  </w:pPr>
                  <w:r>
                    <w:rPr>
                      <w:b w:val="0"/>
                      <w:sz w:val="20"/>
                    </w:rPr>
                    <w:t>110</w:t>
                  </w:r>
                </w:p>
              </w:tc>
              <w:tc>
                <w:tcPr>
                  <w:tcW w:w="1291" w:type="dxa"/>
                </w:tcPr>
                <w:p w14:paraId="526D6987" w14:textId="77777777" w:rsidR="00945F69" w:rsidRDefault="00945F69" w:rsidP="005A7992">
                  <w:pPr>
                    <w:pStyle w:val="BodyText"/>
                    <w:rPr>
                      <w:b w:val="0"/>
                      <w:sz w:val="20"/>
                    </w:rPr>
                  </w:pPr>
                  <w:r>
                    <w:rPr>
                      <w:b w:val="0"/>
                      <w:sz w:val="20"/>
                    </w:rPr>
                    <w:t>27.4%</w:t>
                  </w:r>
                </w:p>
              </w:tc>
            </w:tr>
          </w:tbl>
          <w:p w14:paraId="38463A5B" w14:textId="77777777" w:rsidR="00945F69" w:rsidRDefault="00945F69" w:rsidP="00792A66">
            <w:pPr>
              <w:pStyle w:val="BodyText"/>
              <w:rPr>
                <w:b w:val="0"/>
                <w:sz w:val="20"/>
              </w:rPr>
            </w:pPr>
            <w:r w:rsidRPr="007F419B">
              <w:rPr>
                <w:b w:val="0"/>
                <w:sz w:val="20"/>
              </w:rPr>
              <w:t xml:space="preserve"> </w:t>
            </w:r>
          </w:p>
          <w:p w14:paraId="79398574" w14:textId="77777777" w:rsidR="00945F69" w:rsidRDefault="00945F69" w:rsidP="00792A66">
            <w:pPr>
              <w:pStyle w:val="BodyText"/>
              <w:rPr>
                <w:b w:val="0"/>
                <w:sz w:val="20"/>
              </w:rPr>
            </w:pPr>
            <w:r>
              <w:rPr>
                <w:b w:val="0"/>
                <w:sz w:val="20"/>
              </w:rPr>
              <w:t>In comparison with alternative 2 above 165 open spaces would be targets for quality improvement rather than 180. This should prove to be a more achievable target.</w:t>
            </w:r>
          </w:p>
          <w:p w14:paraId="2EC1AF86" w14:textId="77777777" w:rsidR="00945F69" w:rsidRDefault="00945F69" w:rsidP="00792A66">
            <w:pPr>
              <w:pStyle w:val="BodyText"/>
              <w:rPr>
                <w:b w:val="0"/>
                <w:sz w:val="20"/>
              </w:rPr>
            </w:pPr>
          </w:p>
          <w:p w14:paraId="57776F3C" w14:textId="77777777" w:rsidR="00945F69" w:rsidRDefault="00945F69" w:rsidP="00792A66">
            <w:pPr>
              <w:pStyle w:val="BodyText"/>
              <w:rPr>
                <w:b w:val="0"/>
                <w:sz w:val="20"/>
              </w:rPr>
            </w:pPr>
            <w:r>
              <w:rPr>
                <w:b w:val="0"/>
                <w:sz w:val="20"/>
              </w:rPr>
              <w:t xml:space="preserve">If the availability of resources to achieve this standard is put to one side, then this alternative will still have cumulatively significant positive effects on </w:t>
            </w:r>
            <w:r w:rsidRPr="002F69C1">
              <w:rPr>
                <w:sz w:val="20"/>
              </w:rPr>
              <w:t>biodiversity</w:t>
            </w:r>
            <w:r>
              <w:rPr>
                <w:b w:val="0"/>
                <w:sz w:val="20"/>
              </w:rPr>
              <w:t xml:space="preserve"> (through enabling an overall improvement in the biodiversity and nature conservation value of remaining open spaces) </w:t>
            </w:r>
            <w:r w:rsidRPr="00A51B2C">
              <w:rPr>
                <w:sz w:val="20"/>
              </w:rPr>
              <w:t>population and human health</w:t>
            </w:r>
            <w:r>
              <w:rPr>
                <w:b w:val="0"/>
                <w:sz w:val="20"/>
              </w:rPr>
              <w:t xml:space="preserve"> (through enabling an overall improvement</w:t>
            </w:r>
            <w:r w:rsidRPr="00A51B2C">
              <w:rPr>
                <w:b w:val="0"/>
                <w:sz w:val="20"/>
              </w:rPr>
              <w:t xml:space="preserve"> in the health and wellbeing value of </w:t>
            </w:r>
            <w:r>
              <w:rPr>
                <w:b w:val="0"/>
                <w:sz w:val="20"/>
              </w:rPr>
              <w:t>the remaining</w:t>
            </w:r>
            <w:r w:rsidRPr="00A51B2C">
              <w:rPr>
                <w:b w:val="0"/>
                <w:sz w:val="20"/>
              </w:rPr>
              <w:t xml:space="preserve"> </w:t>
            </w:r>
            <w:r>
              <w:rPr>
                <w:b w:val="0"/>
                <w:sz w:val="20"/>
              </w:rPr>
              <w:t xml:space="preserve">open spaces) and </w:t>
            </w:r>
            <w:r w:rsidRPr="00A51B2C">
              <w:rPr>
                <w:sz w:val="20"/>
              </w:rPr>
              <w:t>landscape</w:t>
            </w:r>
            <w:r>
              <w:rPr>
                <w:b w:val="0"/>
                <w:sz w:val="20"/>
              </w:rPr>
              <w:t xml:space="preserve"> (through enabling an improvement in the fitness for purpose and design and aesthetic quality of remaining open spaces)</w:t>
            </w:r>
          </w:p>
          <w:p w14:paraId="1BF33C8C" w14:textId="77777777" w:rsidR="00945F69" w:rsidRDefault="00945F69" w:rsidP="00792A66">
            <w:pPr>
              <w:pStyle w:val="BodyText"/>
              <w:rPr>
                <w:b w:val="0"/>
                <w:sz w:val="20"/>
              </w:rPr>
            </w:pPr>
          </w:p>
          <w:p w14:paraId="5D6681FA" w14:textId="77777777" w:rsidR="00945F69" w:rsidRDefault="00945F69" w:rsidP="00792A66">
            <w:pPr>
              <w:pStyle w:val="BodyText"/>
              <w:rPr>
                <w:b w:val="0"/>
                <w:sz w:val="20"/>
              </w:rPr>
            </w:pPr>
            <w:r>
              <w:rPr>
                <w:b w:val="0"/>
                <w:sz w:val="20"/>
              </w:rPr>
              <w:t xml:space="preserve">This alternative will also mean that the quality target from settlement and neighbourhood level open space will be lower than that pursued in </w:t>
            </w:r>
            <w:r>
              <w:rPr>
                <w:b w:val="0"/>
                <w:sz w:val="20"/>
              </w:rPr>
              <w:lastRenderedPageBreak/>
              <w:t xml:space="preserve">the 2010 Open Space Strategy. This could result in the quality of the 130 settlement and neighbourhood level open spaces which currently score 3 or better in the fitness for purpose assessment falling below that level with cumulatively significant negative effects on </w:t>
            </w:r>
            <w:r w:rsidRPr="00522F83">
              <w:rPr>
                <w:sz w:val="20"/>
              </w:rPr>
              <w:t>population and human health</w:t>
            </w:r>
            <w:r>
              <w:rPr>
                <w:b w:val="0"/>
                <w:sz w:val="20"/>
              </w:rPr>
              <w:t xml:space="preserve"> (through a reduction in the percentage of households with access to fit for purpose open space within 400m) and </w:t>
            </w:r>
            <w:r w:rsidRPr="00945F69">
              <w:rPr>
                <w:sz w:val="20"/>
              </w:rPr>
              <w:t>landscape</w:t>
            </w:r>
            <w:r>
              <w:rPr>
                <w:b w:val="0"/>
                <w:sz w:val="20"/>
              </w:rPr>
              <w:t xml:space="preserve"> (through a reduction in the number of </w:t>
            </w:r>
            <w:r w:rsidR="00422968">
              <w:rPr>
                <w:b w:val="0"/>
                <w:sz w:val="20"/>
              </w:rPr>
              <w:t xml:space="preserve">settlement and neighbourhood level </w:t>
            </w:r>
            <w:r>
              <w:rPr>
                <w:b w:val="0"/>
                <w:sz w:val="20"/>
              </w:rPr>
              <w:t xml:space="preserve">open spaces which are fit for purpose)        </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409539B9" w14:textId="77777777" w:rsidR="00945F69" w:rsidRDefault="00945F69" w:rsidP="00945F69">
            <w:pPr>
              <w:pStyle w:val="BodyText"/>
              <w:rPr>
                <w:b w:val="0"/>
                <w:sz w:val="20"/>
              </w:rPr>
            </w:pPr>
            <w:r>
              <w:rPr>
                <w:b w:val="0"/>
                <w:sz w:val="20"/>
              </w:rPr>
              <w:lastRenderedPageBreak/>
              <w:t>The next</w:t>
            </w:r>
            <w:r w:rsidRPr="00945F69">
              <w:rPr>
                <w:b w:val="0"/>
                <w:sz w:val="20"/>
              </w:rPr>
              <w:t xml:space="preserve"> open space audit </w:t>
            </w:r>
            <w:r>
              <w:rPr>
                <w:b w:val="0"/>
                <w:sz w:val="20"/>
              </w:rPr>
              <w:t>should</w:t>
            </w:r>
            <w:r w:rsidRPr="00945F69">
              <w:rPr>
                <w:b w:val="0"/>
                <w:sz w:val="20"/>
              </w:rPr>
              <w:t xml:space="preserve"> assess whether this predicted reduction in quality has happened and if so, what effect that has had on the number of households with access to fit for purpose open space within 400m. If an adverse effect is picked up, then these open spaces will be able to be identified as priorities for quality </w:t>
            </w:r>
            <w:r w:rsidRPr="00945F69">
              <w:rPr>
                <w:b w:val="0"/>
                <w:sz w:val="20"/>
              </w:rPr>
              <w:lastRenderedPageBreak/>
              <w:t>improvement within future reviews of the Strategy.</w:t>
            </w:r>
          </w:p>
          <w:p w14:paraId="37D4493F" w14:textId="77777777" w:rsidR="002368CA" w:rsidRDefault="002368CA" w:rsidP="00945F69">
            <w:pPr>
              <w:pStyle w:val="BodyText"/>
              <w:rPr>
                <w:b w:val="0"/>
                <w:sz w:val="20"/>
              </w:rPr>
            </w:pPr>
          </w:p>
          <w:p w14:paraId="660AC3F6" w14:textId="77777777" w:rsidR="002368CA" w:rsidRPr="00945F69" w:rsidRDefault="002368CA" w:rsidP="00945F69">
            <w:pPr>
              <w:pStyle w:val="BodyText"/>
              <w:rPr>
                <w:b w:val="0"/>
                <w:sz w:val="20"/>
              </w:rPr>
            </w:pPr>
            <w:r>
              <w:rPr>
                <w:b w:val="0"/>
                <w:sz w:val="20"/>
              </w:rPr>
              <w:t>Another way of mitigating this effect would be to: specifically identify those settlement and neighbourhood level open spaces which are currently fit for purpose and where a deterioration in their quality would lead to a decrease in the number of households with access to a fit for purpose open space within 400m; and indicate that the Council will aim to maintain the current quality of these sites.</w:t>
            </w:r>
          </w:p>
        </w:tc>
      </w:tr>
      <w:tr w:rsidR="00AA18E0" w:rsidRPr="008064F6" w14:paraId="055D70CD" w14:textId="77777777" w:rsidTr="00945F69">
        <w:tc>
          <w:tcPr>
            <w:tcW w:w="2446" w:type="dxa"/>
            <w:tcBorders>
              <w:top w:val="single" w:sz="24" w:space="0" w:color="auto"/>
              <w:left w:val="single" w:sz="24" w:space="0" w:color="auto"/>
              <w:bottom w:val="single" w:sz="24" w:space="0" w:color="auto"/>
              <w:right w:val="single" w:sz="2" w:space="0" w:color="auto"/>
            </w:tcBorders>
          </w:tcPr>
          <w:p w14:paraId="6C450714" w14:textId="77777777" w:rsidR="00AA18E0" w:rsidRPr="008A0296" w:rsidRDefault="00AA18E0" w:rsidP="00AA18E0">
            <w:pPr>
              <w:pStyle w:val="BodyText"/>
              <w:rPr>
                <w:b w:val="0"/>
                <w:sz w:val="20"/>
              </w:rPr>
            </w:pPr>
            <w:r w:rsidRPr="00AA18E0">
              <w:rPr>
                <w:sz w:val="20"/>
              </w:rPr>
              <w:lastRenderedPageBreak/>
              <w:t xml:space="preserve">Quality Policy Alternative 1: </w:t>
            </w:r>
            <w:r w:rsidRPr="008A0296">
              <w:rPr>
                <w:b w:val="0"/>
                <w:sz w:val="20"/>
              </w:rPr>
              <w:t>The Council will make investment decisions which aim to increase the percentage of open spaces which meet the quality standard appropriate to their place on the hierarchy of importance.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F2D6A66" w14:textId="77777777" w:rsidR="00AA18E0" w:rsidRPr="00A67A78" w:rsidRDefault="00AA18E0"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7C57A6B0" w14:textId="77777777" w:rsidR="00AA18E0" w:rsidRPr="00A67A78" w:rsidRDefault="00AA18E0"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49A2B3C2" w14:textId="77777777" w:rsidR="00AA18E0" w:rsidRPr="00A67A78" w:rsidRDefault="00AA18E0"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1D70334" w14:textId="77777777" w:rsidR="00AA18E0" w:rsidRPr="00A67A78" w:rsidRDefault="00AA18E0"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0A2A0AF" w14:textId="77777777" w:rsidR="00AA18E0" w:rsidRPr="00A67A78" w:rsidRDefault="00AA18E0"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69FB154B" w14:textId="77777777" w:rsidR="00AA18E0" w:rsidRPr="00A67A78" w:rsidRDefault="00AA18E0"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FF00"/>
          </w:tcPr>
          <w:p w14:paraId="606CC62C" w14:textId="77777777" w:rsidR="00AA18E0" w:rsidRPr="00A67A78" w:rsidRDefault="00AA18E0"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7FB5D5A" w14:textId="77777777" w:rsidR="00AA18E0" w:rsidRDefault="0042359F" w:rsidP="00420C66">
            <w:pPr>
              <w:pStyle w:val="BodyText"/>
              <w:rPr>
                <w:b w:val="0"/>
                <w:sz w:val="20"/>
              </w:rPr>
            </w:pPr>
            <w:r>
              <w:rPr>
                <w:b w:val="0"/>
                <w:sz w:val="20"/>
              </w:rPr>
              <w:t xml:space="preserve">If, as proposed, </w:t>
            </w:r>
            <w:r w:rsidR="00AA18E0" w:rsidRPr="00420C66">
              <w:rPr>
                <w:b w:val="0"/>
                <w:sz w:val="20"/>
              </w:rPr>
              <w:t xml:space="preserve">quality standard alternative </w:t>
            </w:r>
            <w:r>
              <w:rPr>
                <w:b w:val="0"/>
                <w:sz w:val="20"/>
              </w:rPr>
              <w:t>3</w:t>
            </w:r>
            <w:r w:rsidR="00AA18E0" w:rsidRPr="00420C66">
              <w:rPr>
                <w:b w:val="0"/>
                <w:sz w:val="20"/>
              </w:rPr>
              <w:t xml:space="preserve"> is selected</w:t>
            </w:r>
            <w:r w:rsidR="00AA18E0">
              <w:rPr>
                <w:b w:val="0"/>
                <w:sz w:val="20"/>
              </w:rPr>
              <w:t xml:space="preserve"> then the Council will make investment decisions which improve the fitness for purpose score of 1</w:t>
            </w:r>
            <w:r>
              <w:rPr>
                <w:b w:val="0"/>
                <w:sz w:val="20"/>
              </w:rPr>
              <w:t>65</w:t>
            </w:r>
            <w:r w:rsidR="00AA18E0">
              <w:rPr>
                <w:b w:val="0"/>
                <w:sz w:val="20"/>
              </w:rPr>
              <w:t xml:space="preserve"> open spaces (representing </w:t>
            </w:r>
            <w:r>
              <w:rPr>
                <w:b w:val="0"/>
                <w:sz w:val="20"/>
              </w:rPr>
              <w:t>15.85</w:t>
            </w:r>
            <w:r w:rsidR="00AA18E0">
              <w:rPr>
                <w:b w:val="0"/>
                <w:sz w:val="20"/>
              </w:rPr>
              <w:t xml:space="preserve">% of the total area of </w:t>
            </w:r>
            <w:r w:rsidR="00396144">
              <w:rPr>
                <w:b w:val="0"/>
                <w:sz w:val="20"/>
              </w:rPr>
              <w:t xml:space="preserve">surveyed </w:t>
            </w:r>
            <w:r w:rsidR="00AA18E0">
              <w:rPr>
                <w:b w:val="0"/>
                <w:sz w:val="20"/>
              </w:rPr>
              <w:t xml:space="preserve">open space) this will have a cumulatively significant positive effect on </w:t>
            </w:r>
            <w:r w:rsidR="00AA18E0" w:rsidRPr="001022EF">
              <w:rPr>
                <w:sz w:val="20"/>
              </w:rPr>
              <w:t>landscape</w:t>
            </w:r>
            <w:r w:rsidR="00AA18E0">
              <w:rPr>
                <w:b w:val="0"/>
                <w:sz w:val="20"/>
              </w:rPr>
              <w:t xml:space="preserve"> (through enhancing the overall fitness for purpose of open space)</w:t>
            </w:r>
          </w:p>
          <w:p w14:paraId="11391798" w14:textId="77777777" w:rsidR="00AA18E0" w:rsidRDefault="00AA18E0" w:rsidP="00420C66">
            <w:pPr>
              <w:pStyle w:val="BodyText"/>
              <w:rPr>
                <w:b w:val="0"/>
                <w:sz w:val="20"/>
              </w:rPr>
            </w:pPr>
          </w:p>
          <w:p w14:paraId="564AEA26" w14:textId="77777777" w:rsidR="00AA18E0" w:rsidRDefault="00AA18E0" w:rsidP="00420C66">
            <w:pPr>
              <w:pStyle w:val="BodyText"/>
              <w:rPr>
                <w:b w:val="0"/>
                <w:sz w:val="20"/>
              </w:rPr>
            </w:pPr>
            <w:r>
              <w:rPr>
                <w:b w:val="0"/>
                <w:sz w:val="20"/>
              </w:rPr>
              <w:t>On the other hand, indirectly, 3</w:t>
            </w:r>
            <w:r w:rsidR="00396144">
              <w:rPr>
                <w:b w:val="0"/>
                <w:sz w:val="20"/>
              </w:rPr>
              <w:t>67</w:t>
            </w:r>
            <w:r>
              <w:rPr>
                <w:b w:val="0"/>
                <w:sz w:val="20"/>
              </w:rPr>
              <w:t xml:space="preserve"> open spaces representing </w:t>
            </w:r>
            <w:r w:rsidR="00396144">
              <w:rPr>
                <w:b w:val="0"/>
                <w:sz w:val="20"/>
              </w:rPr>
              <w:t>78</w:t>
            </w:r>
            <w:r>
              <w:rPr>
                <w:b w:val="0"/>
                <w:sz w:val="20"/>
              </w:rPr>
              <w:t>.</w:t>
            </w:r>
            <w:r w:rsidR="00396144">
              <w:rPr>
                <w:b w:val="0"/>
                <w:sz w:val="20"/>
              </w:rPr>
              <w:t>90</w:t>
            </w:r>
            <w:r>
              <w:rPr>
                <w:b w:val="0"/>
                <w:sz w:val="20"/>
              </w:rPr>
              <w:t xml:space="preserve">% of the total area of </w:t>
            </w:r>
            <w:r w:rsidR="00396144">
              <w:rPr>
                <w:b w:val="0"/>
                <w:sz w:val="20"/>
              </w:rPr>
              <w:t xml:space="preserve">surveyed </w:t>
            </w:r>
            <w:r>
              <w:rPr>
                <w:b w:val="0"/>
                <w:sz w:val="20"/>
              </w:rPr>
              <w:t xml:space="preserve">open space) could be allowed to deteriorate in quality. This could have a </w:t>
            </w:r>
            <w:r>
              <w:rPr>
                <w:b w:val="0"/>
                <w:sz w:val="20"/>
              </w:rPr>
              <w:lastRenderedPageBreak/>
              <w:t xml:space="preserve">cumulatively significant negative effect on </w:t>
            </w:r>
            <w:r w:rsidRPr="00AA18E0">
              <w:rPr>
                <w:sz w:val="20"/>
              </w:rPr>
              <w:t>landscape</w:t>
            </w:r>
            <w:r>
              <w:rPr>
                <w:b w:val="0"/>
                <w:sz w:val="20"/>
              </w:rPr>
              <w:t xml:space="preserve"> (through diminishing the overall fitness for purpose of open space) </w:t>
            </w:r>
          </w:p>
          <w:p w14:paraId="13059C08" w14:textId="77777777" w:rsidR="00AA18E0" w:rsidRDefault="00AA18E0" w:rsidP="00420C66">
            <w:pPr>
              <w:pStyle w:val="BodyText"/>
              <w:rPr>
                <w:b w:val="0"/>
                <w:sz w:val="20"/>
              </w:rPr>
            </w:pPr>
          </w:p>
          <w:p w14:paraId="593FABC8" w14:textId="77777777" w:rsidR="00AA18E0" w:rsidRPr="00420C66" w:rsidRDefault="00AA18E0" w:rsidP="00420C66">
            <w:pPr>
              <w:pStyle w:val="BodyText"/>
              <w:rPr>
                <w:b w:val="0"/>
                <w:sz w:val="20"/>
              </w:rPr>
            </w:pPr>
            <w:r>
              <w:rPr>
                <w:b w:val="0"/>
                <w:sz w:val="20"/>
              </w:rPr>
              <w:t xml:space="preserve">It is less certain that not investing in open spaces which already meet the standard appropriate to their level in the hierarchy of importance will </w:t>
            </w:r>
            <w:proofErr w:type="gramStart"/>
            <w:r>
              <w:rPr>
                <w:b w:val="0"/>
                <w:sz w:val="20"/>
              </w:rPr>
              <w:t>actually lead</w:t>
            </w:r>
            <w:proofErr w:type="gramEnd"/>
            <w:r>
              <w:rPr>
                <w:b w:val="0"/>
                <w:sz w:val="20"/>
              </w:rPr>
              <w:t xml:space="preserve"> to a deterioration in quality</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7AADFF6E" w14:textId="77777777" w:rsidR="00AA18E0" w:rsidRDefault="00AA18E0" w:rsidP="00AA18E0">
            <w:pPr>
              <w:pStyle w:val="BodyText"/>
              <w:rPr>
                <w:b w:val="0"/>
                <w:sz w:val="20"/>
              </w:rPr>
            </w:pPr>
            <w:r w:rsidRPr="00AA18E0">
              <w:rPr>
                <w:b w:val="0"/>
                <w:sz w:val="20"/>
              </w:rPr>
              <w:lastRenderedPageBreak/>
              <w:t>Consideration should be given to developing a policy which safeguards the quality of existing open spaces which already achieve a quality score above the target appropriate to their place in the hierarchy of importance</w:t>
            </w:r>
            <w:r w:rsidR="00D166D0">
              <w:rPr>
                <w:b w:val="0"/>
                <w:sz w:val="20"/>
              </w:rPr>
              <w:t>.</w:t>
            </w:r>
          </w:p>
          <w:p w14:paraId="002D0EC2" w14:textId="77777777" w:rsidR="00D166D0" w:rsidRDefault="00D166D0" w:rsidP="00AA18E0">
            <w:pPr>
              <w:pStyle w:val="BodyText"/>
              <w:rPr>
                <w:b w:val="0"/>
                <w:sz w:val="20"/>
              </w:rPr>
            </w:pPr>
          </w:p>
          <w:p w14:paraId="5B9BDC40" w14:textId="77777777" w:rsidR="00D166D0" w:rsidRPr="00D166D0" w:rsidRDefault="00D166D0" w:rsidP="00AA18E0">
            <w:pPr>
              <w:pStyle w:val="BodyText"/>
              <w:rPr>
                <w:b w:val="0"/>
                <w:sz w:val="20"/>
              </w:rPr>
            </w:pPr>
            <w:r>
              <w:rPr>
                <w:b w:val="0"/>
                <w:sz w:val="20"/>
              </w:rPr>
              <w:t xml:space="preserve">Open spaces which could, </w:t>
            </w:r>
            <w:r w:rsidRPr="00D166D0">
              <w:rPr>
                <w:b w:val="0"/>
                <w:sz w:val="20"/>
              </w:rPr>
              <w:t xml:space="preserve">if improved, increase the number of households within 400m of a fit for purpose open space have been highlighted as proprieties for </w:t>
            </w:r>
            <w:r w:rsidRPr="00D166D0">
              <w:rPr>
                <w:b w:val="0"/>
                <w:sz w:val="20"/>
              </w:rPr>
              <w:lastRenderedPageBreak/>
              <w:t>improvement within the various area strategies.</w:t>
            </w:r>
          </w:p>
        </w:tc>
      </w:tr>
      <w:tr w:rsidR="00522F83" w:rsidRPr="008064F6" w14:paraId="7ED3840D" w14:textId="77777777" w:rsidTr="007A3710">
        <w:tc>
          <w:tcPr>
            <w:tcW w:w="2446" w:type="dxa"/>
            <w:tcBorders>
              <w:top w:val="single" w:sz="24" w:space="0" w:color="auto"/>
              <w:left w:val="single" w:sz="2" w:space="0" w:color="auto"/>
              <w:bottom w:val="single" w:sz="24" w:space="0" w:color="auto"/>
              <w:right w:val="single" w:sz="2" w:space="0" w:color="auto"/>
            </w:tcBorders>
            <w:vAlign w:val="bottom"/>
          </w:tcPr>
          <w:p w14:paraId="6CBD1966" w14:textId="77777777" w:rsidR="00522F83" w:rsidRPr="00C66E73" w:rsidRDefault="00522F83" w:rsidP="00A51B2C">
            <w:pPr>
              <w:pStyle w:val="BodyText"/>
              <w:rPr>
                <w:b w:val="0"/>
                <w:sz w:val="20"/>
              </w:rPr>
            </w:pPr>
            <w:r w:rsidRPr="00590CF4">
              <w:rPr>
                <w:sz w:val="20"/>
              </w:rPr>
              <w:lastRenderedPageBreak/>
              <w:t>Quality Policy Alternative 2</w:t>
            </w:r>
            <w:r>
              <w:rPr>
                <w:b w:val="0"/>
                <w:sz w:val="20"/>
              </w:rPr>
              <w:t>:</w:t>
            </w:r>
            <w:r w:rsidR="00B111F4">
              <w:rPr>
                <w:b w:val="0"/>
                <w:sz w:val="20"/>
              </w:rPr>
              <w:t xml:space="preserve"> </w:t>
            </w:r>
            <w:r w:rsidR="00A35C33">
              <w:rPr>
                <w:b w:val="0"/>
                <w:sz w:val="20"/>
              </w:rPr>
              <w:t>The Council will try and maintain the number of open</w:t>
            </w:r>
            <w:r w:rsidR="007D2B50">
              <w:rPr>
                <w:b w:val="0"/>
                <w:sz w:val="20"/>
              </w:rPr>
              <w:t xml:space="preserve"> spaces which meet </w:t>
            </w:r>
            <w:r w:rsidR="007D2B50" w:rsidRPr="007D2B50">
              <w:rPr>
                <w:b w:val="0"/>
                <w:sz w:val="20"/>
              </w:rPr>
              <w:t>the quality standard appropriate to their place on the hierarchy of importance.</w:t>
            </w:r>
            <w:r w:rsidR="007D2B50">
              <w:rPr>
                <w:b w:val="0"/>
                <w:sz w:val="20"/>
              </w:rPr>
              <w:t xml:space="preserve"> </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D844F59" w14:textId="77777777" w:rsidR="00522F83" w:rsidRPr="00A67A78" w:rsidRDefault="00524918"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47E4D562" w14:textId="77777777" w:rsidR="00522F83" w:rsidRPr="00A67A78" w:rsidRDefault="00524918"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0DAF874" w14:textId="77777777" w:rsidR="00522F83" w:rsidRPr="00A67A78" w:rsidRDefault="00524918"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B7A4A8A" w14:textId="77777777" w:rsidR="00522F83" w:rsidRPr="00A67A78" w:rsidRDefault="00524918"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D8A6626" w14:textId="77777777" w:rsidR="00522F83" w:rsidRPr="00A67A78" w:rsidRDefault="00524918"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417DADBA" w14:textId="77777777" w:rsidR="00522F83" w:rsidRPr="00A67A78" w:rsidRDefault="00524918"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0D7E7E08" w14:textId="77777777" w:rsidR="00522F83" w:rsidRPr="007D2B50" w:rsidRDefault="007D2B50" w:rsidP="007D2B50">
            <w:pPr>
              <w:pStyle w:val="BodyText"/>
              <w:rPr>
                <w:b w:val="0"/>
                <w:sz w:val="20"/>
              </w:rPr>
            </w:pPr>
            <w:r w:rsidRPr="007D2B50">
              <w:rPr>
                <w:b w:val="0"/>
                <w:sz w:val="20"/>
              </w:rPr>
              <w:t xml:space="preserve">This alternative would have a neutral overall effect on </w:t>
            </w:r>
            <w:r>
              <w:rPr>
                <w:b w:val="0"/>
                <w:sz w:val="20"/>
              </w:rPr>
              <w:t xml:space="preserve">the overall fitness for purpose of open space, as the proportion of open spaces which meet the standard appropriate to their level in the hierarchy should not change. The significant positive effects realised by the alternative above </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48B5BAFE" w14:textId="77777777" w:rsidR="00522F83" w:rsidRPr="00F5187A" w:rsidRDefault="00522F83" w:rsidP="00A51B2C">
            <w:pPr>
              <w:pStyle w:val="BodyText"/>
              <w:rPr>
                <w:sz w:val="20"/>
                <w:u w:val="single"/>
              </w:rPr>
            </w:pPr>
          </w:p>
        </w:tc>
      </w:tr>
      <w:tr w:rsidR="00522F83" w:rsidRPr="008064F6" w14:paraId="37192399" w14:textId="77777777" w:rsidTr="007A3710">
        <w:tc>
          <w:tcPr>
            <w:tcW w:w="2446" w:type="dxa"/>
            <w:tcBorders>
              <w:top w:val="single" w:sz="24" w:space="0" w:color="auto"/>
              <w:left w:val="single" w:sz="24" w:space="0" w:color="auto"/>
              <w:bottom w:val="single" w:sz="24" w:space="0" w:color="auto"/>
              <w:right w:val="single" w:sz="2" w:space="0" w:color="auto"/>
            </w:tcBorders>
          </w:tcPr>
          <w:p w14:paraId="137DE880" w14:textId="77777777" w:rsidR="00522F83" w:rsidRPr="008A0296" w:rsidRDefault="00522F83" w:rsidP="00FC6A59">
            <w:pPr>
              <w:pStyle w:val="BodyText"/>
              <w:rPr>
                <w:b w:val="0"/>
                <w:sz w:val="20"/>
              </w:rPr>
            </w:pPr>
            <w:r w:rsidRPr="001C1560">
              <w:rPr>
                <w:sz w:val="20"/>
              </w:rPr>
              <w:t>Accessibility Standard 1 – Alternative 1</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400m (5 minutes walk) from a surveyed open space which is good quality.</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04D410D" w14:textId="77777777" w:rsidR="00522F83" w:rsidRPr="00A67A78" w:rsidRDefault="00C91939"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0EC585AA" w14:textId="77777777" w:rsidR="00522F83" w:rsidRPr="00A67A78" w:rsidRDefault="00C91939"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4AA57A7D" w14:textId="77777777" w:rsidR="00522F83" w:rsidRPr="00A67A78" w:rsidRDefault="00C91939"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958DBEF" w14:textId="77777777" w:rsidR="00522F83" w:rsidRPr="00A67A78" w:rsidRDefault="00C91939"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70FA4773" w14:textId="77777777" w:rsidR="00522F83" w:rsidRPr="00A67A78" w:rsidRDefault="00C91939"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4C93E8A2" w14:textId="77777777" w:rsidR="00522F83" w:rsidRPr="00A67A78" w:rsidRDefault="00C91939"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61507161" w14:textId="77777777" w:rsidR="00C91939" w:rsidRDefault="00C91939" w:rsidP="00FC6A59">
            <w:pPr>
              <w:pStyle w:val="BodyText"/>
              <w:rPr>
                <w:b w:val="0"/>
                <w:sz w:val="20"/>
              </w:rPr>
            </w:pPr>
            <w:r>
              <w:rPr>
                <w:b w:val="0"/>
                <w:sz w:val="20"/>
              </w:rPr>
              <w:t>Currently 65.7% of the households within the towns and villages across the Council area meet this standard.</w:t>
            </w:r>
          </w:p>
          <w:p w14:paraId="661A90F8" w14:textId="77777777" w:rsidR="00C91939" w:rsidRDefault="00C91939" w:rsidP="00FC6A59">
            <w:pPr>
              <w:pStyle w:val="BodyText"/>
              <w:rPr>
                <w:b w:val="0"/>
                <w:sz w:val="20"/>
              </w:rPr>
            </w:pPr>
          </w:p>
          <w:p w14:paraId="2438682A" w14:textId="77777777" w:rsidR="00C91939" w:rsidRDefault="00FC6A59" w:rsidP="00FC6A59">
            <w:pPr>
              <w:pStyle w:val="BodyText"/>
              <w:rPr>
                <w:b w:val="0"/>
                <w:sz w:val="20"/>
              </w:rPr>
            </w:pPr>
            <w:r w:rsidRPr="00FC6A59">
              <w:rPr>
                <w:b w:val="0"/>
                <w:sz w:val="20"/>
              </w:rPr>
              <w:t xml:space="preserve">To increase the proportion of households which meet this standard the Council could either: create new, fit for purpose open spaces in areas </w:t>
            </w:r>
            <w:r w:rsidRPr="00FC6A59">
              <w:rPr>
                <w:b w:val="0"/>
                <w:sz w:val="20"/>
              </w:rPr>
              <w:lastRenderedPageBreak/>
              <w:t>of identified deficit;</w:t>
            </w:r>
            <w:r>
              <w:rPr>
                <w:b w:val="0"/>
                <w:sz w:val="20"/>
              </w:rPr>
              <w:t xml:space="preserve"> or</w:t>
            </w:r>
            <w:r w:rsidRPr="00FC6A59">
              <w:rPr>
                <w:b w:val="0"/>
                <w:sz w:val="20"/>
              </w:rPr>
              <w:t xml:space="preserve"> improve the quality of existing non fit for purpose open spaces in areas of identified deficit</w:t>
            </w:r>
            <w:r>
              <w:rPr>
                <w:b w:val="0"/>
                <w:sz w:val="20"/>
              </w:rPr>
              <w:t>; or improve the access network in areas of identified deficit to shorten the walking distance to open spaces which are already fit for purpose</w:t>
            </w:r>
            <w:r w:rsidR="00C91939">
              <w:rPr>
                <w:b w:val="0"/>
                <w:sz w:val="20"/>
              </w:rPr>
              <w:t>.</w:t>
            </w:r>
          </w:p>
          <w:p w14:paraId="2300E695" w14:textId="77777777" w:rsidR="00C91939" w:rsidRDefault="00C91939" w:rsidP="00FC6A59">
            <w:pPr>
              <w:pStyle w:val="BodyText"/>
              <w:rPr>
                <w:b w:val="0"/>
                <w:sz w:val="20"/>
              </w:rPr>
            </w:pPr>
          </w:p>
          <w:p w14:paraId="749A9501" w14:textId="77777777" w:rsidR="00FC6A59" w:rsidRPr="00FC6A59" w:rsidRDefault="00FC6A59" w:rsidP="00FC6A59">
            <w:pPr>
              <w:pStyle w:val="BodyText"/>
              <w:rPr>
                <w:b w:val="0"/>
                <w:sz w:val="20"/>
              </w:rPr>
            </w:pPr>
            <w:r>
              <w:rPr>
                <w:b w:val="0"/>
                <w:sz w:val="20"/>
              </w:rPr>
              <w:t xml:space="preserve">This will; have cumulatively significant positive effects on </w:t>
            </w:r>
            <w:r w:rsidRPr="00C91939">
              <w:rPr>
                <w:sz w:val="20"/>
              </w:rPr>
              <w:t>population and human health</w:t>
            </w:r>
            <w:r>
              <w:rPr>
                <w:b w:val="0"/>
                <w:sz w:val="20"/>
              </w:rPr>
              <w:t xml:space="preserve"> (through increasing the proportion of households with access to fit for purpose open space within 400m) and </w:t>
            </w:r>
            <w:r w:rsidRPr="00C91939">
              <w:rPr>
                <w:sz w:val="20"/>
              </w:rPr>
              <w:t>landscape</w:t>
            </w:r>
            <w:r>
              <w:rPr>
                <w:b w:val="0"/>
                <w:sz w:val="20"/>
              </w:rPr>
              <w:t xml:space="preserve"> (through increasing the overall fitness for purpose of existing open space) and wil</w:t>
            </w:r>
            <w:r w:rsidR="00C91939">
              <w:rPr>
                <w:b w:val="0"/>
                <w:sz w:val="20"/>
              </w:rPr>
              <w:t xml:space="preserve">l also have positive effects on </w:t>
            </w:r>
            <w:r w:rsidRPr="00C91939">
              <w:rPr>
                <w:sz w:val="20"/>
              </w:rPr>
              <w:t>material assets</w:t>
            </w:r>
            <w:r>
              <w:rPr>
                <w:b w:val="0"/>
                <w:sz w:val="20"/>
              </w:rPr>
              <w:t xml:space="preserve"> (through improving the connectivity of open spaces to the active travel network) and </w:t>
            </w:r>
            <w:r w:rsidRPr="00FC6A59">
              <w:rPr>
                <w:sz w:val="20"/>
              </w:rPr>
              <w:t>landscape</w:t>
            </w:r>
            <w:r>
              <w:rPr>
                <w:b w:val="0"/>
                <w:sz w:val="20"/>
              </w:rPr>
              <w:t xml:space="preserve"> (through increasing the quantity of open space)</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69532E03" w14:textId="77777777" w:rsidR="00522F83" w:rsidRPr="00F5187A" w:rsidRDefault="00522F83" w:rsidP="00A51B2C">
            <w:pPr>
              <w:pStyle w:val="BodyText"/>
              <w:rPr>
                <w:sz w:val="20"/>
                <w:u w:val="single"/>
              </w:rPr>
            </w:pPr>
          </w:p>
        </w:tc>
      </w:tr>
      <w:tr w:rsidR="00522F83" w:rsidRPr="008064F6" w14:paraId="59BD6654" w14:textId="77777777" w:rsidTr="007A3710">
        <w:tc>
          <w:tcPr>
            <w:tcW w:w="2446" w:type="dxa"/>
            <w:tcBorders>
              <w:top w:val="single" w:sz="24" w:space="0" w:color="auto"/>
              <w:left w:val="single" w:sz="2" w:space="0" w:color="auto"/>
              <w:bottom w:val="single" w:sz="2" w:space="0" w:color="auto"/>
              <w:right w:val="single" w:sz="2" w:space="0" w:color="auto"/>
            </w:tcBorders>
          </w:tcPr>
          <w:p w14:paraId="5A777DBF" w14:textId="77777777" w:rsidR="00522F83" w:rsidRDefault="00522F83" w:rsidP="00243D35">
            <w:pPr>
              <w:pStyle w:val="BodyText"/>
              <w:rPr>
                <w:b w:val="0"/>
                <w:sz w:val="20"/>
              </w:rPr>
            </w:pPr>
            <w:r w:rsidRPr="001C1560">
              <w:rPr>
                <w:sz w:val="20"/>
              </w:rPr>
              <w:t>Accessibility Standard 1 – Alternative 2</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w:t>
            </w:r>
            <w:r>
              <w:rPr>
                <w:b w:val="0"/>
                <w:sz w:val="20"/>
              </w:rPr>
              <w:t>8</w:t>
            </w:r>
            <w:r w:rsidRPr="008A0296">
              <w:rPr>
                <w:b w:val="0"/>
                <w:sz w:val="20"/>
              </w:rPr>
              <w:t>00m (</w:t>
            </w:r>
            <w:r>
              <w:rPr>
                <w:b w:val="0"/>
                <w:sz w:val="20"/>
              </w:rPr>
              <w:t>10</w:t>
            </w:r>
            <w:r w:rsidRPr="008A0296">
              <w:rPr>
                <w:b w:val="0"/>
                <w:sz w:val="20"/>
              </w:rPr>
              <w:t xml:space="preserve"> minutes walk) from a surveyed open space which is good quality.</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351FE812" w14:textId="77777777" w:rsidR="00522F83" w:rsidRPr="00A67A78" w:rsidRDefault="00243D35"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99CC00"/>
          </w:tcPr>
          <w:p w14:paraId="2416D2A8" w14:textId="77777777" w:rsidR="00522F83" w:rsidRPr="00A67A78" w:rsidRDefault="00243D35"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1A9C41E3" w14:textId="77777777" w:rsidR="00522F83" w:rsidRPr="00A67A78" w:rsidRDefault="00243D35"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7798668C" w14:textId="77777777" w:rsidR="00522F83" w:rsidRPr="00A67A78" w:rsidRDefault="00243D35"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99CC00"/>
          </w:tcPr>
          <w:p w14:paraId="2CA2F4D5" w14:textId="77777777" w:rsidR="00522F83" w:rsidRPr="00A67A78" w:rsidRDefault="00243D35"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 w:space="0" w:color="auto"/>
              <w:right w:val="single" w:sz="2" w:space="0" w:color="auto"/>
            </w:tcBorders>
            <w:shd w:val="clear" w:color="auto" w:fill="99CC00"/>
          </w:tcPr>
          <w:p w14:paraId="02975F7B" w14:textId="77777777" w:rsidR="00522F83" w:rsidRPr="00A67A78" w:rsidRDefault="00243D35"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0436ABD5" w14:textId="77777777" w:rsidR="00522F83" w:rsidRPr="00C91939" w:rsidRDefault="00C91939" w:rsidP="00C91939">
            <w:pPr>
              <w:pStyle w:val="BodyText"/>
              <w:rPr>
                <w:b w:val="0"/>
                <w:sz w:val="20"/>
              </w:rPr>
            </w:pPr>
            <w:r w:rsidRPr="00C91939">
              <w:rPr>
                <w:b w:val="0"/>
                <w:sz w:val="20"/>
              </w:rPr>
              <w:t>A greater proportion of households within the towns and villages across the Council area</w:t>
            </w:r>
            <w:r>
              <w:rPr>
                <w:b w:val="0"/>
                <w:sz w:val="20"/>
              </w:rPr>
              <w:t xml:space="preserve"> will meet the standard in this alternative than the standard in alternative 1. The scope for positive environmental effects will therefore be reduced in magnitude in comparison to alternative 1 above</w:t>
            </w:r>
            <w:r w:rsidR="00243D35">
              <w:rPr>
                <w:b w:val="0"/>
                <w:sz w:val="20"/>
              </w:rPr>
              <w:t>, it is uncertain whether they could still be cumulatively significant.</w:t>
            </w: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406ABC0F" w14:textId="77777777" w:rsidR="00522F83" w:rsidRPr="00F5187A" w:rsidRDefault="00522F83" w:rsidP="00A51B2C">
            <w:pPr>
              <w:pStyle w:val="BodyText"/>
              <w:rPr>
                <w:sz w:val="20"/>
                <w:u w:val="single"/>
              </w:rPr>
            </w:pPr>
          </w:p>
        </w:tc>
      </w:tr>
      <w:tr w:rsidR="00522F83" w:rsidRPr="008064F6" w14:paraId="1EDD1A79" w14:textId="77777777" w:rsidTr="00374490">
        <w:tc>
          <w:tcPr>
            <w:tcW w:w="2446" w:type="dxa"/>
            <w:tcBorders>
              <w:top w:val="single" w:sz="2" w:space="0" w:color="auto"/>
              <w:left w:val="single" w:sz="2" w:space="0" w:color="auto"/>
              <w:bottom w:val="single" w:sz="2" w:space="0" w:color="auto"/>
              <w:right w:val="single" w:sz="2" w:space="0" w:color="auto"/>
            </w:tcBorders>
          </w:tcPr>
          <w:p w14:paraId="520B7BBB" w14:textId="77777777" w:rsidR="00522F83" w:rsidRDefault="00522F83" w:rsidP="00243D35">
            <w:pPr>
              <w:pStyle w:val="BodyText"/>
              <w:rPr>
                <w:b w:val="0"/>
                <w:sz w:val="20"/>
              </w:rPr>
            </w:pPr>
            <w:r w:rsidRPr="001C1560">
              <w:rPr>
                <w:sz w:val="20"/>
              </w:rPr>
              <w:lastRenderedPageBreak/>
              <w:t>Accessibility Standard 1 – Alternative 3</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400m (5 minutes walk) from a surveyed open space</w:t>
            </w:r>
            <w:r>
              <w:rPr>
                <w:b w:val="0"/>
                <w:sz w:val="20"/>
              </w:rPr>
              <w:t xml:space="preserve"> of 2000m</w:t>
            </w:r>
            <w:r>
              <w:rPr>
                <w:rFonts w:cs="Arial"/>
                <w:b w:val="0"/>
                <w:sz w:val="20"/>
              </w:rPr>
              <w:t>²</w:t>
            </w:r>
            <w:r>
              <w:rPr>
                <w:b w:val="0"/>
                <w:sz w:val="20"/>
              </w:rPr>
              <w:t xml:space="preserve"> of greater</w:t>
            </w:r>
            <w:r w:rsidRPr="008A0296">
              <w:rPr>
                <w:b w:val="0"/>
                <w:sz w:val="20"/>
              </w:rPr>
              <w:t xml:space="preserve"> which is good quality.</w:t>
            </w:r>
            <w:r>
              <w:rPr>
                <w:b w:val="0"/>
                <w:sz w:val="20"/>
              </w:rPr>
              <w:t xml:space="preserve"> </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1D969F42" w14:textId="77777777" w:rsidR="00522F83" w:rsidRPr="00A67A78" w:rsidRDefault="00243D35"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 w:space="0" w:color="auto"/>
              <w:right w:val="single" w:sz="2" w:space="0" w:color="auto"/>
            </w:tcBorders>
            <w:shd w:val="clear" w:color="auto" w:fill="00FF00"/>
          </w:tcPr>
          <w:p w14:paraId="36687727" w14:textId="77777777" w:rsidR="00522F83" w:rsidRPr="00A67A78" w:rsidRDefault="00243D35"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60AFD447" w14:textId="77777777" w:rsidR="00522F83" w:rsidRPr="00A67A78" w:rsidRDefault="00243D35"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546FA213" w14:textId="77777777" w:rsidR="00522F83" w:rsidRPr="00A67A78" w:rsidRDefault="00243D35"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00FF00"/>
          </w:tcPr>
          <w:p w14:paraId="59A99D86" w14:textId="77777777" w:rsidR="00522F83" w:rsidRPr="00A67A78" w:rsidRDefault="00243D35" w:rsidP="00374490">
            <w:pPr>
              <w:pStyle w:val="BodyText"/>
              <w:ind w:left="57" w:right="57"/>
              <w:jc w:val="center"/>
              <w:rPr>
                <w:b w:val="0"/>
                <w:sz w:val="20"/>
              </w:rPr>
            </w:pPr>
            <w:r w:rsidRPr="00A67A78">
              <w:rPr>
                <w:b w:val="0"/>
                <w:sz w:val="20"/>
              </w:rPr>
              <w:t>++</w:t>
            </w:r>
          </w:p>
        </w:tc>
        <w:tc>
          <w:tcPr>
            <w:tcW w:w="721" w:type="dxa"/>
            <w:gridSpan w:val="2"/>
            <w:tcBorders>
              <w:top w:val="single" w:sz="2" w:space="0" w:color="auto"/>
              <w:left w:val="single" w:sz="2" w:space="0" w:color="auto"/>
              <w:bottom w:val="single" w:sz="2" w:space="0" w:color="auto"/>
              <w:right w:val="single" w:sz="2" w:space="0" w:color="auto"/>
            </w:tcBorders>
            <w:shd w:val="clear" w:color="auto" w:fill="00FF00"/>
          </w:tcPr>
          <w:p w14:paraId="5B0D09BA" w14:textId="77777777" w:rsidR="00522F83" w:rsidRPr="00A67A78" w:rsidRDefault="00243D35"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1E3AFB90" w14:textId="77777777" w:rsidR="00522F83" w:rsidRPr="00243D35" w:rsidRDefault="00243D35" w:rsidP="00243D35">
            <w:pPr>
              <w:pStyle w:val="BodyText"/>
              <w:rPr>
                <w:sz w:val="20"/>
              </w:rPr>
            </w:pPr>
            <w:r w:rsidRPr="00243D35">
              <w:rPr>
                <w:b w:val="0"/>
                <w:sz w:val="20"/>
              </w:rPr>
              <w:t>A smaller proportion of households within the towns and villages across the Council area</w:t>
            </w:r>
            <w:r w:rsidRPr="00243D35">
              <w:rPr>
                <w:sz w:val="20"/>
              </w:rPr>
              <w:t xml:space="preserve"> </w:t>
            </w:r>
            <w:r w:rsidRPr="00243D35">
              <w:rPr>
                <w:b w:val="0"/>
                <w:sz w:val="20"/>
              </w:rPr>
              <w:t>will meet the standard in this alternative than the standard in alternative 1.</w:t>
            </w:r>
            <w:r>
              <w:rPr>
                <w:b w:val="0"/>
                <w:sz w:val="20"/>
              </w:rPr>
              <w:t xml:space="preserve"> The scope for positive environmental effects will therefore be increased in magnitude in comparison to alternative 1 above,</w:t>
            </w:r>
          </w:p>
        </w:tc>
        <w:tc>
          <w:tcPr>
            <w:tcW w:w="3240" w:type="dxa"/>
            <w:tcBorders>
              <w:top w:val="single" w:sz="2" w:space="0" w:color="auto"/>
              <w:left w:val="single" w:sz="2" w:space="0" w:color="auto"/>
              <w:bottom w:val="single" w:sz="2" w:space="0" w:color="auto"/>
              <w:right w:val="single" w:sz="2" w:space="0" w:color="auto"/>
            </w:tcBorders>
            <w:shd w:val="clear" w:color="auto" w:fill="auto"/>
          </w:tcPr>
          <w:p w14:paraId="57D198BB" w14:textId="77777777" w:rsidR="00522F83" w:rsidRPr="00F5187A" w:rsidRDefault="00522F83" w:rsidP="00243D35">
            <w:pPr>
              <w:pStyle w:val="BodyText"/>
              <w:rPr>
                <w:sz w:val="20"/>
                <w:u w:val="single"/>
              </w:rPr>
            </w:pPr>
          </w:p>
        </w:tc>
      </w:tr>
      <w:tr w:rsidR="007F30D9" w:rsidRPr="008064F6" w14:paraId="008DC78E" w14:textId="77777777" w:rsidTr="00374490">
        <w:tc>
          <w:tcPr>
            <w:tcW w:w="2446" w:type="dxa"/>
            <w:tcBorders>
              <w:top w:val="single" w:sz="2" w:space="0" w:color="auto"/>
              <w:left w:val="single" w:sz="2" w:space="0" w:color="auto"/>
              <w:bottom w:val="single" w:sz="2" w:space="0" w:color="auto"/>
              <w:right w:val="single" w:sz="2" w:space="0" w:color="auto"/>
            </w:tcBorders>
            <w:vAlign w:val="bottom"/>
          </w:tcPr>
          <w:p w14:paraId="234D53F3" w14:textId="77777777" w:rsidR="007F30D9" w:rsidRPr="008A0296" w:rsidRDefault="007F30D9" w:rsidP="00A51B2C">
            <w:pPr>
              <w:pStyle w:val="BodyText"/>
              <w:rPr>
                <w:b w:val="0"/>
                <w:sz w:val="20"/>
              </w:rPr>
            </w:pPr>
            <w:r w:rsidRPr="001C1560">
              <w:rPr>
                <w:sz w:val="20"/>
              </w:rPr>
              <w:t>Accessibility Standard 1 – Alternative 4</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400m (5 minutes walk) from a surveyed open space which </w:t>
            </w:r>
            <w:r>
              <w:rPr>
                <w:b w:val="0"/>
                <w:sz w:val="20"/>
              </w:rPr>
              <w:t>meets the relevant</w:t>
            </w:r>
            <w:r w:rsidRPr="008A0296">
              <w:rPr>
                <w:b w:val="0"/>
                <w:sz w:val="20"/>
              </w:rPr>
              <w:t xml:space="preserve"> quality</w:t>
            </w:r>
            <w:r>
              <w:rPr>
                <w:b w:val="0"/>
                <w:sz w:val="20"/>
              </w:rPr>
              <w:t xml:space="preserve"> standard for that level of open space</w:t>
            </w:r>
            <w:r w:rsidRPr="008A0296">
              <w:rPr>
                <w:b w:val="0"/>
                <w:sz w:val="20"/>
              </w:rPr>
              <w:t>.</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689A4966" w14:textId="77777777" w:rsidR="007F30D9" w:rsidRPr="00A67A78" w:rsidRDefault="007F30D9"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 w:space="0" w:color="auto"/>
              <w:right w:val="single" w:sz="2" w:space="0" w:color="auto"/>
            </w:tcBorders>
            <w:shd w:val="clear" w:color="auto" w:fill="99CC00"/>
          </w:tcPr>
          <w:p w14:paraId="01FEA9C5" w14:textId="77777777" w:rsidR="007F30D9" w:rsidRPr="00A67A78" w:rsidRDefault="007F30D9"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21C3AAA2" w14:textId="77777777" w:rsidR="007F30D9" w:rsidRPr="00A67A78" w:rsidRDefault="007F30D9"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6A75C7F1" w14:textId="77777777" w:rsidR="007F30D9" w:rsidRPr="00A67A78" w:rsidRDefault="007F30D9"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99CC00"/>
          </w:tcPr>
          <w:p w14:paraId="43845725" w14:textId="77777777" w:rsidR="007F30D9" w:rsidRPr="00A67A78" w:rsidRDefault="007F30D9" w:rsidP="00374490">
            <w:pPr>
              <w:pStyle w:val="BodyText"/>
              <w:ind w:left="57" w:right="57"/>
              <w:jc w:val="center"/>
              <w:rPr>
                <w:b w:val="0"/>
                <w:sz w:val="20"/>
              </w:rPr>
            </w:pPr>
            <w:r w:rsidRPr="00A67A78">
              <w:rPr>
                <w:b w:val="0"/>
                <w:sz w:val="20"/>
              </w:rPr>
              <w:t>+?</w:t>
            </w:r>
          </w:p>
        </w:tc>
        <w:tc>
          <w:tcPr>
            <w:tcW w:w="721" w:type="dxa"/>
            <w:gridSpan w:val="2"/>
            <w:tcBorders>
              <w:top w:val="single" w:sz="2" w:space="0" w:color="auto"/>
              <w:left w:val="single" w:sz="2" w:space="0" w:color="auto"/>
              <w:bottom w:val="single" w:sz="2" w:space="0" w:color="auto"/>
              <w:right w:val="single" w:sz="2" w:space="0" w:color="auto"/>
            </w:tcBorders>
            <w:shd w:val="clear" w:color="auto" w:fill="99CC00"/>
          </w:tcPr>
          <w:p w14:paraId="4710042D" w14:textId="77777777" w:rsidR="007F30D9" w:rsidRPr="00A67A78" w:rsidRDefault="007F30D9"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 w:space="0" w:color="auto"/>
              <w:right w:val="single" w:sz="2" w:space="0" w:color="auto"/>
            </w:tcBorders>
            <w:shd w:val="clear" w:color="auto" w:fill="auto"/>
            <w:vAlign w:val="bottom"/>
          </w:tcPr>
          <w:p w14:paraId="4C7D151A" w14:textId="77777777" w:rsidR="007F30D9" w:rsidRPr="00F5187A" w:rsidRDefault="007F30D9" w:rsidP="00A51B2C">
            <w:pPr>
              <w:pStyle w:val="BodyText"/>
              <w:rPr>
                <w:sz w:val="20"/>
                <w:u w:val="single"/>
              </w:rPr>
            </w:pPr>
            <w:r w:rsidRPr="00C91939">
              <w:rPr>
                <w:b w:val="0"/>
                <w:sz w:val="20"/>
              </w:rPr>
              <w:t>A greater proportion of households within the towns and villages across the Council area</w:t>
            </w:r>
            <w:r>
              <w:rPr>
                <w:b w:val="0"/>
                <w:sz w:val="20"/>
              </w:rPr>
              <w:t xml:space="preserve"> will meet the standard in this alternative than the standard in alternative 1. The scope for positive environmental effects will therefore be reduced in magnitude in comparison to alternative 1 above, it is uncertain whether they could still be cumulatively significant.</w:t>
            </w:r>
          </w:p>
        </w:tc>
        <w:tc>
          <w:tcPr>
            <w:tcW w:w="3240" w:type="dxa"/>
            <w:tcBorders>
              <w:top w:val="single" w:sz="2" w:space="0" w:color="auto"/>
              <w:left w:val="single" w:sz="2" w:space="0" w:color="auto"/>
              <w:bottom w:val="single" w:sz="2" w:space="0" w:color="auto"/>
              <w:right w:val="single" w:sz="2" w:space="0" w:color="auto"/>
            </w:tcBorders>
            <w:shd w:val="clear" w:color="auto" w:fill="auto"/>
            <w:vAlign w:val="bottom"/>
          </w:tcPr>
          <w:p w14:paraId="759F6FB7" w14:textId="77777777" w:rsidR="007F30D9" w:rsidRPr="00F5187A" w:rsidRDefault="007F30D9" w:rsidP="00A51B2C">
            <w:pPr>
              <w:pStyle w:val="BodyText"/>
              <w:rPr>
                <w:sz w:val="20"/>
                <w:u w:val="single"/>
              </w:rPr>
            </w:pPr>
          </w:p>
        </w:tc>
      </w:tr>
      <w:tr w:rsidR="00522F83" w:rsidRPr="008064F6" w14:paraId="7D0FE17D" w14:textId="77777777" w:rsidTr="00BF552D">
        <w:tc>
          <w:tcPr>
            <w:tcW w:w="2446" w:type="dxa"/>
            <w:tcBorders>
              <w:top w:val="single" w:sz="2" w:space="0" w:color="auto"/>
              <w:left w:val="single" w:sz="2" w:space="0" w:color="auto"/>
              <w:bottom w:val="single" w:sz="24" w:space="0" w:color="auto"/>
              <w:right w:val="single" w:sz="2" w:space="0" w:color="auto"/>
            </w:tcBorders>
          </w:tcPr>
          <w:p w14:paraId="5A2D40AA" w14:textId="77777777" w:rsidR="00522F83" w:rsidRPr="008A0296" w:rsidRDefault="00522F83" w:rsidP="000A6E91">
            <w:pPr>
              <w:pStyle w:val="BodyText"/>
              <w:rPr>
                <w:b w:val="0"/>
                <w:sz w:val="20"/>
              </w:rPr>
            </w:pPr>
            <w:r w:rsidRPr="001C1560">
              <w:rPr>
                <w:sz w:val="20"/>
              </w:rPr>
              <w:t>Accessibility Standard 2 – Alternative 1</w:t>
            </w:r>
            <w:r w:rsidRPr="008A0296">
              <w:rPr>
                <w:b w:val="0"/>
                <w:sz w:val="20"/>
              </w:rPr>
              <w:t>:</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400m (5 minutes walk) from a public park, </w:t>
            </w:r>
            <w:proofErr w:type="gramStart"/>
            <w:r w:rsidRPr="008A0296">
              <w:rPr>
                <w:b w:val="0"/>
                <w:sz w:val="20"/>
              </w:rPr>
              <w:t>garden</w:t>
            </w:r>
            <w:proofErr w:type="gramEnd"/>
            <w:r w:rsidRPr="008A0296">
              <w:rPr>
                <w:b w:val="0"/>
                <w:sz w:val="20"/>
              </w:rPr>
              <w:t xml:space="preserve"> or amenity space</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1516AECD" w14:textId="77777777" w:rsidR="00522F83" w:rsidRPr="00A67A78" w:rsidRDefault="000A6E91" w:rsidP="00374490">
            <w:pPr>
              <w:pStyle w:val="BodyText"/>
              <w:ind w:left="57" w:right="57"/>
              <w:jc w:val="center"/>
              <w:rPr>
                <w:b w:val="0"/>
                <w:sz w:val="20"/>
              </w:rPr>
            </w:pPr>
            <w:r w:rsidRPr="00A67A78">
              <w:rPr>
                <w:b w:val="0"/>
                <w:sz w:val="20"/>
              </w:rPr>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99CC00"/>
          </w:tcPr>
          <w:p w14:paraId="223CA2C6" w14:textId="77777777" w:rsidR="00522F83" w:rsidRPr="00A67A78" w:rsidRDefault="000A6E91"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0B3D5788" w14:textId="77777777" w:rsidR="00522F83" w:rsidRPr="00A67A78" w:rsidRDefault="000A6E91"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B53A877" w14:textId="77777777" w:rsidR="00522F83" w:rsidRPr="00A67A78" w:rsidRDefault="000A6E91"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6372AF93" w14:textId="77777777" w:rsidR="00522F83" w:rsidRPr="00A67A78" w:rsidRDefault="000A6E91" w:rsidP="00374490">
            <w:pPr>
              <w:pStyle w:val="BodyText"/>
              <w:ind w:left="57" w:right="57"/>
              <w:jc w:val="center"/>
              <w:rPr>
                <w:b w:val="0"/>
                <w:sz w:val="20"/>
              </w:rPr>
            </w:pPr>
            <w:r w:rsidRPr="00A67A78">
              <w:rPr>
                <w:b w:val="0"/>
                <w:sz w:val="20"/>
              </w:rPr>
              <w:t>+?</w:t>
            </w:r>
          </w:p>
        </w:tc>
        <w:tc>
          <w:tcPr>
            <w:tcW w:w="721" w:type="dxa"/>
            <w:gridSpan w:val="2"/>
            <w:tcBorders>
              <w:top w:val="single" w:sz="2" w:space="0" w:color="auto"/>
              <w:left w:val="single" w:sz="2" w:space="0" w:color="auto"/>
              <w:bottom w:val="single" w:sz="24" w:space="0" w:color="auto"/>
              <w:right w:val="single" w:sz="2" w:space="0" w:color="auto"/>
            </w:tcBorders>
            <w:shd w:val="clear" w:color="auto" w:fill="99CC00"/>
          </w:tcPr>
          <w:p w14:paraId="41C68C25" w14:textId="77777777" w:rsidR="00522F83" w:rsidRPr="00A67A78" w:rsidRDefault="000A6E91"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78FB36F0" w14:textId="77777777" w:rsidR="00522F83" w:rsidRPr="00F5187A" w:rsidRDefault="000A6E91" w:rsidP="000A6E91">
            <w:pPr>
              <w:pStyle w:val="BodyText"/>
              <w:rPr>
                <w:sz w:val="20"/>
                <w:u w:val="single"/>
              </w:rPr>
            </w:pPr>
            <w:r w:rsidRPr="00C91939">
              <w:rPr>
                <w:b w:val="0"/>
                <w:sz w:val="20"/>
              </w:rPr>
              <w:t>A greater proportion of households within the towns and villages across the Council area</w:t>
            </w:r>
            <w:r>
              <w:rPr>
                <w:b w:val="0"/>
                <w:sz w:val="20"/>
              </w:rPr>
              <w:t xml:space="preserve"> will meet the standard in this alternative than the standard in alternative 2. The scope for positive environmental effects will therefore be reduced in magnitude in comparison to alternative 2 below, it is uncertain whether they could still be cumulatively significant.</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58778AAD" w14:textId="77777777" w:rsidR="00522F83" w:rsidRPr="00F5187A" w:rsidRDefault="00522F83" w:rsidP="00A51B2C">
            <w:pPr>
              <w:pStyle w:val="BodyText"/>
              <w:rPr>
                <w:sz w:val="20"/>
                <w:u w:val="single"/>
              </w:rPr>
            </w:pPr>
          </w:p>
        </w:tc>
      </w:tr>
      <w:tr w:rsidR="004D3C8C" w:rsidRPr="008064F6" w14:paraId="68C33783" w14:textId="77777777" w:rsidTr="00BF552D">
        <w:tc>
          <w:tcPr>
            <w:tcW w:w="2446" w:type="dxa"/>
            <w:tcBorders>
              <w:top w:val="single" w:sz="24" w:space="0" w:color="auto"/>
              <w:left w:val="single" w:sz="24" w:space="0" w:color="auto"/>
              <w:bottom w:val="single" w:sz="24" w:space="0" w:color="auto"/>
              <w:right w:val="single" w:sz="2" w:space="0" w:color="auto"/>
            </w:tcBorders>
          </w:tcPr>
          <w:p w14:paraId="654A8606" w14:textId="77777777" w:rsidR="004D3C8C" w:rsidRPr="008A0296" w:rsidRDefault="004D3C8C" w:rsidP="008307F2">
            <w:pPr>
              <w:pStyle w:val="BodyText"/>
              <w:rPr>
                <w:b w:val="0"/>
                <w:sz w:val="20"/>
              </w:rPr>
            </w:pPr>
            <w:r w:rsidRPr="001C1560">
              <w:rPr>
                <w:sz w:val="20"/>
              </w:rPr>
              <w:lastRenderedPageBreak/>
              <w:t>Accessibility Standard 2 – Alternative 2</w:t>
            </w:r>
            <w:r w:rsidRPr="008A0296">
              <w:rPr>
                <w:b w:val="0"/>
                <w:sz w:val="20"/>
              </w:rPr>
              <w:t>:</w:t>
            </w:r>
            <w:r>
              <w:rPr>
                <w:b w:val="0"/>
                <w:sz w:val="20"/>
              </w:rPr>
              <w:t xml:space="preserve"> </w:t>
            </w:r>
            <w:r w:rsidRPr="008A0296">
              <w:rPr>
                <w:b w:val="0"/>
                <w:sz w:val="20"/>
              </w:rPr>
              <w:t xml:space="preserve">People should </w:t>
            </w:r>
            <w:r w:rsidR="00524918">
              <w:rPr>
                <w:b w:val="0"/>
                <w:sz w:val="20"/>
              </w:rPr>
              <w:t>live</w:t>
            </w:r>
            <w:r w:rsidRPr="008A0296">
              <w:rPr>
                <w:b w:val="0"/>
                <w:sz w:val="20"/>
              </w:rPr>
              <w:t xml:space="preserve"> no more than 400m (5 minutes walk) from a public park, </w:t>
            </w:r>
            <w:proofErr w:type="gramStart"/>
            <w:r w:rsidRPr="008A0296">
              <w:rPr>
                <w:b w:val="0"/>
                <w:sz w:val="20"/>
              </w:rPr>
              <w:t>garden</w:t>
            </w:r>
            <w:proofErr w:type="gramEnd"/>
            <w:r w:rsidRPr="008A0296">
              <w:rPr>
                <w:b w:val="0"/>
                <w:sz w:val="20"/>
              </w:rPr>
              <w:t xml:space="preserve"> or amenity space of greater than 2000m².</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70479B4" w14:textId="77777777" w:rsidR="004D3C8C" w:rsidRPr="00A67A78" w:rsidRDefault="004D3C8C"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01BDF351" w14:textId="77777777" w:rsidR="004D3C8C" w:rsidRPr="00A67A78" w:rsidRDefault="004D3C8C"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6F2C26E4" w14:textId="77777777" w:rsidR="004D3C8C" w:rsidRPr="00A67A78" w:rsidRDefault="004D3C8C"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BDCE914" w14:textId="77777777" w:rsidR="004D3C8C" w:rsidRPr="00A67A78" w:rsidRDefault="004D3C8C"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34E64C34" w14:textId="77777777" w:rsidR="004D3C8C" w:rsidRPr="00A67A78" w:rsidRDefault="004D3C8C"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0206399E" w14:textId="77777777" w:rsidR="004D3C8C" w:rsidRPr="00A67A78" w:rsidRDefault="004D3C8C"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vAlign w:val="bottom"/>
          </w:tcPr>
          <w:p w14:paraId="43DD03E4" w14:textId="77777777" w:rsidR="004D3C8C" w:rsidRDefault="004D3C8C" w:rsidP="00A51B2C">
            <w:pPr>
              <w:pStyle w:val="BodyText"/>
              <w:rPr>
                <w:b w:val="0"/>
                <w:sz w:val="20"/>
              </w:rPr>
            </w:pPr>
            <w:r w:rsidRPr="008307F2">
              <w:rPr>
                <w:b w:val="0"/>
                <w:sz w:val="20"/>
              </w:rPr>
              <w:t>Currently 85.6%</w:t>
            </w:r>
            <w:r>
              <w:rPr>
                <w:b w:val="0"/>
                <w:sz w:val="20"/>
              </w:rPr>
              <w:t xml:space="preserve"> of households within the towns and villages across the Council area have access to a public park or garden or amenity space of over 0.2ha. </w:t>
            </w:r>
          </w:p>
          <w:p w14:paraId="10EB2317" w14:textId="77777777" w:rsidR="004D3C8C" w:rsidRDefault="004D3C8C" w:rsidP="00A51B2C">
            <w:pPr>
              <w:pStyle w:val="BodyText"/>
              <w:rPr>
                <w:b w:val="0"/>
                <w:sz w:val="20"/>
              </w:rPr>
            </w:pPr>
          </w:p>
          <w:p w14:paraId="27ADEAFF" w14:textId="77777777" w:rsidR="004D3C8C" w:rsidRPr="008307F2" w:rsidRDefault="004D3C8C" w:rsidP="008307F2">
            <w:pPr>
              <w:pStyle w:val="BodyText"/>
              <w:rPr>
                <w:b w:val="0"/>
                <w:sz w:val="20"/>
              </w:rPr>
            </w:pPr>
            <w:r w:rsidRPr="008307F2">
              <w:rPr>
                <w:b w:val="0"/>
                <w:sz w:val="20"/>
              </w:rPr>
              <w:t xml:space="preserve">To increase the proportion of households which meet this standard the Council could either: create new, </w:t>
            </w:r>
            <w:r>
              <w:rPr>
                <w:b w:val="0"/>
                <w:sz w:val="20"/>
              </w:rPr>
              <w:t>public park or garden or amenity space of over 0.2ha</w:t>
            </w:r>
            <w:r w:rsidRPr="008307F2">
              <w:rPr>
                <w:b w:val="0"/>
                <w:sz w:val="20"/>
              </w:rPr>
              <w:t xml:space="preserve"> in areas of identified </w:t>
            </w:r>
            <w:proofErr w:type="gramStart"/>
            <w:r w:rsidRPr="008307F2">
              <w:rPr>
                <w:b w:val="0"/>
                <w:sz w:val="20"/>
              </w:rPr>
              <w:t>deficit</w:t>
            </w:r>
            <w:r>
              <w:rPr>
                <w:b w:val="0"/>
                <w:sz w:val="20"/>
              </w:rPr>
              <w:t>;</w:t>
            </w:r>
            <w:proofErr w:type="gramEnd"/>
          </w:p>
          <w:p w14:paraId="561CF09B" w14:textId="77777777" w:rsidR="004D3C8C" w:rsidRDefault="004D3C8C" w:rsidP="008307F2">
            <w:pPr>
              <w:pStyle w:val="BodyText"/>
              <w:rPr>
                <w:b w:val="0"/>
                <w:sz w:val="20"/>
              </w:rPr>
            </w:pPr>
            <w:r w:rsidRPr="008307F2">
              <w:rPr>
                <w:b w:val="0"/>
                <w:sz w:val="20"/>
              </w:rPr>
              <w:t xml:space="preserve">or improve the access network in areas of identified deficit to shorten the walking distance to </w:t>
            </w:r>
            <w:r>
              <w:rPr>
                <w:b w:val="0"/>
                <w:sz w:val="20"/>
              </w:rPr>
              <w:t>existing public parks or gardens or amenity spaces</w:t>
            </w:r>
            <w:r w:rsidRPr="008307F2">
              <w:rPr>
                <w:b w:val="0"/>
                <w:sz w:val="20"/>
              </w:rPr>
              <w:t>.</w:t>
            </w:r>
          </w:p>
          <w:p w14:paraId="2F475E73" w14:textId="77777777" w:rsidR="004D3C8C" w:rsidRDefault="004D3C8C" w:rsidP="008307F2">
            <w:pPr>
              <w:pStyle w:val="BodyText"/>
              <w:rPr>
                <w:b w:val="0"/>
                <w:sz w:val="20"/>
              </w:rPr>
            </w:pPr>
          </w:p>
          <w:p w14:paraId="5FFF2A15" w14:textId="77777777" w:rsidR="004D3C8C" w:rsidRPr="004D3C8C" w:rsidRDefault="004D3C8C" w:rsidP="004D3C8C">
            <w:pPr>
              <w:pStyle w:val="BodyText"/>
              <w:rPr>
                <w:b w:val="0"/>
                <w:sz w:val="20"/>
              </w:rPr>
            </w:pPr>
            <w:r w:rsidRPr="004D3C8C">
              <w:rPr>
                <w:b w:val="0"/>
                <w:sz w:val="20"/>
              </w:rPr>
              <w:t xml:space="preserve">This will; have cumulatively significant positive effects on </w:t>
            </w:r>
            <w:r w:rsidRPr="004D3C8C">
              <w:rPr>
                <w:sz w:val="20"/>
              </w:rPr>
              <w:t>population and human health</w:t>
            </w:r>
            <w:r w:rsidRPr="004D3C8C">
              <w:rPr>
                <w:b w:val="0"/>
                <w:sz w:val="20"/>
              </w:rPr>
              <w:t xml:space="preserve"> (through increasing the proportion of households with access to </w:t>
            </w:r>
            <w:r>
              <w:rPr>
                <w:b w:val="0"/>
                <w:sz w:val="20"/>
              </w:rPr>
              <w:t>public park or garden or amenity space of over 0.2ha</w:t>
            </w:r>
            <w:r w:rsidRPr="004D3C8C">
              <w:rPr>
                <w:b w:val="0"/>
                <w:sz w:val="20"/>
              </w:rPr>
              <w:t xml:space="preserve"> within 400m) and </w:t>
            </w:r>
            <w:r>
              <w:rPr>
                <w:b w:val="0"/>
                <w:sz w:val="20"/>
              </w:rPr>
              <w:t xml:space="preserve">a positive effect on </w:t>
            </w:r>
            <w:r w:rsidRPr="004D3C8C">
              <w:rPr>
                <w:sz w:val="20"/>
              </w:rPr>
              <w:t>material assets</w:t>
            </w:r>
            <w:r w:rsidRPr="004D3C8C">
              <w:rPr>
                <w:b w:val="0"/>
                <w:sz w:val="20"/>
              </w:rPr>
              <w:t xml:space="preserve"> (through improving the connectivity of open spaces to the active travel </w:t>
            </w:r>
            <w:proofErr w:type="gramStart"/>
            <w:r w:rsidRPr="004D3C8C">
              <w:rPr>
                <w:b w:val="0"/>
                <w:sz w:val="20"/>
              </w:rPr>
              <w:t xml:space="preserve">network) </w:t>
            </w:r>
            <w:r>
              <w:rPr>
                <w:b w:val="0"/>
                <w:sz w:val="20"/>
              </w:rPr>
              <w:t xml:space="preserve"> </w:t>
            </w:r>
            <w:r w:rsidRPr="004D3C8C">
              <w:rPr>
                <w:b w:val="0"/>
                <w:sz w:val="20"/>
              </w:rPr>
              <w:t>and</w:t>
            </w:r>
            <w:proofErr w:type="gramEnd"/>
            <w:r w:rsidRPr="004D3C8C">
              <w:rPr>
                <w:b w:val="0"/>
                <w:sz w:val="20"/>
              </w:rPr>
              <w:t xml:space="preserve"> </w:t>
            </w:r>
            <w:r w:rsidRPr="004D3C8C">
              <w:rPr>
                <w:sz w:val="20"/>
              </w:rPr>
              <w:t>landscape</w:t>
            </w:r>
            <w:r w:rsidRPr="004D3C8C">
              <w:rPr>
                <w:b w:val="0"/>
                <w:sz w:val="20"/>
              </w:rPr>
              <w:t xml:space="preserve"> (through increasing the quantity of open space)</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5AFE4C55" w14:textId="77777777" w:rsidR="004D3C8C" w:rsidRPr="00F5187A" w:rsidRDefault="004D3C8C" w:rsidP="00A51B2C">
            <w:pPr>
              <w:pStyle w:val="BodyText"/>
              <w:rPr>
                <w:sz w:val="20"/>
                <w:u w:val="single"/>
              </w:rPr>
            </w:pPr>
          </w:p>
        </w:tc>
      </w:tr>
      <w:tr w:rsidR="004D3C8C" w:rsidRPr="008064F6" w14:paraId="133A50E7" w14:textId="77777777" w:rsidTr="00BF552D">
        <w:tc>
          <w:tcPr>
            <w:tcW w:w="2446" w:type="dxa"/>
            <w:tcBorders>
              <w:top w:val="single" w:sz="24" w:space="0" w:color="auto"/>
              <w:left w:val="single" w:sz="2" w:space="0" w:color="auto"/>
              <w:bottom w:val="single" w:sz="2" w:space="0" w:color="auto"/>
              <w:right w:val="single" w:sz="2" w:space="0" w:color="auto"/>
            </w:tcBorders>
          </w:tcPr>
          <w:p w14:paraId="2435863E" w14:textId="77777777" w:rsidR="004D3C8C" w:rsidRPr="008A0296" w:rsidRDefault="004D3C8C" w:rsidP="004D3C8C">
            <w:pPr>
              <w:pStyle w:val="BodyText"/>
              <w:rPr>
                <w:b w:val="0"/>
                <w:sz w:val="20"/>
              </w:rPr>
            </w:pPr>
            <w:r w:rsidRPr="001C1560">
              <w:rPr>
                <w:sz w:val="20"/>
              </w:rPr>
              <w:t>Accessibility Standard 2 – Alternative 3</w:t>
            </w:r>
            <w:r w:rsidRPr="008A0296">
              <w:rPr>
                <w:b w:val="0"/>
                <w:sz w:val="20"/>
              </w:rPr>
              <w:t>:</w:t>
            </w:r>
            <w:r>
              <w:rPr>
                <w:b w:val="0"/>
                <w:sz w:val="20"/>
              </w:rPr>
              <w:t xml:space="preserve"> </w:t>
            </w:r>
            <w:r w:rsidRPr="008A0296">
              <w:rPr>
                <w:b w:val="0"/>
                <w:sz w:val="20"/>
              </w:rPr>
              <w:lastRenderedPageBreak/>
              <w:t xml:space="preserve">People should </w:t>
            </w:r>
            <w:r w:rsidR="00524918">
              <w:rPr>
                <w:b w:val="0"/>
                <w:sz w:val="20"/>
              </w:rPr>
              <w:t>live</w:t>
            </w:r>
            <w:r w:rsidRPr="008A0296">
              <w:rPr>
                <w:b w:val="0"/>
                <w:sz w:val="20"/>
              </w:rPr>
              <w:t xml:space="preserve"> no more than </w:t>
            </w:r>
            <w:r>
              <w:rPr>
                <w:b w:val="0"/>
                <w:sz w:val="20"/>
              </w:rPr>
              <w:t>8</w:t>
            </w:r>
            <w:r w:rsidRPr="008A0296">
              <w:rPr>
                <w:b w:val="0"/>
                <w:sz w:val="20"/>
              </w:rPr>
              <w:t>00m (</w:t>
            </w:r>
            <w:r>
              <w:rPr>
                <w:b w:val="0"/>
                <w:sz w:val="20"/>
              </w:rPr>
              <w:t>10</w:t>
            </w:r>
            <w:r w:rsidRPr="008A0296">
              <w:rPr>
                <w:b w:val="0"/>
                <w:sz w:val="20"/>
              </w:rPr>
              <w:t xml:space="preserve"> minutes walk) from a public park, </w:t>
            </w:r>
            <w:proofErr w:type="gramStart"/>
            <w:r w:rsidRPr="008A0296">
              <w:rPr>
                <w:b w:val="0"/>
                <w:sz w:val="20"/>
              </w:rPr>
              <w:t>garden</w:t>
            </w:r>
            <w:proofErr w:type="gramEnd"/>
            <w:r w:rsidRPr="008A0296">
              <w:rPr>
                <w:b w:val="0"/>
                <w:sz w:val="20"/>
              </w:rPr>
              <w:t xml:space="preserve"> or amenity space</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346BB059" w14:textId="77777777" w:rsidR="004D3C8C" w:rsidRPr="00A67A78" w:rsidRDefault="004D3C8C"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99CC00"/>
          </w:tcPr>
          <w:p w14:paraId="2259062C" w14:textId="77777777" w:rsidR="004D3C8C" w:rsidRPr="00A67A78" w:rsidRDefault="004D3C8C"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4C4E9688" w14:textId="77777777" w:rsidR="004D3C8C" w:rsidRPr="00A67A78" w:rsidRDefault="004D3C8C"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7DF1C35B" w14:textId="77777777" w:rsidR="004D3C8C" w:rsidRPr="00A67A78" w:rsidRDefault="004D3C8C"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99CC00"/>
          </w:tcPr>
          <w:p w14:paraId="3EE0861A" w14:textId="77777777" w:rsidR="004D3C8C" w:rsidRPr="00A67A78" w:rsidRDefault="004D3C8C"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 w:space="0" w:color="auto"/>
              <w:right w:val="single" w:sz="2" w:space="0" w:color="auto"/>
            </w:tcBorders>
            <w:shd w:val="clear" w:color="auto" w:fill="99CC00"/>
          </w:tcPr>
          <w:p w14:paraId="468559A7" w14:textId="77777777" w:rsidR="004D3C8C" w:rsidRPr="00A67A78" w:rsidRDefault="004D3C8C"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04CD3D14" w14:textId="77777777" w:rsidR="004D3C8C" w:rsidRPr="004D3C8C" w:rsidRDefault="004D3C8C" w:rsidP="004D3C8C">
            <w:pPr>
              <w:pStyle w:val="BodyText"/>
              <w:rPr>
                <w:b w:val="0"/>
                <w:sz w:val="20"/>
              </w:rPr>
            </w:pPr>
            <w:r w:rsidRPr="00C91939">
              <w:rPr>
                <w:b w:val="0"/>
                <w:sz w:val="20"/>
              </w:rPr>
              <w:t>A greater proportion of households within the towns and villages across the Council area</w:t>
            </w:r>
            <w:r>
              <w:rPr>
                <w:b w:val="0"/>
                <w:sz w:val="20"/>
              </w:rPr>
              <w:t xml:space="preserve"> will </w:t>
            </w:r>
            <w:r>
              <w:rPr>
                <w:b w:val="0"/>
                <w:sz w:val="20"/>
              </w:rPr>
              <w:lastRenderedPageBreak/>
              <w:t>meet the standard in this alternative than the standard in alternative 2. The scope for positive environmental effects will therefore be reduced in magnitude in comparison to alternative 2 above, it is uncertain whether they could still be cumulatively significant.</w:t>
            </w:r>
          </w:p>
        </w:tc>
        <w:tc>
          <w:tcPr>
            <w:tcW w:w="3240" w:type="dxa"/>
            <w:tcBorders>
              <w:top w:val="single" w:sz="24" w:space="0" w:color="auto"/>
              <w:left w:val="single" w:sz="2" w:space="0" w:color="auto"/>
              <w:bottom w:val="single" w:sz="2" w:space="0" w:color="auto"/>
              <w:right w:val="single" w:sz="2" w:space="0" w:color="auto"/>
            </w:tcBorders>
            <w:shd w:val="clear" w:color="auto" w:fill="auto"/>
          </w:tcPr>
          <w:p w14:paraId="50ACE0D6" w14:textId="77777777" w:rsidR="004D3C8C" w:rsidRPr="004D3C8C" w:rsidRDefault="004D3C8C" w:rsidP="004D3C8C">
            <w:pPr>
              <w:pStyle w:val="BodyText"/>
              <w:rPr>
                <w:b w:val="0"/>
                <w:sz w:val="20"/>
              </w:rPr>
            </w:pPr>
          </w:p>
        </w:tc>
      </w:tr>
      <w:tr w:rsidR="008F37FF" w:rsidRPr="008064F6" w14:paraId="09B49914" w14:textId="77777777" w:rsidTr="00374490">
        <w:tc>
          <w:tcPr>
            <w:tcW w:w="2446" w:type="dxa"/>
            <w:tcBorders>
              <w:top w:val="single" w:sz="2" w:space="0" w:color="auto"/>
              <w:left w:val="single" w:sz="2" w:space="0" w:color="auto"/>
              <w:bottom w:val="single" w:sz="2" w:space="0" w:color="auto"/>
              <w:right w:val="single" w:sz="2" w:space="0" w:color="auto"/>
            </w:tcBorders>
          </w:tcPr>
          <w:p w14:paraId="3F3E7B9E" w14:textId="77777777" w:rsidR="008F37FF" w:rsidRPr="00C1499F" w:rsidRDefault="008F37FF" w:rsidP="00554B09">
            <w:pPr>
              <w:pStyle w:val="BodyText"/>
              <w:rPr>
                <w:b w:val="0"/>
                <w:sz w:val="20"/>
              </w:rPr>
            </w:pPr>
            <w:r w:rsidRPr="001C1560">
              <w:rPr>
                <w:sz w:val="20"/>
              </w:rPr>
              <w:t>Accessibility Standard 3 – Alternative 1</w:t>
            </w:r>
            <w:r w:rsidRPr="008A0296">
              <w:rPr>
                <w:b w:val="0"/>
                <w:sz w:val="20"/>
              </w:rPr>
              <w:t>:</w:t>
            </w:r>
            <w:r>
              <w:rPr>
                <w:b w:val="0"/>
                <w:sz w:val="20"/>
              </w:rPr>
              <w:t xml:space="preserve"> </w:t>
            </w:r>
            <w:r w:rsidRPr="00C1499F">
              <w:rPr>
                <w:b w:val="0"/>
                <w:sz w:val="20"/>
              </w:rPr>
              <w:t xml:space="preserve">People should </w:t>
            </w:r>
            <w:r w:rsidR="00524918">
              <w:rPr>
                <w:b w:val="0"/>
                <w:sz w:val="20"/>
              </w:rPr>
              <w:t xml:space="preserve">live </w:t>
            </w:r>
            <w:r w:rsidRPr="00C1499F">
              <w:rPr>
                <w:b w:val="0"/>
                <w:sz w:val="20"/>
              </w:rPr>
              <w:t xml:space="preserve">no more than </w:t>
            </w:r>
            <w:r>
              <w:rPr>
                <w:b w:val="0"/>
                <w:sz w:val="20"/>
              </w:rPr>
              <w:t>400</w:t>
            </w:r>
            <w:r w:rsidRPr="00C1499F">
              <w:rPr>
                <w:b w:val="0"/>
                <w:sz w:val="20"/>
              </w:rPr>
              <w:t>m (</w:t>
            </w:r>
            <w:r>
              <w:rPr>
                <w:b w:val="0"/>
                <w:sz w:val="20"/>
              </w:rPr>
              <w:t>5</w:t>
            </w:r>
            <w:r w:rsidRPr="00C1499F">
              <w:rPr>
                <w:b w:val="0"/>
                <w:sz w:val="20"/>
              </w:rPr>
              <w:t xml:space="preserve"> minutes walk) from an open space containing a </w:t>
            </w:r>
            <w:proofErr w:type="spellStart"/>
            <w:r w:rsidRPr="00C1499F">
              <w:rPr>
                <w:b w:val="0"/>
                <w:sz w:val="20"/>
              </w:rPr>
              <w:t>playspace</w:t>
            </w:r>
            <w:proofErr w:type="spellEnd"/>
            <w:r w:rsidRPr="00C1499F">
              <w:rPr>
                <w:b w:val="0"/>
                <w:sz w:val="20"/>
              </w:rPr>
              <w:t>.</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5B194419" w14:textId="77777777" w:rsidR="008F37FF" w:rsidRPr="00A67A78" w:rsidRDefault="008F37FF"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 w:space="0" w:color="auto"/>
              <w:right w:val="single" w:sz="2" w:space="0" w:color="auto"/>
            </w:tcBorders>
            <w:shd w:val="clear" w:color="auto" w:fill="00FF00"/>
          </w:tcPr>
          <w:p w14:paraId="73565BE7" w14:textId="77777777" w:rsidR="008F37FF" w:rsidRPr="00A67A78" w:rsidRDefault="008F37FF"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 w:space="0" w:color="auto"/>
              <w:right w:val="single" w:sz="2" w:space="0" w:color="auto"/>
            </w:tcBorders>
            <w:shd w:val="clear" w:color="auto" w:fill="FFFF00"/>
          </w:tcPr>
          <w:p w14:paraId="5310B18A" w14:textId="77777777" w:rsidR="008F37FF" w:rsidRPr="00A67A78" w:rsidRDefault="008F37FF"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 w:space="0" w:color="auto"/>
              <w:right w:val="single" w:sz="2" w:space="0" w:color="auto"/>
            </w:tcBorders>
            <w:shd w:val="clear" w:color="auto" w:fill="CC9900"/>
          </w:tcPr>
          <w:p w14:paraId="4277E874" w14:textId="77777777" w:rsidR="008F37FF" w:rsidRPr="00A67A78" w:rsidRDefault="008F37FF"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CC9900"/>
          </w:tcPr>
          <w:p w14:paraId="0D1D8482" w14:textId="77777777" w:rsidR="008F37FF" w:rsidRPr="00A67A78" w:rsidRDefault="008F37FF"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 w:space="0" w:color="auto"/>
              <w:right w:val="single" w:sz="2" w:space="0" w:color="auto"/>
            </w:tcBorders>
            <w:shd w:val="clear" w:color="auto" w:fill="99CC00"/>
          </w:tcPr>
          <w:p w14:paraId="407124F3" w14:textId="77777777" w:rsidR="008F37FF" w:rsidRPr="00A67A78" w:rsidRDefault="008F37FF"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 w:space="0" w:color="auto"/>
              <w:right w:val="single" w:sz="2" w:space="0" w:color="auto"/>
            </w:tcBorders>
            <w:shd w:val="clear" w:color="auto" w:fill="99CC00"/>
          </w:tcPr>
          <w:p w14:paraId="4FA3612F" w14:textId="77777777" w:rsidR="008F37FF" w:rsidRPr="00A67A78" w:rsidRDefault="008F37FF"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 w:space="0" w:color="auto"/>
              <w:right w:val="single" w:sz="2" w:space="0" w:color="auto"/>
            </w:tcBorders>
            <w:shd w:val="clear" w:color="auto" w:fill="FFFF00"/>
          </w:tcPr>
          <w:p w14:paraId="49D418EC" w14:textId="77777777" w:rsidR="008F37FF" w:rsidRPr="00A67A78" w:rsidRDefault="008F37FF"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 w:space="0" w:color="auto"/>
              <w:right w:val="single" w:sz="2" w:space="0" w:color="auto"/>
            </w:tcBorders>
            <w:shd w:val="clear" w:color="auto" w:fill="auto"/>
          </w:tcPr>
          <w:p w14:paraId="68CCEF32" w14:textId="77777777" w:rsidR="008F37FF" w:rsidRDefault="008F37FF" w:rsidP="00554B09">
            <w:pPr>
              <w:pStyle w:val="BodyText"/>
              <w:rPr>
                <w:b w:val="0"/>
                <w:sz w:val="20"/>
              </w:rPr>
            </w:pPr>
            <w:r w:rsidRPr="008307F2">
              <w:rPr>
                <w:b w:val="0"/>
                <w:sz w:val="20"/>
              </w:rPr>
              <w:t xml:space="preserve">Currently </w:t>
            </w:r>
            <w:r>
              <w:rPr>
                <w:b w:val="0"/>
                <w:sz w:val="20"/>
              </w:rPr>
              <w:t>72</w:t>
            </w:r>
            <w:r w:rsidRPr="008307F2">
              <w:rPr>
                <w:b w:val="0"/>
                <w:sz w:val="20"/>
              </w:rPr>
              <w:t>.6%</w:t>
            </w:r>
            <w:r>
              <w:rPr>
                <w:b w:val="0"/>
                <w:sz w:val="20"/>
              </w:rPr>
              <w:t xml:space="preserve"> of households within the towns and villages across the Council area have access to an open space containing a </w:t>
            </w:r>
            <w:proofErr w:type="spellStart"/>
            <w:r>
              <w:rPr>
                <w:b w:val="0"/>
                <w:sz w:val="20"/>
              </w:rPr>
              <w:t>playspace</w:t>
            </w:r>
            <w:proofErr w:type="spellEnd"/>
            <w:r>
              <w:rPr>
                <w:b w:val="0"/>
                <w:sz w:val="20"/>
              </w:rPr>
              <w:t xml:space="preserve"> within </w:t>
            </w:r>
            <w:proofErr w:type="gramStart"/>
            <w:r>
              <w:rPr>
                <w:b w:val="0"/>
                <w:sz w:val="20"/>
              </w:rPr>
              <w:t>400m</w:t>
            </w:r>
            <w:proofErr w:type="gramEnd"/>
            <w:r>
              <w:rPr>
                <w:b w:val="0"/>
                <w:sz w:val="20"/>
              </w:rPr>
              <w:t xml:space="preserve"> </w:t>
            </w:r>
          </w:p>
          <w:p w14:paraId="19014CB9" w14:textId="77777777" w:rsidR="008F37FF" w:rsidRDefault="008F37FF" w:rsidP="00554B09">
            <w:pPr>
              <w:pStyle w:val="BodyText"/>
              <w:rPr>
                <w:b w:val="0"/>
                <w:sz w:val="20"/>
              </w:rPr>
            </w:pPr>
          </w:p>
          <w:p w14:paraId="61E91CD6" w14:textId="77777777" w:rsidR="008F37FF" w:rsidRDefault="008F37FF" w:rsidP="00554B09">
            <w:pPr>
              <w:pStyle w:val="BodyText"/>
              <w:rPr>
                <w:b w:val="0"/>
                <w:sz w:val="20"/>
              </w:rPr>
            </w:pPr>
            <w:r w:rsidRPr="008307F2">
              <w:rPr>
                <w:b w:val="0"/>
                <w:sz w:val="20"/>
              </w:rPr>
              <w:t xml:space="preserve">To increase the proportion of households which meet this standard the Council could either: create </w:t>
            </w:r>
            <w:r>
              <w:rPr>
                <w:b w:val="0"/>
                <w:sz w:val="20"/>
              </w:rPr>
              <w:t xml:space="preserve">new open spaces containing a </w:t>
            </w:r>
            <w:proofErr w:type="spellStart"/>
            <w:r>
              <w:rPr>
                <w:b w:val="0"/>
                <w:sz w:val="20"/>
              </w:rPr>
              <w:t>playspace</w:t>
            </w:r>
            <w:proofErr w:type="spellEnd"/>
            <w:r>
              <w:rPr>
                <w:b w:val="0"/>
                <w:sz w:val="20"/>
              </w:rPr>
              <w:t xml:space="preserve"> within areas</w:t>
            </w:r>
            <w:r w:rsidRPr="008307F2">
              <w:rPr>
                <w:b w:val="0"/>
                <w:sz w:val="20"/>
              </w:rPr>
              <w:t xml:space="preserve"> of identified deficit</w:t>
            </w:r>
            <w:r>
              <w:rPr>
                <w:b w:val="0"/>
                <w:sz w:val="20"/>
              </w:rPr>
              <w:t xml:space="preserve">; create new </w:t>
            </w:r>
            <w:proofErr w:type="spellStart"/>
            <w:r>
              <w:rPr>
                <w:b w:val="0"/>
                <w:sz w:val="20"/>
              </w:rPr>
              <w:t>playspace</w:t>
            </w:r>
            <w:proofErr w:type="spellEnd"/>
            <w:r>
              <w:rPr>
                <w:b w:val="0"/>
                <w:sz w:val="20"/>
              </w:rPr>
              <w:t xml:space="preserve"> within existing open spaces within areas of deficit; </w:t>
            </w:r>
            <w:r w:rsidRPr="008307F2">
              <w:rPr>
                <w:b w:val="0"/>
                <w:sz w:val="20"/>
              </w:rPr>
              <w:t xml:space="preserve">or improve the access network in areas of identified deficit to shorten the walking distance to </w:t>
            </w:r>
            <w:r>
              <w:rPr>
                <w:b w:val="0"/>
                <w:sz w:val="20"/>
              </w:rPr>
              <w:t>existing public parks or gardens or amenity spaces</w:t>
            </w:r>
            <w:r w:rsidRPr="008307F2">
              <w:rPr>
                <w:b w:val="0"/>
                <w:sz w:val="20"/>
              </w:rPr>
              <w:t>.</w:t>
            </w:r>
          </w:p>
          <w:p w14:paraId="47043075" w14:textId="77777777" w:rsidR="008F37FF" w:rsidRDefault="008F37FF" w:rsidP="00554B09">
            <w:pPr>
              <w:pStyle w:val="BodyText"/>
              <w:rPr>
                <w:b w:val="0"/>
                <w:sz w:val="20"/>
              </w:rPr>
            </w:pPr>
          </w:p>
          <w:p w14:paraId="06C3D5DE" w14:textId="77777777" w:rsidR="008F37FF" w:rsidRDefault="008F37FF" w:rsidP="00554B09">
            <w:pPr>
              <w:pStyle w:val="BodyText"/>
              <w:rPr>
                <w:b w:val="0"/>
                <w:sz w:val="20"/>
              </w:rPr>
            </w:pPr>
            <w:r>
              <w:rPr>
                <w:b w:val="0"/>
                <w:sz w:val="20"/>
              </w:rPr>
              <w:t xml:space="preserve">Setting the standard at this level will result in the need to create a greater number of new </w:t>
            </w:r>
            <w:proofErr w:type="spellStart"/>
            <w:r>
              <w:rPr>
                <w:b w:val="0"/>
                <w:sz w:val="20"/>
              </w:rPr>
              <w:t>playspaces</w:t>
            </w:r>
            <w:proofErr w:type="spellEnd"/>
            <w:r>
              <w:rPr>
                <w:b w:val="0"/>
                <w:sz w:val="20"/>
              </w:rPr>
              <w:t xml:space="preserve"> than the number of surplus </w:t>
            </w:r>
            <w:proofErr w:type="spellStart"/>
            <w:r>
              <w:rPr>
                <w:b w:val="0"/>
                <w:sz w:val="20"/>
              </w:rPr>
              <w:t>palyspaces</w:t>
            </w:r>
            <w:proofErr w:type="spellEnd"/>
            <w:r>
              <w:rPr>
                <w:b w:val="0"/>
                <w:sz w:val="20"/>
              </w:rPr>
              <w:t xml:space="preserve"> which can be identified, this will have a positive effect on </w:t>
            </w:r>
            <w:r w:rsidRPr="008F37FF">
              <w:rPr>
                <w:sz w:val="20"/>
              </w:rPr>
              <w:t>landscape</w:t>
            </w:r>
            <w:r>
              <w:rPr>
                <w:b w:val="0"/>
                <w:sz w:val="20"/>
              </w:rPr>
              <w:t xml:space="preserve"> (through </w:t>
            </w:r>
            <w:r>
              <w:rPr>
                <w:b w:val="0"/>
                <w:sz w:val="20"/>
              </w:rPr>
              <w:lastRenderedPageBreak/>
              <w:t xml:space="preserve">increasing the amount of open space) but, given the limited financial resources available, will likely result in an overall decrease in play value with cumulatively significant negative effect on </w:t>
            </w:r>
            <w:r w:rsidRPr="008F37FF">
              <w:rPr>
                <w:sz w:val="20"/>
              </w:rPr>
              <w:t>population and human health</w:t>
            </w:r>
            <w:r>
              <w:rPr>
                <w:b w:val="0"/>
                <w:sz w:val="20"/>
              </w:rPr>
              <w:t xml:space="preserve"> (through reducing the health and well being value of open spaces containing a </w:t>
            </w:r>
            <w:proofErr w:type="spellStart"/>
            <w:r>
              <w:rPr>
                <w:b w:val="0"/>
                <w:sz w:val="20"/>
              </w:rPr>
              <w:t>playspace</w:t>
            </w:r>
            <w:proofErr w:type="spellEnd"/>
            <w:r>
              <w:rPr>
                <w:b w:val="0"/>
                <w:sz w:val="20"/>
              </w:rPr>
              <w:t xml:space="preserve">) and </w:t>
            </w:r>
            <w:r w:rsidRPr="008F37FF">
              <w:rPr>
                <w:sz w:val="20"/>
              </w:rPr>
              <w:t>landscape</w:t>
            </w:r>
            <w:r>
              <w:rPr>
                <w:b w:val="0"/>
                <w:sz w:val="20"/>
              </w:rPr>
              <w:t xml:space="preserve"> ( through reducing the design and aesthetic value and overall fitness for purpose of open spaces containing a </w:t>
            </w:r>
            <w:proofErr w:type="spellStart"/>
            <w:r>
              <w:rPr>
                <w:b w:val="0"/>
                <w:sz w:val="20"/>
              </w:rPr>
              <w:t>playspace</w:t>
            </w:r>
            <w:proofErr w:type="spellEnd"/>
            <w:r>
              <w:rPr>
                <w:b w:val="0"/>
                <w:sz w:val="20"/>
              </w:rPr>
              <w:t>)</w:t>
            </w:r>
          </w:p>
          <w:p w14:paraId="21F06590" w14:textId="77777777" w:rsidR="008F37FF" w:rsidRDefault="008F37FF" w:rsidP="00554B09">
            <w:pPr>
              <w:pStyle w:val="BodyText"/>
              <w:rPr>
                <w:b w:val="0"/>
                <w:sz w:val="20"/>
              </w:rPr>
            </w:pPr>
          </w:p>
          <w:p w14:paraId="1E751CD5" w14:textId="77777777" w:rsidR="008F37FF" w:rsidRDefault="008F37FF" w:rsidP="00554B09">
            <w:pPr>
              <w:pStyle w:val="BodyText"/>
              <w:rPr>
                <w:b w:val="0"/>
                <w:sz w:val="20"/>
              </w:rPr>
            </w:pPr>
            <w:proofErr w:type="gramStart"/>
            <w:r>
              <w:rPr>
                <w:b w:val="0"/>
                <w:sz w:val="20"/>
              </w:rPr>
              <w:t>Overall</w:t>
            </w:r>
            <w:proofErr w:type="gramEnd"/>
            <w:r>
              <w:rPr>
                <w:b w:val="0"/>
                <w:sz w:val="20"/>
              </w:rPr>
              <w:t xml:space="preserve"> this will; have cumulatively significant positive effects on </w:t>
            </w:r>
            <w:r w:rsidRPr="00C91939">
              <w:rPr>
                <w:sz w:val="20"/>
              </w:rPr>
              <w:t>population and human health</w:t>
            </w:r>
            <w:r>
              <w:rPr>
                <w:b w:val="0"/>
                <w:sz w:val="20"/>
              </w:rPr>
              <w:t xml:space="preserve"> (through increasing the proportion of households with access to an open space containing a </w:t>
            </w:r>
            <w:proofErr w:type="spellStart"/>
            <w:r>
              <w:rPr>
                <w:b w:val="0"/>
                <w:sz w:val="20"/>
              </w:rPr>
              <w:t>playspace</w:t>
            </w:r>
            <w:proofErr w:type="spellEnd"/>
            <w:r>
              <w:rPr>
                <w:b w:val="0"/>
                <w:sz w:val="20"/>
              </w:rPr>
              <w:t xml:space="preserve"> within 400m) and will also have positive effects on </w:t>
            </w:r>
            <w:r w:rsidRPr="00C91939">
              <w:rPr>
                <w:sz w:val="20"/>
              </w:rPr>
              <w:t>material assets</w:t>
            </w:r>
            <w:r>
              <w:rPr>
                <w:b w:val="0"/>
                <w:sz w:val="20"/>
              </w:rPr>
              <w:t xml:space="preserve"> (through improving the connectivity of open spaces to the active travel network)</w:t>
            </w:r>
          </w:p>
          <w:p w14:paraId="0DDFD0DA" w14:textId="77777777" w:rsidR="008F37FF" w:rsidRPr="004D3C8C" w:rsidRDefault="008F37FF" w:rsidP="00554B09">
            <w:pPr>
              <w:pStyle w:val="BodyText"/>
              <w:rPr>
                <w:b w:val="0"/>
                <w:sz w:val="20"/>
              </w:rPr>
            </w:pPr>
          </w:p>
        </w:tc>
        <w:tc>
          <w:tcPr>
            <w:tcW w:w="3240" w:type="dxa"/>
            <w:tcBorders>
              <w:top w:val="single" w:sz="2" w:space="0" w:color="auto"/>
              <w:left w:val="single" w:sz="2" w:space="0" w:color="auto"/>
              <w:bottom w:val="single" w:sz="2" w:space="0" w:color="auto"/>
              <w:right w:val="single" w:sz="2" w:space="0" w:color="auto"/>
            </w:tcBorders>
            <w:shd w:val="clear" w:color="auto" w:fill="auto"/>
            <w:vAlign w:val="bottom"/>
          </w:tcPr>
          <w:p w14:paraId="5E5BFAE2" w14:textId="77777777" w:rsidR="008F37FF" w:rsidRPr="004D3C8C" w:rsidRDefault="008F37FF" w:rsidP="00A51B2C">
            <w:pPr>
              <w:pStyle w:val="BodyText"/>
              <w:rPr>
                <w:b w:val="0"/>
                <w:sz w:val="20"/>
              </w:rPr>
            </w:pPr>
          </w:p>
        </w:tc>
      </w:tr>
      <w:tr w:rsidR="004D3C8C" w:rsidRPr="008A0296" w14:paraId="74929151" w14:textId="77777777" w:rsidTr="00BF552D">
        <w:tc>
          <w:tcPr>
            <w:tcW w:w="2446" w:type="dxa"/>
            <w:tcBorders>
              <w:top w:val="single" w:sz="2" w:space="0" w:color="auto"/>
              <w:left w:val="single" w:sz="2" w:space="0" w:color="auto"/>
              <w:bottom w:val="single" w:sz="24" w:space="0" w:color="auto"/>
              <w:right w:val="single" w:sz="2" w:space="0" w:color="auto"/>
            </w:tcBorders>
          </w:tcPr>
          <w:p w14:paraId="70615A19" w14:textId="77777777" w:rsidR="004D3C8C" w:rsidRPr="008A0296" w:rsidRDefault="004D3C8C" w:rsidP="00E42872">
            <w:pPr>
              <w:pStyle w:val="BodyText"/>
              <w:rPr>
                <w:b w:val="0"/>
                <w:i/>
                <w:sz w:val="20"/>
              </w:rPr>
            </w:pPr>
            <w:r w:rsidRPr="00590CF4">
              <w:rPr>
                <w:sz w:val="20"/>
              </w:rPr>
              <w:t>Accessibility Standard 3 – Alternative 2</w:t>
            </w:r>
            <w:r w:rsidRPr="008A0296">
              <w:rPr>
                <w:b w:val="0"/>
                <w:sz w:val="20"/>
              </w:rPr>
              <w:t>:</w:t>
            </w:r>
            <w:r>
              <w:rPr>
                <w:b w:val="0"/>
                <w:sz w:val="20"/>
              </w:rPr>
              <w:t xml:space="preserve"> </w:t>
            </w:r>
            <w:r w:rsidRPr="00C1499F">
              <w:rPr>
                <w:b w:val="0"/>
                <w:sz w:val="20"/>
              </w:rPr>
              <w:t xml:space="preserve">People should </w:t>
            </w:r>
            <w:r w:rsidR="00524918">
              <w:rPr>
                <w:b w:val="0"/>
                <w:sz w:val="20"/>
              </w:rPr>
              <w:t>live</w:t>
            </w:r>
            <w:r w:rsidRPr="00C1499F">
              <w:rPr>
                <w:b w:val="0"/>
                <w:sz w:val="20"/>
              </w:rPr>
              <w:t xml:space="preserve"> no more than </w:t>
            </w:r>
            <w:r>
              <w:rPr>
                <w:b w:val="0"/>
                <w:sz w:val="20"/>
              </w:rPr>
              <w:t>600</w:t>
            </w:r>
            <w:r w:rsidRPr="00C1499F">
              <w:rPr>
                <w:b w:val="0"/>
                <w:sz w:val="20"/>
              </w:rPr>
              <w:t>m (</w:t>
            </w:r>
            <w:r>
              <w:rPr>
                <w:b w:val="0"/>
                <w:sz w:val="20"/>
              </w:rPr>
              <w:t>7 and a half</w:t>
            </w:r>
            <w:r w:rsidRPr="00C1499F">
              <w:rPr>
                <w:b w:val="0"/>
                <w:sz w:val="20"/>
              </w:rPr>
              <w:t xml:space="preserve"> minutes walk) from </w:t>
            </w:r>
            <w:r w:rsidRPr="00C1499F">
              <w:rPr>
                <w:b w:val="0"/>
                <w:sz w:val="20"/>
              </w:rPr>
              <w:lastRenderedPageBreak/>
              <w:t xml:space="preserve">an open space containing a </w:t>
            </w:r>
            <w:proofErr w:type="spellStart"/>
            <w:r w:rsidRPr="00C1499F">
              <w:rPr>
                <w:b w:val="0"/>
                <w:sz w:val="20"/>
              </w:rPr>
              <w:t>playspace</w:t>
            </w:r>
            <w:proofErr w:type="spellEnd"/>
            <w:r w:rsidRPr="00C1499F">
              <w:rPr>
                <w:b w:val="0"/>
                <w:sz w:val="20"/>
              </w:rPr>
              <w:t>.</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1CA5602" w14:textId="77777777" w:rsidR="004D3C8C" w:rsidRPr="00A67A78" w:rsidRDefault="00E42872"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 w:space="0" w:color="auto"/>
              <w:left w:val="single" w:sz="2" w:space="0" w:color="auto"/>
              <w:bottom w:val="single" w:sz="24" w:space="0" w:color="auto"/>
              <w:right w:val="single" w:sz="2" w:space="0" w:color="auto"/>
            </w:tcBorders>
            <w:shd w:val="clear" w:color="auto" w:fill="FF9900"/>
          </w:tcPr>
          <w:p w14:paraId="2A527E58" w14:textId="77777777" w:rsidR="004D3C8C" w:rsidRPr="00A67A78" w:rsidRDefault="00E42872"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39C5B3DC" w14:textId="77777777" w:rsidR="004D3C8C" w:rsidRPr="00A67A78" w:rsidRDefault="00E42872"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7091DA1B" w14:textId="77777777" w:rsidR="004D3C8C" w:rsidRPr="00A67A78" w:rsidRDefault="00E42872"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26694030" w14:textId="77777777" w:rsidR="004D3C8C" w:rsidRPr="00A67A78" w:rsidRDefault="00E42872" w:rsidP="00374490">
            <w:pPr>
              <w:pStyle w:val="BodyText"/>
              <w:ind w:left="57" w:right="57"/>
              <w:jc w:val="center"/>
              <w:rPr>
                <w:b w:val="0"/>
                <w:sz w:val="20"/>
              </w:rPr>
            </w:pPr>
            <w:r w:rsidRPr="00A67A78">
              <w:rPr>
                <w:b w:val="0"/>
                <w:sz w:val="20"/>
              </w:rPr>
              <w:t>+</w:t>
            </w:r>
          </w:p>
        </w:tc>
        <w:tc>
          <w:tcPr>
            <w:tcW w:w="721" w:type="dxa"/>
            <w:gridSpan w:val="2"/>
            <w:tcBorders>
              <w:top w:val="single" w:sz="2" w:space="0" w:color="auto"/>
              <w:left w:val="single" w:sz="2" w:space="0" w:color="auto"/>
              <w:bottom w:val="single" w:sz="24" w:space="0" w:color="auto"/>
              <w:right w:val="single" w:sz="2" w:space="0" w:color="auto"/>
            </w:tcBorders>
            <w:shd w:val="clear" w:color="auto" w:fill="FF9900"/>
          </w:tcPr>
          <w:p w14:paraId="2ED02703" w14:textId="77777777" w:rsidR="004D3C8C" w:rsidRPr="00A67A78" w:rsidRDefault="00E42872"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02757310" w14:textId="77777777" w:rsidR="004D3C8C" w:rsidRDefault="000A6E91" w:rsidP="009B6318">
            <w:pPr>
              <w:pStyle w:val="BodyText"/>
              <w:rPr>
                <w:b w:val="0"/>
                <w:sz w:val="20"/>
              </w:rPr>
            </w:pPr>
            <w:r w:rsidRPr="000A6E91">
              <w:rPr>
                <w:b w:val="0"/>
                <w:sz w:val="20"/>
              </w:rPr>
              <w:t xml:space="preserve">Currently </w:t>
            </w:r>
            <w:r>
              <w:rPr>
                <w:b w:val="0"/>
                <w:sz w:val="20"/>
              </w:rPr>
              <w:t>89</w:t>
            </w:r>
            <w:r w:rsidRPr="000A6E91">
              <w:rPr>
                <w:b w:val="0"/>
                <w:sz w:val="20"/>
              </w:rPr>
              <w:t>.</w:t>
            </w:r>
            <w:r>
              <w:rPr>
                <w:b w:val="0"/>
                <w:sz w:val="20"/>
              </w:rPr>
              <w:t>9</w:t>
            </w:r>
            <w:r w:rsidRPr="000A6E91">
              <w:rPr>
                <w:b w:val="0"/>
                <w:sz w:val="20"/>
              </w:rPr>
              <w:t xml:space="preserve">% of households within the towns and villages across the Council area have access to an open space containing a </w:t>
            </w:r>
            <w:proofErr w:type="spellStart"/>
            <w:r w:rsidRPr="000A6E91">
              <w:rPr>
                <w:b w:val="0"/>
                <w:sz w:val="20"/>
              </w:rPr>
              <w:t>playspace</w:t>
            </w:r>
            <w:proofErr w:type="spellEnd"/>
            <w:r w:rsidRPr="000A6E91">
              <w:rPr>
                <w:b w:val="0"/>
                <w:sz w:val="20"/>
              </w:rPr>
              <w:t xml:space="preserve"> within </w:t>
            </w:r>
            <w:proofErr w:type="gramStart"/>
            <w:r>
              <w:rPr>
                <w:b w:val="0"/>
                <w:sz w:val="20"/>
              </w:rPr>
              <w:t>6</w:t>
            </w:r>
            <w:r w:rsidRPr="000A6E91">
              <w:rPr>
                <w:b w:val="0"/>
                <w:sz w:val="20"/>
              </w:rPr>
              <w:t>00m</w:t>
            </w:r>
            <w:proofErr w:type="gramEnd"/>
          </w:p>
          <w:p w14:paraId="6ECBDF89" w14:textId="77777777" w:rsidR="008F37FF" w:rsidRDefault="008F37FF" w:rsidP="009B6318">
            <w:pPr>
              <w:pStyle w:val="BodyText"/>
              <w:rPr>
                <w:b w:val="0"/>
                <w:sz w:val="20"/>
              </w:rPr>
            </w:pPr>
          </w:p>
          <w:p w14:paraId="1E4B89DA" w14:textId="77777777" w:rsidR="008F37FF" w:rsidRDefault="008F37FF" w:rsidP="008F37FF">
            <w:pPr>
              <w:pStyle w:val="BodyText"/>
              <w:rPr>
                <w:b w:val="0"/>
                <w:sz w:val="20"/>
              </w:rPr>
            </w:pPr>
            <w:r w:rsidRPr="008F37FF">
              <w:rPr>
                <w:b w:val="0"/>
                <w:sz w:val="20"/>
              </w:rPr>
              <w:lastRenderedPageBreak/>
              <w:t xml:space="preserve">Setting the standard at this level will result in the need to create </w:t>
            </w:r>
            <w:r>
              <w:rPr>
                <w:b w:val="0"/>
                <w:sz w:val="20"/>
              </w:rPr>
              <w:t xml:space="preserve">roughly the same </w:t>
            </w:r>
            <w:r w:rsidRPr="008F37FF">
              <w:rPr>
                <w:b w:val="0"/>
                <w:sz w:val="20"/>
              </w:rPr>
              <w:t xml:space="preserve">number of new </w:t>
            </w:r>
            <w:proofErr w:type="spellStart"/>
            <w:r w:rsidRPr="008F37FF">
              <w:rPr>
                <w:b w:val="0"/>
                <w:sz w:val="20"/>
              </w:rPr>
              <w:t>playspaces</w:t>
            </w:r>
            <w:proofErr w:type="spellEnd"/>
            <w:r w:rsidRPr="008F37FF">
              <w:rPr>
                <w:b w:val="0"/>
                <w:sz w:val="20"/>
              </w:rPr>
              <w:t xml:space="preserve"> </w:t>
            </w:r>
            <w:r>
              <w:rPr>
                <w:b w:val="0"/>
                <w:sz w:val="20"/>
              </w:rPr>
              <w:t>as</w:t>
            </w:r>
            <w:r w:rsidRPr="008F37FF">
              <w:rPr>
                <w:b w:val="0"/>
                <w:sz w:val="20"/>
              </w:rPr>
              <w:t xml:space="preserve"> the number of surplus </w:t>
            </w:r>
            <w:proofErr w:type="spellStart"/>
            <w:r w:rsidRPr="008F37FF">
              <w:rPr>
                <w:b w:val="0"/>
                <w:sz w:val="20"/>
              </w:rPr>
              <w:t>palyspaces</w:t>
            </w:r>
            <w:proofErr w:type="spellEnd"/>
            <w:r w:rsidRPr="008F37FF">
              <w:rPr>
                <w:b w:val="0"/>
                <w:sz w:val="20"/>
              </w:rPr>
              <w:t xml:space="preserve"> which can be identified</w:t>
            </w:r>
            <w:r>
              <w:rPr>
                <w:b w:val="0"/>
                <w:sz w:val="20"/>
              </w:rPr>
              <w:t xml:space="preserve">. Neutral effects on </w:t>
            </w:r>
            <w:r w:rsidRPr="008F37FF">
              <w:rPr>
                <w:sz w:val="20"/>
              </w:rPr>
              <w:t>landscape</w:t>
            </w:r>
            <w:r>
              <w:rPr>
                <w:b w:val="0"/>
                <w:sz w:val="20"/>
              </w:rPr>
              <w:t xml:space="preserve"> are therefore recorded</w:t>
            </w:r>
            <w:r w:rsidR="00E42872">
              <w:rPr>
                <w:b w:val="0"/>
                <w:sz w:val="20"/>
              </w:rPr>
              <w:t xml:space="preserve"> as there is unlikely to be any net increase in the amount of open space</w:t>
            </w:r>
            <w:r>
              <w:rPr>
                <w:b w:val="0"/>
                <w:sz w:val="20"/>
              </w:rPr>
              <w:t>.</w:t>
            </w:r>
            <w:r w:rsidRPr="008F37FF">
              <w:rPr>
                <w:b w:val="0"/>
                <w:sz w:val="20"/>
              </w:rPr>
              <w:t xml:space="preserve"> </w:t>
            </w:r>
          </w:p>
          <w:p w14:paraId="52F43D25" w14:textId="77777777" w:rsidR="00E42872" w:rsidRPr="008F37FF" w:rsidRDefault="00E42872" w:rsidP="008F37FF">
            <w:pPr>
              <w:pStyle w:val="BodyText"/>
              <w:rPr>
                <w:b w:val="0"/>
                <w:sz w:val="20"/>
              </w:rPr>
            </w:pPr>
          </w:p>
          <w:p w14:paraId="7EDAA32F" w14:textId="77777777" w:rsidR="008F37FF" w:rsidRDefault="008F37FF" w:rsidP="008F37FF">
            <w:pPr>
              <w:pStyle w:val="BodyText"/>
              <w:rPr>
                <w:b w:val="0"/>
                <w:sz w:val="20"/>
              </w:rPr>
            </w:pPr>
            <w:r>
              <w:rPr>
                <w:b w:val="0"/>
                <w:sz w:val="20"/>
              </w:rPr>
              <w:t>G</w:t>
            </w:r>
            <w:r w:rsidRPr="008F37FF">
              <w:rPr>
                <w:b w:val="0"/>
                <w:sz w:val="20"/>
              </w:rPr>
              <w:t>iven the limited financial resources available</w:t>
            </w:r>
            <w:r>
              <w:rPr>
                <w:b w:val="0"/>
                <w:sz w:val="20"/>
              </w:rPr>
              <w:t xml:space="preserve"> for investment in </w:t>
            </w:r>
            <w:proofErr w:type="spellStart"/>
            <w:r>
              <w:rPr>
                <w:b w:val="0"/>
                <w:sz w:val="20"/>
              </w:rPr>
              <w:t>playspaces</w:t>
            </w:r>
            <w:proofErr w:type="spellEnd"/>
            <w:r w:rsidRPr="008F37FF">
              <w:rPr>
                <w:b w:val="0"/>
                <w:sz w:val="20"/>
              </w:rPr>
              <w:t xml:space="preserve">, </w:t>
            </w:r>
            <w:r>
              <w:rPr>
                <w:b w:val="0"/>
                <w:sz w:val="20"/>
              </w:rPr>
              <w:t xml:space="preserve">this alternative </w:t>
            </w:r>
            <w:r w:rsidRPr="008F37FF">
              <w:rPr>
                <w:b w:val="0"/>
                <w:sz w:val="20"/>
              </w:rPr>
              <w:t xml:space="preserve">will </w:t>
            </w:r>
            <w:r>
              <w:rPr>
                <w:b w:val="0"/>
                <w:sz w:val="20"/>
              </w:rPr>
              <w:t xml:space="preserve">be </w:t>
            </w:r>
            <w:r w:rsidRPr="008F37FF">
              <w:rPr>
                <w:b w:val="0"/>
                <w:sz w:val="20"/>
              </w:rPr>
              <w:t>likely</w:t>
            </w:r>
            <w:r>
              <w:rPr>
                <w:b w:val="0"/>
                <w:sz w:val="20"/>
              </w:rPr>
              <w:t xml:space="preserve"> to</w:t>
            </w:r>
            <w:r w:rsidRPr="008F37FF">
              <w:rPr>
                <w:b w:val="0"/>
                <w:sz w:val="20"/>
              </w:rPr>
              <w:t xml:space="preserve"> result in an overall decrease in play value with </w:t>
            </w:r>
            <w:r>
              <w:rPr>
                <w:b w:val="0"/>
                <w:sz w:val="20"/>
              </w:rPr>
              <w:t>a</w:t>
            </w:r>
            <w:r w:rsidRPr="008F37FF">
              <w:rPr>
                <w:b w:val="0"/>
                <w:sz w:val="20"/>
              </w:rPr>
              <w:t xml:space="preserve"> negative effect on </w:t>
            </w:r>
            <w:r w:rsidRPr="008F37FF">
              <w:rPr>
                <w:sz w:val="20"/>
              </w:rPr>
              <w:t>population and human health</w:t>
            </w:r>
            <w:r w:rsidRPr="008F37FF">
              <w:rPr>
                <w:b w:val="0"/>
                <w:sz w:val="20"/>
              </w:rPr>
              <w:t xml:space="preserve"> (through reducing the health and well being value of open spaces containing a </w:t>
            </w:r>
            <w:proofErr w:type="spellStart"/>
            <w:r w:rsidRPr="008F37FF">
              <w:rPr>
                <w:b w:val="0"/>
                <w:sz w:val="20"/>
              </w:rPr>
              <w:t>playspace</w:t>
            </w:r>
            <w:proofErr w:type="spellEnd"/>
            <w:r w:rsidRPr="008F37FF">
              <w:rPr>
                <w:b w:val="0"/>
                <w:sz w:val="20"/>
              </w:rPr>
              <w:t>)</w:t>
            </w:r>
          </w:p>
          <w:p w14:paraId="24B32DC0" w14:textId="77777777" w:rsidR="008F37FF" w:rsidRDefault="008F37FF" w:rsidP="008F37FF">
            <w:pPr>
              <w:pStyle w:val="BodyText"/>
              <w:rPr>
                <w:b w:val="0"/>
                <w:sz w:val="20"/>
              </w:rPr>
            </w:pPr>
          </w:p>
          <w:p w14:paraId="08EED2FB" w14:textId="77777777" w:rsidR="008F37FF" w:rsidRPr="008F37FF" w:rsidRDefault="008F37FF" w:rsidP="008F37FF">
            <w:pPr>
              <w:pStyle w:val="BodyText"/>
              <w:rPr>
                <w:b w:val="0"/>
                <w:sz w:val="20"/>
              </w:rPr>
            </w:pPr>
            <w:r>
              <w:rPr>
                <w:b w:val="0"/>
                <w:sz w:val="20"/>
              </w:rPr>
              <w:t xml:space="preserve">Overall implementing this alternative will have negative effects on </w:t>
            </w:r>
            <w:r w:rsidRPr="00C91939">
              <w:rPr>
                <w:sz w:val="20"/>
              </w:rPr>
              <w:t>population and human health</w:t>
            </w:r>
            <w:r>
              <w:rPr>
                <w:b w:val="0"/>
                <w:sz w:val="20"/>
              </w:rPr>
              <w:t xml:space="preserve"> (through decreasing the proportion of households with access to an open space</w:t>
            </w:r>
            <w:r w:rsidR="00E42872">
              <w:rPr>
                <w:b w:val="0"/>
                <w:sz w:val="20"/>
              </w:rPr>
              <w:t xml:space="preserve">) </w:t>
            </w:r>
            <w:r>
              <w:rPr>
                <w:b w:val="0"/>
                <w:sz w:val="20"/>
              </w:rPr>
              <w:t xml:space="preserve"> containing a </w:t>
            </w:r>
            <w:proofErr w:type="spellStart"/>
            <w:r>
              <w:rPr>
                <w:b w:val="0"/>
                <w:sz w:val="20"/>
              </w:rPr>
              <w:t>playspace</w:t>
            </w:r>
            <w:proofErr w:type="spellEnd"/>
            <w:r>
              <w:rPr>
                <w:b w:val="0"/>
                <w:sz w:val="20"/>
              </w:rPr>
              <w:t xml:space="preserve"> within 400m)</w:t>
            </w:r>
            <w:r w:rsidR="00E42872">
              <w:rPr>
                <w:b w:val="0"/>
                <w:sz w:val="20"/>
              </w:rPr>
              <w:t xml:space="preserve"> and </w:t>
            </w:r>
            <w:r w:rsidR="00E42872" w:rsidRPr="00E42872">
              <w:rPr>
                <w:sz w:val="20"/>
              </w:rPr>
              <w:t>landscape</w:t>
            </w:r>
            <w:r w:rsidR="00E42872">
              <w:rPr>
                <w:b w:val="0"/>
                <w:sz w:val="20"/>
              </w:rPr>
              <w:t xml:space="preserve"> ( through reducing the design and aesthetic value and overall fitness for purpose of open spaces containing a </w:t>
            </w:r>
            <w:proofErr w:type="spellStart"/>
            <w:r w:rsidR="00E42872">
              <w:rPr>
                <w:b w:val="0"/>
                <w:sz w:val="20"/>
              </w:rPr>
              <w:t>playspace</w:t>
            </w:r>
            <w:proofErr w:type="spellEnd"/>
            <w:r w:rsidR="00E42872">
              <w:rPr>
                <w:b w:val="0"/>
                <w:sz w:val="20"/>
              </w:rPr>
              <w:t xml:space="preserve">) however, it will also have positive </w:t>
            </w:r>
            <w:r>
              <w:rPr>
                <w:b w:val="0"/>
                <w:sz w:val="20"/>
              </w:rPr>
              <w:t xml:space="preserve">effects on </w:t>
            </w:r>
            <w:r w:rsidRPr="00C91939">
              <w:rPr>
                <w:sz w:val="20"/>
              </w:rPr>
              <w:t>material assets</w:t>
            </w:r>
            <w:r>
              <w:rPr>
                <w:b w:val="0"/>
                <w:sz w:val="20"/>
              </w:rPr>
              <w:t xml:space="preserve"> (through improving the </w:t>
            </w:r>
            <w:r>
              <w:rPr>
                <w:b w:val="0"/>
                <w:sz w:val="20"/>
              </w:rPr>
              <w:lastRenderedPageBreak/>
              <w:t>connectivity of open spaces to the active travel network)</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4D208B73" w14:textId="77777777" w:rsidR="004D3C8C" w:rsidRPr="004D3C8C" w:rsidRDefault="004D3C8C" w:rsidP="00A51B2C">
            <w:pPr>
              <w:pStyle w:val="BodyText"/>
              <w:rPr>
                <w:b w:val="0"/>
                <w:i/>
                <w:sz w:val="20"/>
              </w:rPr>
            </w:pPr>
          </w:p>
        </w:tc>
      </w:tr>
      <w:tr w:rsidR="005B60CF" w:rsidRPr="008A0296" w14:paraId="3E7987E5" w14:textId="77777777" w:rsidTr="00BF552D">
        <w:tc>
          <w:tcPr>
            <w:tcW w:w="2446" w:type="dxa"/>
            <w:tcBorders>
              <w:top w:val="single" w:sz="24" w:space="0" w:color="auto"/>
              <w:left w:val="single" w:sz="24" w:space="0" w:color="auto"/>
              <w:bottom w:val="single" w:sz="24" w:space="0" w:color="auto"/>
              <w:right w:val="single" w:sz="2" w:space="0" w:color="auto"/>
            </w:tcBorders>
          </w:tcPr>
          <w:p w14:paraId="35DDC8C3" w14:textId="77777777" w:rsidR="005B60CF" w:rsidRPr="008A0296" w:rsidRDefault="005B60CF" w:rsidP="001C1560">
            <w:pPr>
              <w:pStyle w:val="BodyText"/>
              <w:rPr>
                <w:b w:val="0"/>
                <w:sz w:val="20"/>
              </w:rPr>
            </w:pPr>
            <w:r w:rsidRPr="00590CF4">
              <w:rPr>
                <w:sz w:val="20"/>
              </w:rPr>
              <w:lastRenderedPageBreak/>
              <w:t>Accessibility Standard 3 – Alternative 3</w:t>
            </w:r>
            <w:r w:rsidRPr="008A0296">
              <w:rPr>
                <w:b w:val="0"/>
                <w:sz w:val="20"/>
              </w:rPr>
              <w:t>:</w:t>
            </w:r>
            <w:r>
              <w:rPr>
                <w:b w:val="0"/>
                <w:sz w:val="20"/>
              </w:rPr>
              <w:t xml:space="preserve"> </w:t>
            </w:r>
            <w:r w:rsidRPr="00C1499F">
              <w:rPr>
                <w:b w:val="0"/>
                <w:sz w:val="20"/>
              </w:rPr>
              <w:t xml:space="preserve">People should </w:t>
            </w:r>
            <w:r w:rsidR="00524918">
              <w:rPr>
                <w:b w:val="0"/>
                <w:sz w:val="20"/>
              </w:rPr>
              <w:t>live</w:t>
            </w:r>
            <w:r w:rsidRPr="00C1499F">
              <w:rPr>
                <w:b w:val="0"/>
                <w:sz w:val="20"/>
              </w:rPr>
              <w:t xml:space="preserve"> no more than </w:t>
            </w:r>
            <w:r>
              <w:rPr>
                <w:b w:val="0"/>
                <w:sz w:val="20"/>
              </w:rPr>
              <w:t>800</w:t>
            </w:r>
            <w:r w:rsidRPr="00C1499F">
              <w:rPr>
                <w:b w:val="0"/>
                <w:sz w:val="20"/>
              </w:rPr>
              <w:t>m (</w:t>
            </w:r>
            <w:r>
              <w:rPr>
                <w:b w:val="0"/>
                <w:sz w:val="20"/>
              </w:rPr>
              <w:t>10</w:t>
            </w:r>
            <w:r w:rsidRPr="00C1499F">
              <w:rPr>
                <w:b w:val="0"/>
                <w:sz w:val="20"/>
              </w:rPr>
              <w:t xml:space="preserve"> minutes walk) from an open space containing a </w:t>
            </w:r>
            <w:proofErr w:type="spellStart"/>
            <w:r w:rsidRPr="00C1499F">
              <w:rPr>
                <w:b w:val="0"/>
                <w:sz w:val="20"/>
              </w:rPr>
              <w:t>playspace</w:t>
            </w:r>
            <w:proofErr w:type="spellEnd"/>
            <w:r w:rsidRPr="00C1499F">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86BAFE4" w14:textId="77777777" w:rsidR="005B60CF" w:rsidRPr="00A67A78" w:rsidRDefault="005B60CF"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99CC00"/>
          </w:tcPr>
          <w:p w14:paraId="76478981" w14:textId="77777777" w:rsidR="005B60CF" w:rsidRPr="00A67A78" w:rsidRDefault="005B60CF"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FFFF00"/>
          </w:tcPr>
          <w:p w14:paraId="3173053D" w14:textId="77777777" w:rsidR="005B60CF" w:rsidRPr="00A67A78" w:rsidRDefault="005B60CF"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49CB3E1" w14:textId="77777777" w:rsidR="005B60CF" w:rsidRPr="00A67A78" w:rsidRDefault="005B60CF"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AAD737D" w14:textId="77777777" w:rsidR="005B60CF" w:rsidRPr="00A67A78" w:rsidRDefault="005B60CF"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5B345774" w14:textId="77777777" w:rsidR="005B60CF" w:rsidRPr="00A67A78" w:rsidRDefault="005B60CF"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020BDD34" w14:textId="77777777" w:rsidR="005B60CF" w:rsidRPr="00A67A78" w:rsidRDefault="005B60CF"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C31C220" w14:textId="77777777" w:rsidR="005B60CF" w:rsidRDefault="005B60CF" w:rsidP="00554B09">
            <w:pPr>
              <w:pStyle w:val="BodyText"/>
              <w:rPr>
                <w:b w:val="0"/>
                <w:sz w:val="20"/>
              </w:rPr>
            </w:pPr>
            <w:r>
              <w:rPr>
                <w:b w:val="0"/>
                <w:sz w:val="20"/>
              </w:rPr>
              <w:t xml:space="preserve">Currently 96.7% of households within </w:t>
            </w:r>
            <w:r w:rsidR="00AC5EF7">
              <w:rPr>
                <w:b w:val="0"/>
                <w:sz w:val="20"/>
              </w:rPr>
              <w:t>t</w:t>
            </w:r>
            <w:r w:rsidRPr="000A6E91">
              <w:rPr>
                <w:b w:val="0"/>
                <w:sz w:val="20"/>
              </w:rPr>
              <w:t xml:space="preserve">he towns and villages across the Council area have access to an open space containing a </w:t>
            </w:r>
            <w:proofErr w:type="spellStart"/>
            <w:r w:rsidRPr="000A6E91">
              <w:rPr>
                <w:b w:val="0"/>
                <w:sz w:val="20"/>
              </w:rPr>
              <w:t>playspace</w:t>
            </w:r>
            <w:proofErr w:type="spellEnd"/>
            <w:r w:rsidRPr="000A6E91">
              <w:rPr>
                <w:b w:val="0"/>
                <w:sz w:val="20"/>
              </w:rPr>
              <w:t xml:space="preserve"> within </w:t>
            </w:r>
            <w:proofErr w:type="gramStart"/>
            <w:r>
              <w:rPr>
                <w:b w:val="0"/>
                <w:sz w:val="20"/>
              </w:rPr>
              <w:t>8</w:t>
            </w:r>
            <w:r w:rsidRPr="000A6E91">
              <w:rPr>
                <w:b w:val="0"/>
                <w:sz w:val="20"/>
              </w:rPr>
              <w:t>00m</w:t>
            </w:r>
            <w:proofErr w:type="gramEnd"/>
          </w:p>
          <w:p w14:paraId="3BF0FBE0" w14:textId="77777777" w:rsidR="005B60CF" w:rsidRDefault="005B60CF" w:rsidP="00554B09">
            <w:pPr>
              <w:pStyle w:val="BodyText"/>
              <w:rPr>
                <w:b w:val="0"/>
                <w:sz w:val="20"/>
              </w:rPr>
            </w:pPr>
          </w:p>
          <w:p w14:paraId="26FB9E56" w14:textId="77777777" w:rsidR="005B60CF" w:rsidRDefault="005B60CF" w:rsidP="00554B09">
            <w:pPr>
              <w:pStyle w:val="BodyText"/>
              <w:rPr>
                <w:b w:val="0"/>
                <w:sz w:val="20"/>
              </w:rPr>
            </w:pPr>
            <w:r w:rsidRPr="008F37FF">
              <w:rPr>
                <w:b w:val="0"/>
                <w:sz w:val="20"/>
              </w:rPr>
              <w:t xml:space="preserve">Setting the standard at this level will result in the need to create </w:t>
            </w:r>
            <w:r>
              <w:rPr>
                <w:b w:val="0"/>
                <w:sz w:val="20"/>
              </w:rPr>
              <w:t>fewer</w:t>
            </w:r>
            <w:r w:rsidRPr="008F37FF">
              <w:rPr>
                <w:b w:val="0"/>
                <w:sz w:val="20"/>
              </w:rPr>
              <w:t xml:space="preserve"> new </w:t>
            </w:r>
            <w:proofErr w:type="spellStart"/>
            <w:r w:rsidRPr="008F37FF">
              <w:rPr>
                <w:b w:val="0"/>
                <w:sz w:val="20"/>
              </w:rPr>
              <w:t>playspaces</w:t>
            </w:r>
            <w:proofErr w:type="spellEnd"/>
            <w:r w:rsidRPr="008F37FF">
              <w:rPr>
                <w:b w:val="0"/>
                <w:sz w:val="20"/>
              </w:rPr>
              <w:t xml:space="preserve"> </w:t>
            </w:r>
            <w:r>
              <w:rPr>
                <w:b w:val="0"/>
                <w:sz w:val="20"/>
              </w:rPr>
              <w:t>than</w:t>
            </w:r>
            <w:r w:rsidRPr="008F37FF">
              <w:rPr>
                <w:b w:val="0"/>
                <w:sz w:val="20"/>
              </w:rPr>
              <w:t xml:space="preserve"> the number of surplus </w:t>
            </w:r>
            <w:proofErr w:type="spellStart"/>
            <w:r w:rsidRPr="008F37FF">
              <w:rPr>
                <w:b w:val="0"/>
                <w:sz w:val="20"/>
              </w:rPr>
              <w:t>p</w:t>
            </w:r>
            <w:r>
              <w:rPr>
                <w:b w:val="0"/>
                <w:sz w:val="20"/>
              </w:rPr>
              <w:t>la</w:t>
            </w:r>
            <w:r w:rsidRPr="008F37FF">
              <w:rPr>
                <w:b w:val="0"/>
                <w:sz w:val="20"/>
              </w:rPr>
              <w:t>yspaces</w:t>
            </w:r>
            <w:proofErr w:type="spellEnd"/>
            <w:r w:rsidRPr="008F37FF">
              <w:rPr>
                <w:b w:val="0"/>
                <w:sz w:val="20"/>
              </w:rPr>
              <w:t xml:space="preserve"> which can be identified</w:t>
            </w:r>
            <w:r>
              <w:rPr>
                <w:b w:val="0"/>
                <w:sz w:val="20"/>
              </w:rPr>
              <w:t xml:space="preserve">. Although this will lead to a net reduction in the number of open spaces containing a </w:t>
            </w:r>
            <w:proofErr w:type="spellStart"/>
            <w:r>
              <w:rPr>
                <w:b w:val="0"/>
                <w:sz w:val="20"/>
              </w:rPr>
              <w:t>playspace</w:t>
            </w:r>
            <w:proofErr w:type="spellEnd"/>
            <w:r>
              <w:rPr>
                <w:b w:val="0"/>
                <w:sz w:val="20"/>
              </w:rPr>
              <w:t xml:space="preserve"> is does not necessarily mean that there would be a corresponding reduction in the amount of open space e.g. the </w:t>
            </w:r>
            <w:proofErr w:type="spellStart"/>
            <w:r>
              <w:rPr>
                <w:b w:val="0"/>
                <w:sz w:val="20"/>
              </w:rPr>
              <w:t>playspace</w:t>
            </w:r>
            <w:proofErr w:type="spellEnd"/>
            <w:r>
              <w:rPr>
                <w:b w:val="0"/>
                <w:sz w:val="20"/>
              </w:rPr>
              <w:t xml:space="preserve"> would be removed but the open space it sits within will remain.</w:t>
            </w:r>
          </w:p>
          <w:p w14:paraId="1DF61A8B" w14:textId="77777777" w:rsidR="005B60CF" w:rsidRDefault="005B60CF" w:rsidP="00554B09">
            <w:pPr>
              <w:pStyle w:val="BodyText"/>
              <w:rPr>
                <w:b w:val="0"/>
                <w:sz w:val="20"/>
              </w:rPr>
            </w:pPr>
          </w:p>
          <w:p w14:paraId="0564FD0C" w14:textId="77777777" w:rsidR="005B60CF" w:rsidRDefault="005B60CF" w:rsidP="00554B09">
            <w:pPr>
              <w:pStyle w:val="BodyText"/>
              <w:rPr>
                <w:b w:val="0"/>
                <w:sz w:val="20"/>
              </w:rPr>
            </w:pPr>
            <w:r>
              <w:rPr>
                <w:b w:val="0"/>
                <w:sz w:val="20"/>
              </w:rPr>
              <w:t xml:space="preserve">Reducing the total number of </w:t>
            </w:r>
            <w:proofErr w:type="spellStart"/>
            <w:r>
              <w:rPr>
                <w:b w:val="0"/>
                <w:sz w:val="20"/>
              </w:rPr>
              <w:t>play</w:t>
            </w:r>
            <w:r w:rsidR="00AC5EF7">
              <w:rPr>
                <w:b w:val="0"/>
                <w:sz w:val="20"/>
              </w:rPr>
              <w:t>space</w:t>
            </w:r>
            <w:r>
              <w:rPr>
                <w:b w:val="0"/>
                <w:sz w:val="20"/>
              </w:rPr>
              <w:t>s</w:t>
            </w:r>
            <w:proofErr w:type="spellEnd"/>
            <w:r>
              <w:rPr>
                <w:b w:val="0"/>
                <w:sz w:val="20"/>
              </w:rPr>
              <w:t xml:space="preserve"> will allow limited financial resources to be concentrated on improving the play value of existing </w:t>
            </w:r>
            <w:proofErr w:type="spellStart"/>
            <w:r>
              <w:rPr>
                <w:b w:val="0"/>
                <w:sz w:val="20"/>
              </w:rPr>
              <w:t>playspaces</w:t>
            </w:r>
            <w:proofErr w:type="spellEnd"/>
            <w:r>
              <w:rPr>
                <w:b w:val="0"/>
                <w:sz w:val="20"/>
              </w:rPr>
              <w:t xml:space="preserve"> and should result in positive effects on </w:t>
            </w:r>
            <w:r w:rsidRPr="000137B0">
              <w:rPr>
                <w:sz w:val="20"/>
              </w:rPr>
              <w:t xml:space="preserve">population and human health </w:t>
            </w:r>
            <w:r>
              <w:rPr>
                <w:b w:val="0"/>
                <w:sz w:val="20"/>
              </w:rPr>
              <w:t xml:space="preserve">(through increasing the health and wellbeing value of existing open spaces containing </w:t>
            </w:r>
            <w:proofErr w:type="spellStart"/>
            <w:r>
              <w:rPr>
                <w:b w:val="0"/>
                <w:sz w:val="20"/>
              </w:rPr>
              <w:t>playspaces</w:t>
            </w:r>
            <w:proofErr w:type="spellEnd"/>
            <w:r>
              <w:rPr>
                <w:b w:val="0"/>
                <w:sz w:val="20"/>
              </w:rPr>
              <w:t xml:space="preserve">) and </w:t>
            </w:r>
            <w:r w:rsidRPr="000137B0">
              <w:rPr>
                <w:sz w:val="20"/>
              </w:rPr>
              <w:t>landscape</w:t>
            </w:r>
            <w:r>
              <w:rPr>
                <w:b w:val="0"/>
                <w:sz w:val="20"/>
              </w:rPr>
              <w:t xml:space="preserve"> (through improving </w:t>
            </w:r>
            <w:r>
              <w:rPr>
                <w:b w:val="0"/>
                <w:sz w:val="20"/>
              </w:rPr>
              <w:lastRenderedPageBreak/>
              <w:t xml:space="preserve">the design and aesthetic quality and overall fitness for purpose of open spaces containing a </w:t>
            </w:r>
            <w:proofErr w:type="spellStart"/>
            <w:r>
              <w:rPr>
                <w:b w:val="0"/>
                <w:sz w:val="20"/>
              </w:rPr>
              <w:t>playspace</w:t>
            </w:r>
            <w:proofErr w:type="spellEnd"/>
            <w:r>
              <w:rPr>
                <w:b w:val="0"/>
                <w:sz w:val="20"/>
              </w:rPr>
              <w:t>)</w:t>
            </w:r>
          </w:p>
          <w:p w14:paraId="0E4C71D4" w14:textId="77777777" w:rsidR="005B60CF" w:rsidRDefault="005B60CF" w:rsidP="00554B09">
            <w:pPr>
              <w:pStyle w:val="BodyText"/>
              <w:rPr>
                <w:b w:val="0"/>
                <w:sz w:val="20"/>
              </w:rPr>
            </w:pPr>
          </w:p>
          <w:p w14:paraId="25B79BE6" w14:textId="77777777" w:rsidR="005B60CF" w:rsidRPr="000137B0" w:rsidRDefault="005B60CF" w:rsidP="000137B0">
            <w:pPr>
              <w:pStyle w:val="BodyText"/>
              <w:rPr>
                <w:b w:val="0"/>
                <w:sz w:val="20"/>
              </w:rPr>
            </w:pPr>
            <w:r w:rsidRPr="000137B0">
              <w:rPr>
                <w:b w:val="0"/>
                <w:sz w:val="20"/>
              </w:rPr>
              <w:t xml:space="preserve">Overall implementing this alternative will </w:t>
            </w:r>
            <w:r>
              <w:rPr>
                <w:b w:val="0"/>
                <w:sz w:val="20"/>
              </w:rPr>
              <w:t xml:space="preserve">cumulatively significant </w:t>
            </w:r>
            <w:r w:rsidRPr="000137B0">
              <w:rPr>
                <w:b w:val="0"/>
                <w:sz w:val="20"/>
              </w:rPr>
              <w:t xml:space="preserve">negative effects on </w:t>
            </w:r>
            <w:r w:rsidRPr="000137B0">
              <w:rPr>
                <w:sz w:val="20"/>
              </w:rPr>
              <w:t>population and human health</w:t>
            </w:r>
            <w:r w:rsidRPr="000137B0">
              <w:rPr>
                <w:b w:val="0"/>
                <w:sz w:val="20"/>
              </w:rPr>
              <w:t xml:space="preserve"> (through decreasing the proportion of household</w:t>
            </w:r>
            <w:r>
              <w:rPr>
                <w:b w:val="0"/>
                <w:sz w:val="20"/>
              </w:rPr>
              <w:t>s with access to an open space</w:t>
            </w:r>
            <w:r w:rsidRPr="000137B0">
              <w:rPr>
                <w:b w:val="0"/>
                <w:sz w:val="20"/>
              </w:rPr>
              <w:t xml:space="preserve"> containing a </w:t>
            </w:r>
            <w:proofErr w:type="spellStart"/>
            <w:r w:rsidRPr="000137B0">
              <w:rPr>
                <w:b w:val="0"/>
                <w:sz w:val="20"/>
              </w:rPr>
              <w:t>playspace</w:t>
            </w:r>
            <w:proofErr w:type="spellEnd"/>
            <w:r w:rsidRPr="000137B0">
              <w:rPr>
                <w:b w:val="0"/>
                <w:sz w:val="20"/>
              </w:rPr>
              <w:t xml:space="preserve"> within 400m)</w:t>
            </w:r>
            <w:r>
              <w:rPr>
                <w:b w:val="0"/>
                <w:sz w:val="20"/>
              </w:rPr>
              <w:t xml:space="preserve"> </w:t>
            </w:r>
            <w:r w:rsidRPr="000137B0">
              <w:rPr>
                <w:b w:val="0"/>
                <w:sz w:val="20"/>
              </w:rPr>
              <w:t xml:space="preserve">however, it will also have positive effects on </w:t>
            </w:r>
            <w:r w:rsidRPr="000137B0">
              <w:rPr>
                <w:sz w:val="20"/>
              </w:rPr>
              <w:t>material assets</w:t>
            </w:r>
            <w:r w:rsidRPr="000137B0">
              <w:rPr>
                <w:b w:val="0"/>
                <w:sz w:val="20"/>
              </w:rPr>
              <w:t xml:space="preserve"> (through improving the connectivity of open spaces to the active travel network)</w:t>
            </w:r>
          </w:p>
          <w:p w14:paraId="0FE47DC8" w14:textId="77777777" w:rsidR="005B60CF" w:rsidRDefault="005B60CF" w:rsidP="00554B09">
            <w:pPr>
              <w:pStyle w:val="BodyText"/>
              <w:rPr>
                <w:b w:val="0"/>
                <w:sz w:val="20"/>
              </w:rPr>
            </w:pPr>
            <w:r>
              <w:rPr>
                <w:b w:val="0"/>
                <w:sz w:val="20"/>
              </w:rPr>
              <w:t xml:space="preserve">  </w:t>
            </w:r>
          </w:p>
          <w:p w14:paraId="4BBA101D" w14:textId="77777777" w:rsidR="005B60CF" w:rsidRPr="00554B09" w:rsidRDefault="005B60CF" w:rsidP="00554B09">
            <w:pPr>
              <w:pStyle w:val="BodyText"/>
              <w:rPr>
                <w:b w:val="0"/>
                <w:sz w:val="20"/>
              </w:rPr>
            </w:pP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3C08F3B0" w14:textId="77777777" w:rsidR="005B60CF" w:rsidRPr="008A0296" w:rsidRDefault="005B60CF" w:rsidP="00A51B2C">
            <w:pPr>
              <w:pStyle w:val="BodyText"/>
              <w:rPr>
                <w:i/>
                <w:sz w:val="20"/>
                <w:u w:val="single"/>
              </w:rPr>
            </w:pPr>
          </w:p>
        </w:tc>
      </w:tr>
      <w:tr w:rsidR="00FB4F52" w:rsidRPr="008A0296" w14:paraId="5C46B1D2" w14:textId="77777777" w:rsidTr="00BF552D">
        <w:tc>
          <w:tcPr>
            <w:tcW w:w="2446" w:type="dxa"/>
            <w:tcBorders>
              <w:top w:val="single" w:sz="24" w:space="0" w:color="auto"/>
              <w:left w:val="single" w:sz="2" w:space="0" w:color="auto"/>
              <w:bottom w:val="single" w:sz="2" w:space="0" w:color="auto"/>
              <w:right w:val="single" w:sz="2" w:space="0" w:color="auto"/>
            </w:tcBorders>
          </w:tcPr>
          <w:p w14:paraId="575F37AE" w14:textId="77777777" w:rsidR="00FB4F52" w:rsidRPr="008A0296" w:rsidRDefault="00FB4F52" w:rsidP="00BF552D">
            <w:pPr>
              <w:pStyle w:val="BodyText"/>
              <w:rPr>
                <w:b w:val="0"/>
                <w:sz w:val="20"/>
              </w:rPr>
            </w:pPr>
            <w:r w:rsidRPr="00590CF4">
              <w:rPr>
                <w:sz w:val="20"/>
              </w:rPr>
              <w:t>Accessibility Standard 3 – Alternative 4</w:t>
            </w:r>
            <w:r w:rsidRPr="008A0296">
              <w:rPr>
                <w:b w:val="0"/>
                <w:sz w:val="20"/>
              </w:rPr>
              <w:t>:</w:t>
            </w:r>
            <w:r>
              <w:rPr>
                <w:b w:val="0"/>
                <w:sz w:val="20"/>
              </w:rPr>
              <w:t xml:space="preserve"> </w:t>
            </w:r>
            <w:r w:rsidRPr="00C1499F">
              <w:rPr>
                <w:b w:val="0"/>
                <w:sz w:val="20"/>
              </w:rPr>
              <w:t xml:space="preserve">People should </w:t>
            </w:r>
            <w:r w:rsidR="00524918">
              <w:rPr>
                <w:b w:val="0"/>
                <w:sz w:val="20"/>
              </w:rPr>
              <w:t xml:space="preserve">live </w:t>
            </w:r>
            <w:r w:rsidRPr="00C1499F">
              <w:rPr>
                <w:b w:val="0"/>
                <w:sz w:val="20"/>
              </w:rPr>
              <w:t xml:space="preserve">no more than </w:t>
            </w:r>
            <w:r>
              <w:rPr>
                <w:b w:val="0"/>
                <w:sz w:val="20"/>
              </w:rPr>
              <w:t>400</w:t>
            </w:r>
            <w:r w:rsidRPr="00C1499F">
              <w:rPr>
                <w:b w:val="0"/>
                <w:sz w:val="20"/>
              </w:rPr>
              <w:t>m (</w:t>
            </w:r>
            <w:r>
              <w:rPr>
                <w:b w:val="0"/>
                <w:sz w:val="20"/>
              </w:rPr>
              <w:t>5</w:t>
            </w:r>
            <w:r w:rsidRPr="00C1499F">
              <w:rPr>
                <w:b w:val="0"/>
                <w:sz w:val="20"/>
              </w:rPr>
              <w:t xml:space="preserve"> minutes walk) from an open space containing a </w:t>
            </w:r>
            <w:proofErr w:type="spellStart"/>
            <w:r w:rsidRPr="00C1499F">
              <w:rPr>
                <w:b w:val="0"/>
                <w:sz w:val="20"/>
              </w:rPr>
              <w:t>playspace</w:t>
            </w:r>
            <w:proofErr w:type="spellEnd"/>
            <w:r>
              <w:rPr>
                <w:b w:val="0"/>
                <w:sz w:val="20"/>
              </w:rPr>
              <w:t xml:space="preserve"> which is of good quality</w:t>
            </w:r>
            <w:r w:rsidRPr="00C1499F">
              <w:rPr>
                <w:b w:val="0"/>
                <w:sz w:val="20"/>
              </w:rPr>
              <w:t>.</w:t>
            </w:r>
          </w:p>
        </w:tc>
        <w:tc>
          <w:tcPr>
            <w:tcW w:w="720" w:type="dxa"/>
            <w:tcBorders>
              <w:top w:val="single" w:sz="24" w:space="0" w:color="auto"/>
              <w:left w:val="single" w:sz="2" w:space="0" w:color="auto"/>
              <w:bottom w:val="single" w:sz="2" w:space="0" w:color="auto"/>
              <w:right w:val="single" w:sz="2" w:space="0" w:color="auto"/>
            </w:tcBorders>
            <w:shd w:val="clear" w:color="auto" w:fill="auto"/>
          </w:tcPr>
          <w:p w14:paraId="7AE7DFBB" w14:textId="77777777" w:rsidR="00FB4F52" w:rsidRPr="00A67A78" w:rsidRDefault="00FB4F52"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 w:space="0" w:color="auto"/>
              <w:right w:val="single" w:sz="2" w:space="0" w:color="auto"/>
            </w:tcBorders>
            <w:shd w:val="clear" w:color="auto" w:fill="auto"/>
          </w:tcPr>
          <w:p w14:paraId="2C7EFAC0" w14:textId="77777777" w:rsidR="00FB4F52" w:rsidRPr="00A67A78" w:rsidRDefault="00FB4F52"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auto"/>
          </w:tcPr>
          <w:p w14:paraId="1E666E4B" w14:textId="77777777" w:rsidR="00FB4F52" w:rsidRPr="00A67A78" w:rsidRDefault="00FB4F52" w:rsidP="00374490">
            <w:pPr>
              <w:pStyle w:val="BodyText"/>
              <w:ind w:right="57"/>
              <w:jc w:val="center"/>
              <w:rPr>
                <w:b w:val="0"/>
                <w:sz w:val="20"/>
              </w:rPr>
            </w:pPr>
            <w:r w:rsidRPr="00A67A78">
              <w:rPr>
                <w:b w:val="0"/>
                <w:sz w:val="20"/>
              </w:rPr>
              <w:t>?</w:t>
            </w:r>
          </w:p>
        </w:tc>
        <w:tc>
          <w:tcPr>
            <w:tcW w:w="720" w:type="dxa"/>
            <w:tcBorders>
              <w:top w:val="single" w:sz="24" w:space="0" w:color="auto"/>
              <w:left w:val="single" w:sz="2" w:space="0" w:color="auto"/>
              <w:bottom w:val="single" w:sz="2" w:space="0" w:color="auto"/>
              <w:right w:val="single" w:sz="2" w:space="0" w:color="auto"/>
            </w:tcBorders>
            <w:shd w:val="clear" w:color="auto" w:fill="auto"/>
          </w:tcPr>
          <w:p w14:paraId="5AA20537" w14:textId="77777777" w:rsidR="00FB4F52" w:rsidRPr="00A67A78" w:rsidRDefault="00FB4F52"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 w:space="0" w:color="auto"/>
              <w:right w:val="single" w:sz="2" w:space="0" w:color="auto"/>
            </w:tcBorders>
            <w:shd w:val="clear" w:color="auto" w:fill="auto"/>
          </w:tcPr>
          <w:p w14:paraId="14AF043F" w14:textId="77777777" w:rsidR="00FB4F52" w:rsidRPr="00A67A78" w:rsidRDefault="00FB4F52"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 w:space="0" w:color="auto"/>
              <w:right w:val="single" w:sz="2" w:space="0" w:color="auto"/>
            </w:tcBorders>
            <w:shd w:val="clear" w:color="auto" w:fill="auto"/>
          </w:tcPr>
          <w:p w14:paraId="1942A2A1" w14:textId="77777777" w:rsidR="00FB4F52" w:rsidRPr="00A67A78" w:rsidRDefault="00FB4F52"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2C65C7BE" w14:textId="77777777" w:rsidR="00FB4F52" w:rsidRDefault="00FB4F52" w:rsidP="00590CF4">
            <w:pPr>
              <w:pStyle w:val="BodyText"/>
              <w:rPr>
                <w:b w:val="0"/>
                <w:sz w:val="20"/>
              </w:rPr>
            </w:pPr>
            <w:r>
              <w:rPr>
                <w:b w:val="0"/>
                <w:sz w:val="20"/>
              </w:rPr>
              <w:t xml:space="preserve">Currently 39.6% of open spaces containing a </w:t>
            </w:r>
            <w:proofErr w:type="spellStart"/>
            <w:r>
              <w:rPr>
                <w:b w:val="0"/>
                <w:sz w:val="20"/>
              </w:rPr>
              <w:t>play</w:t>
            </w:r>
            <w:r w:rsidR="00AC5EF7">
              <w:rPr>
                <w:b w:val="0"/>
                <w:sz w:val="20"/>
              </w:rPr>
              <w:t>space</w:t>
            </w:r>
            <w:proofErr w:type="spellEnd"/>
            <w:r>
              <w:rPr>
                <w:b w:val="0"/>
                <w:sz w:val="20"/>
              </w:rPr>
              <w:t xml:space="preserve"> scored good or better in the fitness for purpose assessment. Therefore, a</w:t>
            </w:r>
            <w:r w:rsidRPr="00590CF4">
              <w:rPr>
                <w:b w:val="0"/>
                <w:sz w:val="20"/>
              </w:rPr>
              <w:t xml:space="preserve"> </w:t>
            </w:r>
            <w:r>
              <w:rPr>
                <w:b w:val="0"/>
                <w:sz w:val="20"/>
              </w:rPr>
              <w:t>smaller</w:t>
            </w:r>
            <w:r w:rsidRPr="00590CF4">
              <w:rPr>
                <w:b w:val="0"/>
                <w:sz w:val="20"/>
              </w:rPr>
              <w:t xml:space="preserve"> proportion of households within the towns and villages across the Council area will meet the standard in this alternative than the standard in alternative </w:t>
            </w:r>
            <w:r>
              <w:rPr>
                <w:b w:val="0"/>
                <w:sz w:val="20"/>
              </w:rPr>
              <w:t>1</w:t>
            </w:r>
            <w:r w:rsidRPr="00590CF4">
              <w:rPr>
                <w:b w:val="0"/>
                <w:sz w:val="20"/>
              </w:rPr>
              <w:t>.</w:t>
            </w:r>
          </w:p>
          <w:p w14:paraId="57AC81EA" w14:textId="77777777" w:rsidR="00FB4F52" w:rsidRDefault="00FB4F52" w:rsidP="00590CF4">
            <w:pPr>
              <w:pStyle w:val="BodyText"/>
              <w:rPr>
                <w:b w:val="0"/>
                <w:sz w:val="20"/>
              </w:rPr>
            </w:pPr>
          </w:p>
          <w:p w14:paraId="1000C933" w14:textId="77777777" w:rsidR="00FB4F52" w:rsidRDefault="00FB4F52" w:rsidP="00590CF4">
            <w:pPr>
              <w:pStyle w:val="BodyText"/>
              <w:rPr>
                <w:b w:val="0"/>
                <w:sz w:val="20"/>
              </w:rPr>
            </w:pPr>
            <w:r>
              <w:rPr>
                <w:b w:val="0"/>
                <w:sz w:val="20"/>
              </w:rPr>
              <w:t xml:space="preserve">In addition to the need to increase the net number of play areas, implementing this alternative will lead to a need for improvements </w:t>
            </w:r>
            <w:r>
              <w:rPr>
                <w:b w:val="0"/>
                <w:sz w:val="20"/>
              </w:rPr>
              <w:lastRenderedPageBreak/>
              <w:t xml:space="preserve">to be made to existing open spaces containing play areas which are not already fit for purpose this will have a cumulatively significant positive effect on </w:t>
            </w:r>
            <w:r w:rsidRPr="007B0EA9">
              <w:rPr>
                <w:sz w:val="20"/>
              </w:rPr>
              <w:t>landscape</w:t>
            </w:r>
            <w:r>
              <w:rPr>
                <w:b w:val="0"/>
                <w:sz w:val="20"/>
              </w:rPr>
              <w:t xml:space="preserve"> (through increasing the overall fitness for purpose of open spaces containing a play area)</w:t>
            </w:r>
          </w:p>
          <w:p w14:paraId="09335F2E" w14:textId="77777777" w:rsidR="00FB4F52" w:rsidRDefault="00FB4F52" w:rsidP="00590CF4">
            <w:pPr>
              <w:pStyle w:val="BodyText"/>
              <w:rPr>
                <w:b w:val="0"/>
                <w:sz w:val="20"/>
              </w:rPr>
            </w:pPr>
          </w:p>
          <w:p w14:paraId="12D71D4A" w14:textId="77777777" w:rsidR="00FB4F52" w:rsidRDefault="00FB4F52" w:rsidP="00590CF4">
            <w:pPr>
              <w:pStyle w:val="BodyText"/>
              <w:rPr>
                <w:b w:val="0"/>
                <w:sz w:val="20"/>
              </w:rPr>
            </w:pPr>
            <w:r>
              <w:rPr>
                <w:b w:val="0"/>
                <w:sz w:val="20"/>
              </w:rPr>
              <w:t xml:space="preserve">Unless there is a net reduction in the total number of play areas it is likely that overall play value will have to decrease. </w:t>
            </w:r>
            <w:proofErr w:type="gramStart"/>
            <w:r>
              <w:rPr>
                <w:b w:val="0"/>
                <w:sz w:val="20"/>
              </w:rPr>
              <w:t>Therefore</w:t>
            </w:r>
            <w:proofErr w:type="gramEnd"/>
            <w:r>
              <w:rPr>
                <w:b w:val="0"/>
                <w:sz w:val="20"/>
              </w:rPr>
              <w:t xml:space="preserve"> an alternative which is likely to result in a net increase in play areas and which also requires an overall increase in play value is not considered to be reasonable.</w:t>
            </w:r>
          </w:p>
          <w:p w14:paraId="618B4E7D" w14:textId="77777777" w:rsidR="00FB4F52" w:rsidRDefault="00FB4F52" w:rsidP="00590CF4">
            <w:pPr>
              <w:pStyle w:val="BodyText"/>
              <w:rPr>
                <w:b w:val="0"/>
                <w:sz w:val="20"/>
              </w:rPr>
            </w:pPr>
          </w:p>
          <w:p w14:paraId="384EEA80" w14:textId="77777777" w:rsidR="00AC5EF7" w:rsidRDefault="00AC5EF7" w:rsidP="00590CF4">
            <w:pPr>
              <w:pStyle w:val="BodyText"/>
              <w:rPr>
                <w:b w:val="0"/>
                <w:sz w:val="20"/>
              </w:rPr>
            </w:pPr>
          </w:p>
          <w:p w14:paraId="46870937" w14:textId="77777777" w:rsidR="00FB4F52" w:rsidRPr="00590CF4" w:rsidRDefault="00FB4F52" w:rsidP="00590CF4">
            <w:pPr>
              <w:pStyle w:val="BodyText"/>
              <w:rPr>
                <w:b w:val="0"/>
                <w:sz w:val="20"/>
              </w:rPr>
            </w:pP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45795F38" w14:textId="77777777" w:rsidR="00FB4F52" w:rsidRPr="008A0296" w:rsidRDefault="00FB4F52" w:rsidP="00A51B2C">
            <w:pPr>
              <w:pStyle w:val="BodyText"/>
              <w:rPr>
                <w:i/>
                <w:sz w:val="20"/>
                <w:u w:val="single"/>
              </w:rPr>
            </w:pPr>
          </w:p>
        </w:tc>
      </w:tr>
      <w:tr w:rsidR="00947AFF" w:rsidRPr="008A0296" w14:paraId="307DE31C" w14:textId="77777777" w:rsidTr="00BE0DE6">
        <w:tc>
          <w:tcPr>
            <w:tcW w:w="2446" w:type="dxa"/>
            <w:tcBorders>
              <w:top w:val="single" w:sz="2" w:space="0" w:color="auto"/>
              <w:left w:val="single" w:sz="2" w:space="0" w:color="auto"/>
              <w:bottom w:val="single" w:sz="24" w:space="0" w:color="auto"/>
              <w:right w:val="single" w:sz="2" w:space="0" w:color="auto"/>
            </w:tcBorders>
          </w:tcPr>
          <w:p w14:paraId="1F20B443" w14:textId="77777777" w:rsidR="00947AFF" w:rsidRPr="00C1499F" w:rsidRDefault="00947AFF" w:rsidP="00AC5EF7">
            <w:pPr>
              <w:pStyle w:val="BodyText"/>
              <w:rPr>
                <w:b w:val="0"/>
                <w:sz w:val="20"/>
              </w:rPr>
            </w:pPr>
            <w:r w:rsidRPr="001B2794">
              <w:rPr>
                <w:sz w:val="20"/>
              </w:rPr>
              <w:t>Accessibility Standard 4 – Alternative 1</w:t>
            </w:r>
            <w:r w:rsidRPr="008A0296">
              <w:rPr>
                <w:b w:val="0"/>
                <w:sz w:val="20"/>
              </w:rPr>
              <w:t>:</w:t>
            </w:r>
            <w:r>
              <w:rPr>
                <w:b w:val="0"/>
                <w:sz w:val="20"/>
              </w:rPr>
              <w:t xml:space="preserve"> </w:t>
            </w:r>
            <w:r w:rsidRPr="00C1499F">
              <w:rPr>
                <w:b w:val="0"/>
                <w:sz w:val="20"/>
              </w:rPr>
              <w:t xml:space="preserve">People should </w:t>
            </w:r>
            <w:r w:rsidR="00524918">
              <w:rPr>
                <w:b w:val="0"/>
                <w:sz w:val="20"/>
              </w:rPr>
              <w:t>live</w:t>
            </w:r>
            <w:r w:rsidRPr="00C1499F">
              <w:rPr>
                <w:b w:val="0"/>
                <w:sz w:val="20"/>
              </w:rPr>
              <w:t xml:space="preserve"> no more than 800m (10 minutes walk) from an open space containing sports area.</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44B02231" w14:textId="77777777" w:rsidR="00947AFF" w:rsidRPr="00A67A78" w:rsidRDefault="00947AFF"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341C7FF4" w14:textId="77777777" w:rsidR="00947AFF" w:rsidRPr="00A67A78" w:rsidRDefault="00947AFF"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FFFF00"/>
          </w:tcPr>
          <w:p w14:paraId="4465786D" w14:textId="77777777" w:rsidR="00947AFF" w:rsidRPr="00A67A78" w:rsidRDefault="00947AFF"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03C9BDB3" w14:textId="77777777" w:rsidR="00947AFF" w:rsidRPr="00A67A78" w:rsidRDefault="00947AFF"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6D7F362B" w14:textId="77777777" w:rsidR="00947AFF" w:rsidRPr="00A67A78" w:rsidRDefault="00947AFF"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99CC00"/>
          </w:tcPr>
          <w:p w14:paraId="444E0E06" w14:textId="77777777" w:rsidR="00947AFF" w:rsidRPr="00A67A78" w:rsidRDefault="00947AFF"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99CC00"/>
          </w:tcPr>
          <w:p w14:paraId="017CE682" w14:textId="77777777" w:rsidR="00947AFF" w:rsidRPr="00A67A78" w:rsidRDefault="00947AFF" w:rsidP="00374490">
            <w:pPr>
              <w:pStyle w:val="BodyText"/>
              <w:ind w:left="57" w:right="57"/>
              <w:jc w:val="center"/>
              <w:rPr>
                <w:b w:val="0"/>
                <w:sz w:val="20"/>
              </w:rPr>
            </w:pPr>
            <w:r w:rsidRPr="00A67A78">
              <w:rPr>
                <w:b w:val="0"/>
                <w:sz w:val="20"/>
              </w:rPr>
              <w:t>+</w:t>
            </w:r>
          </w:p>
        </w:tc>
        <w:tc>
          <w:tcPr>
            <w:tcW w:w="361" w:type="dxa"/>
            <w:tcBorders>
              <w:top w:val="single" w:sz="2" w:space="0" w:color="auto"/>
              <w:left w:val="single" w:sz="2" w:space="0" w:color="auto"/>
              <w:bottom w:val="single" w:sz="24" w:space="0" w:color="auto"/>
              <w:right w:val="single" w:sz="2" w:space="0" w:color="auto"/>
            </w:tcBorders>
            <w:shd w:val="clear" w:color="auto" w:fill="FFFF00"/>
          </w:tcPr>
          <w:p w14:paraId="2FA3B30A" w14:textId="77777777" w:rsidR="00947AFF" w:rsidRPr="00A67A78" w:rsidRDefault="00947AFF"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vAlign w:val="bottom"/>
          </w:tcPr>
          <w:p w14:paraId="361847BF" w14:textId="77777777" w:rsidR="00947AFF" w:rsidRDefault="00947AFF" w:rsidP="00A51B2C">
            <w:pPr>
              <w:pStyle w:val="BodyText"/>
              <w:rPr>
                <w:b w:val="0"/>
                <w:sz w:val="20"/>
              </w:rPr>
            </w:pPr>
            <w:r w:rsidRPr="00FB4F52">
              <w:rPr>
                <w:b w:val="0"/>
                <w:sz w:val="20"/>
              </w:rPr>
              <w:t>Currently 78.1% of households in the towns and villages across the Council area have access to an open space containing a sports area within 800m</w:t>
            </w:r>
            <w:r>
              <w:rPr>
                <w:b w:val="0"/>
                <w:sz w:val="20"/>
              </w:rPr>
              <w:t>.</w:t>
            </w:r>
          </w:p>
          <w:p w14:paraId="5C8549CE" w14:textId="77777777" w:rsidR="00947AFF" w:rsidRDefault="00947AFF" w:rsidP="00A51B2C">
            <w:pPr>
              <w:pStyle w:val="BodyText"/>
              <w:rPr>
                <w:b w:val="0"/>
                <w:sz w:val="20"/>
              </w:rPr>
            </w:pPr>
          </w:p>
          <w:p w14:paraId="006D5D13" w14:textId="77777777" w:rsidR="00947AFF" w:rsidRDefault="00947AFF" w:rsidP="00A51B2C">
            <w:pPr>
              <w:pStyle w:val="BodyText"/>
              <w:rPr>
                <w:b w:val="0"/>
                <w:sz w:val="20"/>
              </w:rPr>
            </w:pPr>
            <w:r>
              <w:rPr>
                <w:b w:val="0"/>
                <w:sz w:val="20"/>
              </w:rPr>
              <w:t xml:space="preserve">Setting the standard at this level is likely to create the need for a small net increase in the number of publicly accessible open spaces containing a sports area. To achieve </w:t>
            </w:r>
            <w:proofErr w:type="gramStart"/>
            <w:r>
              <w:rPr>
                <w:b w:val="0"/>
                <w:sz w:val="20"/>
              </w:rPr>
              <w:t>this</w:t>
            </w:r>
            <w:proofErr w:type="gramEnd"/>
            <w:r>
              <w:rPr>
                <w:b w:val="0"/>
                <w:sz w:val="20"/>
              </w:rPr>
              <w:t xml:space="preserve"> </w:t>
            </w:r>
            <w:r>
              <w:rPr>
                <w:b w:val="0"/>
                <w:sz w:val="20"/>
              </w:rPr>
              <w:lastRenderedPageBreak/>
              <w:t xml:space="preserve">increase the Council could either: create new open spaces containing a sports area; create new sports areas within existing sports areas; or negotiate wider public access to privately operated open spaces which contain sports areas. This will be likely to have a positive effect on </w:t>
            </w:r>
            <w:r w:rsidRPr="00D34D05">
              <w:rPr>
                <w:sz w:val="20"/>
              </w:rPr>
              <w:t>landscape</w:t>
            </w:r>
            <w:r>
              <w:rPr>
                <w:b w:val="0"/>
                <w:sz w:val="20"/>
              </w:rPr>
              <w:t xml:space="preserve"> (through increasing the overall quantity of open space) </w:t>
            </w:r>
          </w:p>
          <w:p w14:paraId="7E985154" w14:textId="77777777" w:rsidR="00947AFF" w:rsidRDefault="00947AFF" w:rsidP="00A51B2C">
            <w:pPr>
              <w:pStyle w:val="BodyText"/>
              <w:rPr>
                <w:b w:val="0"/>
                <w:sz w:val="20"/>
              </w:rPr>
            </w:pPr>
          </w:p>
          <w:p w14:paraId="347502E5" w14:textId="77777777" w:rsidR="00947AFF" w:rsidRDefault="00947AFF" w:rsidP="00A51B2C">
            <w:pPr>
              <w:pStyle w:val="BodyText"/>
              <w:rPr>
                <w:b w:val="0"/>
                <w:sz w:val="20"/>
              </w:rPr>
            </w:pPr>
            <w:r>
              <w:rPr>
                <w:b w:val="0"/>
                <w:sz w:val="20"/>
              </w:rPr>
              <w:t xml:space="preserve">Another way of achieving this standard would be to develop missing linkages in the active travel network, this will have positive effects on </w:t>
            </w:r>
            <w:r w:rsidRPr="00947AFF">
              <w:rPr>
                <w:sz w:val="20"/>
              </w:rPr>
              <w:t>material assets</w:t>
            </w:r>
            <w:r>
              <w:rPr>
                <w:b w:val="0"/>
                <w:sz w:val="20"/>
              </w:rPr>
              <w:t xml:space="preserve"> (through improving the connectivity of open spaces and the active travel network)</w:t>
            </w:r>
          </w:p>
          <w:p w14:paraId="07FCE87B" w14:textId="77777777" w:rsidR="00947AFF" w:rsidRDefault="00947AFF" w:rsidP="00A51B2C">
            <w:pPr>
              <w:pStyle w:val="BodyText"/>
              <w:rPr>
                <w:b w:val="0"/>
                <w:sz w:val="20"/>
              </w:rPr>
            </w:pPr>
          </w:p>
          <w:p w14:paraId="0C6F6FA2" w14:textId="77777777" w:rsidR="00947AFF" w:rsidRDefault="00947AFF" w:rsidP="00A51B2C">
            <w:pPr>
              <w:pStyle w:val="BodyText"/>
              <w:rPr>
                <w:b w:val="0"/>
                <w:sz w:val="20"/>
              </w:rPr>
            </w:pPr>
            <w:r>
              <w:rPr>
                <w:b w:val="0"/>
                <w:sz w:val="20"/>
              </w:rPr>
              <w:t xml:space="preserve">Given the limited financial resources available for investment in sports areas, implementing this alternative </w:t>
            </w:r>
            <w:r w:rsidR="00AC5EF7">
              <w:rPr>
                <w:b w:val="0"/>
                <w:sz w:val="20"/>
              </w:rPr>
              <w:t xml:space="preserve">will result </w:t>
            </w:r>
            <w:r>
              <w:rPr>
                <w:b w:val="0"/>
                <w:sz w:val="20"/>
              </w:rPr>
              <w:t xml:space="preserve">in an overall decrease in sports development value with cumulatively significant negative effect on </w:t>
            </w:r>
            <w:r w:rsidRPr="008F37FF">
              <w:rPr>
                <w:sz w:val="20"/>
              </w:rPr>
              <w:t>population and human health</w:t>
            </w:r>
            <w:r>
              <w:rPr>
                <w:b w:val="0"/>
                <w:sz w:val="20"/>
              </w:rPr>
              <w:t xml:space="preserve"> (through reducing the health and well being value of open spaces containing a sports area) and </w:t>
            </w:r>
            <w:r w:rsidRPr="008F37FF">
              <w:rPr>
                <w:sz w:val="20"/>
              </w:rPr>
              <w:t>landscape</w:t>
            </w:r>
            <w:r>
              <w:rPr>
                <w:b w:val="0"/>
                <w:sz w:val="20"/>
              </w:rPr>
              <w:t xml:space="preserve"> (through reducing the overall fitness for purpose of open spaces containing a sports area)</w:t>
            </w:r>
          </w:p>
          <w:p w14:paraId="2A1A4F21" w14:textId="77777777" w:rsidR="00947AFF" w:rsidRDefault="00947AFF" w:rsidP="00A51B2C">
            <w:pPr>
              <w:pStyle w:val="BodyText"/>
              <w:rPr>
                <w:b w:val="0"/>
                <w:sz w:val="20"/>
              </w:rPr>
            </w:pPr>
          </w:p>
          <w:p w14:paraId="4E5A5E15" w14:textId="77777777" w:rsidR="00947AFF" w:rsidRPr="00FB4F52" w:rsidRDefault="00947AFF" w:rsidP="00A51B2C">
            <w:pPr>
              <w:pStyle w:val="BodyText"/>
              <w:rPr>
                <w:b w:val="0"/>
                <w:sz w:val="20"/>
              </w:rPr>
            </w:pPr>
            <w:r>
              <w:rPr>
                <w:b w:val="0"/>
                <w:sz w:val="20"/>
              </w:rPr>
              <w:t xml:space="preserve">Overall, however, implementing this alternative will have a cumulatively significant positive effect on </w:t>
            </w:r>
            <w:r w:rsidRPr="00636038">
              <w:rPr>
                <w:sz w:val="20"/>
              </w:rPr>
              <w:t>population and human health</w:t>
            </w:r>
            <w:r>
              <w:rPr>
                <w:b w:val="0"/>
                <w:sz w:val="20"/>
              </w:rPr>
              <w:t xml:space="preserve"> (through increasing the percentage of households with access to an open space containing a sports area within 800m) </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7BD83533" w14:textId="77777777" w:rsidR="00947AFF" w:rsidRPr="008A0296" w:rsidRDefault="00947AFF" w:rsidP="00A51B2C">
            <w:pPr>
              <w:pStyle w:val="BodyText"/>
              <w:rPr>
                <w:i/>
                <w:sz w:val="20"/>
                <w:u w:val="single"/>
              </w:rPr>
            </w:pPr>
          </w:p>
        </w:tc>
      </w:tr>
      <w:tr w:rsidR="00636038" w:rsidRPr="008A0296" w14:paraId="3C8CA6C9" w14:textId="77777777" w:rsidTr="00BE0DE6">
        <w:tc>
          <w:tcPr>
            <w:tcW w:w="2446" w:type="dxa"/>
            <w:tcBorders>
              <w:top w:val="single" w:sz="24" w:space="0" w:color="auto"/>
              <w:left w:val="single" w:sz="24" w:space="0" w:color="auto"/>
              <w:bottom w:val="single" w:sz="24" w:space="0" w:color="auto"/>
              <w:right w:val="single" w:sz="2" w:space="0" w:color="auto"/>
            </w:tcBorders>
          </w:tcPr>
          <w:p w14:paraId="687E6D21" w14:textId="77777777" w:rsidR="00636038" w:rsidRPr="008A0296" w:rsidRDefault="00636038" w:rsidP="0088234B">
            <w:pPr>
              <w:pStyle w:val="BodyText"/>
              <w:rPr>
                <w:b w:val="0"/>
                <w:sz w:val="20"/>
              </w:rPr>
            </w:pPr>
            <w:r w:rsidRPr="005A6C27">
              <w:rPr>
                <w:sz w:val="20"/>
              </w:rPr>
              <w:lastRenderedPageBreak/>
              <w:t>Accessibility Standard 4 – Alternative 2:</w:t>
            </w:r>
            <w:r>
              <w:rPr>
                <w:b w:val="0"/>
                <w:sz w:val="20"/>
              </w:rPr>
              <w:t xml:space="preserve"> </w:t>
            </w:r>
            <w:r w:rsidRPr="00C1499F">
              <w:rPr>
                <w:b w:val="0"/>
                <w:sz w:val="20"/>
              </w:rPr>
              <w:t xml:space="preserve">People should </w:t>
            </w:r>
            <w:r w:rsidR="00524918">
              <w:rPr>
                <w:b w:val="0"/>
                <w:sz w:val="20"/>
              </w:rPr>
              <w:t>live</w:t>
            </w:r>
            <w:r w:rsidRPr="00C1499F">
              <w:rPr>
                <w:b w:val="0"/>
                <w:sz w:val="20"/>
              </w:rPr>
              <w:t xml:space="preserve"> no more than </w:t>
            </w:r>
            <w:r>
              <w:rPr>
                <w:b w:val="0"/>
                <w:sz w:val="20"/>
              </w:rPr>
              <w:t>12</w:t>
            </w:r>
            <w:r w:rsidRPr="00C1499F">
              <w:rPr>
                <w:b w:val="0"/>
                <w:sz w:val="20"/>
              </w:rPr>
              <w:t>00m (1</w:t>
            </w:r>
            <w:r>
              <w:rPr>
                <w:b w:val="0"/>
                <w:sz w:val="20"/>
              </w:rPr>
              <w:t>5</w:t>
            </w:r>
            <w:r w:rsidRPr="00C1499F">
              <w:rPr>
                <w:b w:val="0"/>
                <w:sz w:val="20"/>
              </w:rPr>
              <w:t xml:space="preserve"> minutes walk) from an open space containing sports area.</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52D8186" w14:textId="77777777" w:rsidR="00636038" w:rsidRPr="00A67A78" w:rsidRDefault="00636038"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99CC00"/>
          </w:tcPr>
          <w:p w14:paraId="4DCED928" w14:textId="77777777" w:rsidR="00636038" w:rsidRPr="00A67A78" w:rsidRDefault="00636038"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FFFF00"/>
          </w:tcPr>
          <w:p w14:paraId="136DA774" w14:textId="77777777" w:rsidR="00636038" w:rsidRPr="00A67A78" w:rsidRDefault="00636038"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0BDD166" w14:textId="77777777" w:rsidR="00636038" w:rsidRPr="00A67A78" w:rsidRDefault="00636038"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D17221A" w14:textId="77777777" w:rsidR="00636038" w:rsidRPr="00A67A78" w:rsidRDefault="00636038"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3B841696" w14:textId="77777777" w:rsidR="00636038" w:rsidRPr="00A67A78" w:rsidRDefault="00636038"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55635BD9" w14:textId="77777777" w:rsidR="00636038" w:rsidRPr="00A67A78" w:rsidRDefault="00636038"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FC76820" w14:textId="77777777" w:rsidR="00636038" w:rsidRDefault="00636038" w:rsidP="005B60CF">
            <w:pPr>
              <w:pStyle w:val="BodyText"/>
              <w:rPr>
                <w:b w:val="0"/>
                <w:sz w:val="20"/>
              </w:rPr>
            </w:pPr>
            <w:r w:rsidRPr="005B60CF">
              <w:rPr>
                <w:b w:val="0"/>
                <w:sz w:val="20"/>
              </w:rPr>
              <w:t xml:space="preserve">A greater proportion of households within the towns and villages across the Council area will meet the standard in this alternative than the standard in alternative </w:t>
            </w:r>
            <w:r>
              <w:rPr>
                <w:b w:val="0"/>
                <w:sz w:val="20"/>
              </w:rPr>
              <w:t>1</w:t>
            </w:r>
            <w:r w:rsidRPr="005B60CF">
              <w:rPr>
                <w:b w:val="0"/>
                <w:sz w:val="20"/>
              </w:rPr>
              <w:t>.</w:t>
            </w:r>
          </w:p>
          <w:p w14:paraId="7FF27AB9" w14:textId="77777777" w:rsidR="00636038" w:rsidRDefault="00636038" w:rsidP="005B60CF">
            <w:pPr>
              <w:pStyle w:val="BodyText"/>
              <w:rPr>
                <w:b w:val="0"/>
                <w:sz w:val="20"/>
              </w:rPr>
            </w:pPr>
          </w:p>
          <w:p w14:paraId="145B0904" w14:textId="77777777" w:rsidR="00636038" w:rsidRDefault="00636038" w:rsidP="005B60CF">
            <w:pPr>
              <w:pStyle w:val="BodyText"/>
              <w:rPr>
                <w:b w:val="0"/>
                <w:sz w:val="20"/>
              </w:rPr>
            </w:pPr>
            <w:r>
              <w:rPr>
                <w:b w:val="0"/>
                <w:sz w:val="20"/>
              </w:rPr>
              <w:t>It is likely that implementing this alternative would lead to a net reduction in the number of open spaces containing a sports area, although this is not likely to be a significant reduction. This is not, however, predicted to result in a reduction in the amount of open space e.g. sports areas could be removed but the open space it sits within could remain.</w:t>
            </w:r>
          </w:p>
          <w:p w14:paraId="03759109" w14:textId="77777777" w:rsidR="00636038" w:rsidRDefault="00636038" w:rsidP="005B60CF">
            <w:pPr>
              <w:pStyle w:val="BodyText"/>
              <w:rPr>
                <w:b w:val="0"/>
                <w:sz w:val="20"/>
              </w:rPr>
            </w:pPr>
          </w:p>
          <w:p w14:paraId="5049AAAF" w14:textId="77777777" w:rsidR="00636038" w:rsidRDefault="00636038" w:rsidP="005B60CF">
            <w:pPr>
              <w:pStyle w:val="BodyText"/>
              <w:rPr>
                <w:b w:val="0"/>
                <w:sz w:val="20"/>
              </w:rPr>
            </w:pPr>
            <w:r>
              <w:rPr>
                <w:b w:val="0"/>
                <w:sz w:val="20"/>
              </w:rPr>
              <w:t xml:space="preserve">Reducing the total number of sports areas will allow limited financial resources to be concentrated on improving the sports development of remaining sports areas and should result in positive effects on </w:t>
            </w:r>
            <w:r w:rsidRPr="000137B0">
              <w:rPr>
                <w:sz w:val="20"/>
              </w:rPr>
              <w:t xml:space="preserve">population </w:t>
            </w:r>
            <w:r w:rsidRPr="000137B0">
              <w:rPr>
                <w:sz w:val="20"/>
              </w:rPr>
              <w:lastRenderedPageBreak/>
              <w:t xml:space="preserve">and human health </w:t>
            </w:r>
            <w:r>
              <w:rPr>
                <w:b w:val="0"/>
                <w:sz w:val="20"/>
              </w:rPr>
              <w:t xml:space="preserve">(through increasing the health and wellbeing value of existing open spaces containing sports areas) and </w:t>
            </w:r>
            <w:r w:rsidRPr="000137B0">
              <w:rPr>
                <w:sz w:val="20"/>
              </w:rPr>
              <w:t>landscape</w:t>
            </w:r>
            <w:r>
              <w:rPr>
                <w:b w:val="0"/>
                <w:sz w:val="20"/>
              </w:rPr>
              <w:t xml:space="preserve"> (through improving the overall fitness for purpose of open spaces containing sports areas) </w:t>
            </w:r>
          </w:p>
          <w:p w14:paraId="3525E00E" w14:textId="77777777" w:rsidR="00636038" w:rsidRDefault="00636038" w:rsidP="005B60CF">
            <w:pPr>
              <w:pStyle w:val="BodyText"/>
              <w:rPr>
                <w:b w:val="0"/>
                <w:sz w:val="20"/>
              </w:rPr>
            </w:pPr>
          </w:p>
          <w:p w14:paraId="091142D2" w14:textId="77777777" w:rsidR="00636038" w:rsidRPr="000137B0" w:rsidRDefault="00636038" w:rsidP="00636038">
            <w:pPr>
              <w:pStyle w:val="BodyText"/>
              <w:rPr>
                <w:b w:val="0"/>
                <w:sz w:val="20"/>
              </w:rPr>
            </w:pPr>
            <w:r w:rsidRPr="000137B0">
              <w:rPr>
                <w:b w:val="0"/>
                <w:sz w:val="20"/>
              </w:rPr>
              <w:t xml:space="preserve">Overall implementing this alternative will </w:t>
            </w:r>
            <w:r>
              <w:rPr>
                <w:b w:val="0"/>
                <w:sz w:val="20"/>
              </w:rPr>
              <w:t xml:space="preserve">have cumulatively significant </w:t>
            </w:r>
            <w:r w:rsidRPr="000137B0">
              <w:rPr>
                <w:b w:val="0"/>
                <w:sz w:val="20"/>
              </w:rPr>
              <w:t xml:space="preserve">negative effects on </w:t>
            </w:r>
            <w:r w:rsidRPr="000137B0">
              <w:rPr>
                <w:sz w:val="20"/>
              </w:rPr>
              <w:t>population and human health</w:t>
            </w:r>
            <w:r w:rsidRPr="000137B0">
              <w:rPr>
                <w:b w:val="0"/>
                <w:sz w:val="20"/>
              </w:rPr>
              <w:t xml:space="preserve"> (through decreasing the proportion of household</w:t>
            </w:r>
            <w:r>
              <w:rPr>
                <w:b w:val="0"/>
                <w:sz w:val="20"/>
              </w:rPr>
              <w:t>s with access to an open space</w:t>
            </w:r>
            <w:r w:rsidRPr="000137B0">
              <w:rPr>
                <w:b w:val="0"/>
                <w:sz w:val="20"/>
              </w:rPr>
              <w:t xml:space="preserve"> containing a </w:t>
            </w:r>
            <w:r>
              <w:rPr>
                <w:b w:val="0"/>
                <w:sz w:val="20"/>
              </w:rPr>
              <w:t>sports area</w:t>
            </w:r>
            <w:r w:rsidRPr="000137B0">
              <w:rPr>
                <w:b w:val="0"/>
                <w:sz w:val="20"/>
              </w:rPr>
              <w:t xml:space="preserve"> within </w:t>
            </w:r>
            <w:r>
              <w:rPr>
                <w:b w:val="0"/>
                <w:sz w:val="20"/>
              </w:rPr>
              <w:t>8</w:t>
            </w:r>
            <w:r w:rsidRPr="000137B0">
              <w:rPr>
                <w:b w:val="0"/>
                <w:sz w:val="20"/>
              </w:rPr>
              <w:t>00m)</w:t>
            </w:r>
            <w:r>
              <w:rPr>
                <w:b w:val="0"/>
                <w:sz w:val="20"/>
              </w:rPr>
              <w:t xml:space="preserve"> </w:t>
            </w:r>
            <w:r w:rsidRPr="000137B0">
              <w:rPr>
                <w:b w:val="0"/>
                <w:sz w:val="20"/>
              </w:rPr>
              <w:t xml:space="preserve">however, it will also have positive effects on </w:t>
            </w:r>
            <w:r w:rsidRPr="000137B0">
              <w:rPr>
                <w:sz w:val="20"/>
              </w:rPr>
              <w:t>material assets</w:t>
            </w:r>
            <w:r w:rsidRPr="000137B0">
              <w:rPr>
                <w:b w:val="0"/>
                <w:sz w:val="20"/>
              </w:rPr>
              <w:t xml:space="preserve"> (through improving the connectivity of open spaces to the active travel network)</w:t>
            </w:r>
          </w:p>
          <w:p w14:paraId="763D1B92" w14:textId="77777777" w:rsidR="00636038" w:rsidRPr="005B60CF" w:rsidRDefault="00636038" w:rsidP="005B60CF">
            <w:pPr>
              <w:pStyle w:val="BodyText"/>
              <w:rPr>
                <w:b w:val="0"/>
                <w:sz w:val="20"/>
              </w:rPr>
            </w:pP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2157B377" w14:textId="77777777" w:rsidR="00636038" w:rsidRPr="008A0296" w:rsidRDefault="00636038" w:rsidP="00A51B2C">
            <w:pPr>
              <w:pStyle w:val="BodyText"/>
              <w:rPr>
                <w:i/>
                <w:sz w:val="20"/>
                <w:u w:val="single"/>
              </w:rPr>
            </w:pPr>
          </w:p>
        </w:tc>
      </w:tr>
      <w:tr w:rsidR="00A67A78" w:rsidRPr="008A0296" w14:paraId="2F8EC39A" w14:textId="77777777" w:rsidTr="00BE0DE6">
        <w:tc>
          <w:tcPr>
            <w:tcW w:w="2446" w:type="dxa"/>
            <w:tcBorders>
              <w:top w:val="single" w:sz="24" w:space="0" w:color="auto"/>
              <w:left w:val="single" w:sz="2" w:space="0" w:color="auto"/>
              <w:bottom w:val="single" w:sz="24" w:space="0" w:color="auto"/>
              <w:right w:val="single" w:sz="2" w:space="0" w:color="auto"/>
            </w:tcBorders>
          </w:tcPr>
          <w:p w14:paraId="7AE73C97" w14:textId="77777777" w:rsidR="00A67A78" w:rsidRPr="008A0296" w:rsidRDefault="00A67A78" w:rsidP="00AC5EF7">
            <w:pPr>
              <w:pStyle w:val="BodyText"/>
              <w:rPr>
                <w:b w:val="0"/>
                <w:sz w:val="20"/>
              </w:rPr>
            </w:pPr>
            <w:r w:rsidRPr="005A6C27">
              <w:rPr>
                <w:sz w:val="20"/>
              </w:rPr>
              <w:t>Accessibility Standard 4 – Alternative 3:</w:t>
            </w:r>
            <w:r>
              <w:rPr>
                <w:b w:val="0"/>
                <w:sz w:val="20"/>
              </w:rPr>
              <w:t xml:space="preserve"> </w:t>
            </w:r>
            <w:r w:rsidRPr="00C1499F">
              <w:rPr>
                <w:b w:val="0"/>
                <w:sz w:val="20"/>
              </w:rPr>
              <w:t xml:space="preserve">People should </w:t>
            </w:r>
            <w:r>
              <w:rPr>
                <w:b w:val="0"/>
                <w:sz w:val="20"/>
              </w:rPr>
              <w:t>live</w:t>
            </w:r>
            <w:r w:rsidRPr="00C1499F">
              <w:rPr>
                <w:b w:val="0"/>
                <w:sz w:val="20"/>
              </w:rPr>
              <w:t xml:space="preserve"> no more than </w:t>
            </w:r>
            <w:r>
              <w:rPr>
                <w:b w:val="0"/>
                <w:sz w:val="20"/>
              </w:rPr>
              <w:t>8</w:t>
            </w:r>
            <w:r w:rsidRPr="00C1499F">
              <w:rPr>
                <w:b w:val="0"/>
                <w:sz w:val="20"/>
              </w:rPr>
              <w:t>00m (1</w:t>
            </w:r>
            <w:r>
              <w:rPr>
                <w:b w:val="0"/>
                <w:sz w:val="20"/>
              </w:rPr>
              <w:t>0</w:t>
            </w:r>
            <w:r w:rsidRPr="00C1499F">
              <w:rPr>
                <w:b w:val="0"/>
                <w:sz w:val="20"/>
              </w:rPr>
              <w:t xml:space="preserve"> minutes walk) from an open space containing sports area</w:t>
            </w:r>
            <w:r>
              <w:rPr>
                <w:b w:val="0"/>
                <w:sz w:val="20"/>
              </w:rPr>
              <w:t xml:space="preserve"> which is of good quality.</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40C6950" w14:textId="77777777" w:rsidR="00A67A78" w:rsidRPr="00A67A78" w:rsidRDefault="00A67A78"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3B30F0AA" w14:textId="77777777" w:rsidR="00A67A78" w:rsidRPr="00A67A78" w:rsidRDefault="00A67A78"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5F8D71FD" w14:textId="77777777" w:rsidR="00A67A78" w:rsidRPr="00A67A78" w:rsidRDefault="00A67A78"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05AD4A5" w14:textId="77777777" w:rsidR="00A67A78" w:rsidRPr="00A67A78" w:rsidRDefault="00A67A78"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479CA0B2" w14:textId="77777777" w:rsidR="00A67A78" w:rsidRPr="00A67A78" w:rsidRDefault="00A67A78"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5ECDB5F0" w14:textId="77777777" w:rsidR="00A67A78" w:rsidRPr="00A67A78" w:rsidRDefault="00A67A78"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vAlign w:val="bottom"/>
          </w:tcPr>
          <w:p w14:paraId="14C999E6" w14:textId="77777777" w:rsidR="00A67A78" w:rsidRDefault="00A67A78" w:rsidP="00AC5EF7">
            <w:pPr>
              <w:pStyle w:val="BodyText"/>
              <w:rPr>
                <w:b w:val="0"/>
                <w:sz w:val="20"/>
              </w:rPr>
            </w:pPr>
            <w:r>
              <w:rPr>
                <w:b w:val="0"/>
                <w:sz w:val="20"/>
              </w:rPr>
              <w:t xml:space="preserve">The effects of this alternative are broadly </w:t>
            </w:r>
            <w:proofErr w:type="gramStart"/>
            <w:r>
              <w:rPr>
                <w:b w:val="0"/>
                <w:sz w:val="20"/>
              </w:rPr>
              <w:t>similar to</w:t>
            </w:r>
            <w:proofErr w:type="gramEnd"/>
            <w:r>
              <w:rPr>
                <w:b w:val="0"/>
                <w:sz w:val="20"/>
              </w:rPr>
              <w:t xml:space="preserve"> alternative 1 above.</w:t>
            </w:r>
          </w:p>
          <w:p w14:paraId="1521BAA3" w14:textId="77777777" w:rsidR="00A67A78" w:rsidRDefault="00A67A78" w:rsidP="00AC5EF7">
            <w:pPr>
              <w:pStyle w:val="BodyText"/>
              <w:rPr>
                <w:b w:val="0"/>
                <w:sz w:val="20"/>
              </w:rPr>
            </w:pPr>
          </w:p>
          <w:p w14:paraId="4A01CDE4" w14:textId="77777777" w:rsidR="00A67A78" w:rsidRDefault="00A67A78" w:rsidP="00AC5EF7">
            <w:pPr>
              <w:pStyle w:val="BodyText"/>
              <w:rPr>
                <w:b w:val="0"/>
                <w:sz w:val="20"/>
              </w:rPr>
            </w:pPr>
            <w:r>
              <w:rPr>
                <w:b w:val="0"/>
                <w:sz w:val="20"/>
              </w:rPr>
              <w:t>Currently 40.5% of open spaces containing a sports area scored good or better in the fitness for purpose assessment. Therefore, a</w:t>
            </w:r>
            <w:r w:rsidRPr="00590CF4">
              <w:rPr>
                <w:b w:val="0"/>
                <w:sz w:val="20"/>
              </w:rPr>
              <w:t xml:space="preserve"> </w:t>
            </w:r>
            <w:r>
              <w:rPr>
                <w:b w:val="0"/>
                <w:sz w:val="20"/>
              </w:rPr>
              <w:t>smaller</w:t>
            </w:r>
            <w:r w:rsidRPr="00590CF4">
              <w:rPr>
                <w:b w:val="0"/>
                <w:sz w:val="20"/>
              </w:rPr>
              <w:t xml:space="preserve"> proportion of households within the towns and villages across the Council area will meet the </w:t>
            </w:r>
            <w:r w:rsidRPr="00590CF4">
              <w:rPr>
                <w:b w:val="0"/>
                <w:sz w:val="20"/>
              </w:rPr>
              <w:lastRenderedPageBreak/>
              <w:t xml:space="preserve">standard in this alternative than the standard in alternative </w:t>
            </w:r>
            <w:r>
              <w:rPr>
                <w:b w:val="0"/>
                <w:sz w:val="20"/>
              </w:rPr>
              <w:t>1</w:t>
            </w:r>
            <w:r w:rsidRPr="00590CF4">
              <w:rPr>
                <w:b w:val="0"/>
                <w:sz w:val="20"/>
              </w:rPr>
              <w:t>.</w:t>
            </w:r>
          </w:p>
          <w:p w14:paraId="42447307" w14:textId="77777777" w:rsidR="00A67A78" w:rsidRDefault="00A67A78" w:rsidP="00AC5EF7">
            <w:pPr>
              <w:pStyle w:val="BodyText"/>
              <w:rPr>
                <w:b w:val="0"/>
                <w:sz w:val="20"/>
              </w:rPr>
            </w:pPr>
          </w:p>
          <w:p w14:paraId="56FDAD28" w14:textId="77777777" w:rsidR="00A67A78" w:rsidRDefault="00A67A78" w:rsidP="00AC5EF7">
            <w:pPr>
              <w:pStyle w:val="BodyText"/>
              <w:rPr>
                <w:b w:val="0"/>
                <w:sz w:val="20"/>
              </w:rPr>
            </w:pPr>
            <w:r>
              <w:rPr>
                <w:b w:val="0"/>
                <w:sz w:val="20"/>
              </w:rPr>
              <w:t xml:space="preserve">In addition to the need to increase the net number of sports areas, implementing this alternative will lead to a need for improvements to be made to existing open spaces containing a sports area which are not already fit for purpose this will have a cumulatively significant positive effect on </w:t>
            </w:r>
            <w:r w:rsidRPr="007B0EA9">
              <w:rPr>
                <w:sz w:val="20"/>
              </w:rPr>
              <w:t>landscape</w:t>
            </w:r>
            <w:r>
              <w:rPr>
                <w:b w:val="0"/>
                <w:sz w:val="20"/>
              </w:rPr>
              <w:t xml:space="preserve"> (through increasing the overall fitness for purpose of open spaces containing a sport area)</w:t>
            </w:r>
          </w:p>
          <w:p w14:paraId="5CE8BAA9" w14:textId="77777777" w:rsidR="00A67A78" w:rsidRDefault="00A67A78" w:rsidP="00AC5EF7">
            <w:pPr>
              <w:pStyle w:val="BodyText"/>
              <w:rPr>
                <w:b w:val="0"/>
                <w:sz w:val="20"/>
              </w:rPr>
            </w:pPr>
          </w:p>
          <w:p w14:paraId="674DCB25" w14:textId="77777777" w:rsidR="00A67A78" w:rsidRPr="008A0296" w:rsidRDefault="00A67A78" w:rsidP="00AC5EF7">
            <w:pPr>
              <w:pStyle w:val="BodyText"/>
              <w:rPr>
                <w:i/>
                <w:sz w:val="20"/>
                <w:u w:val="single"/>
              </w:rPr>
            </w:pPr>
            <w:r>
              <w:rPr>
                <w:b w:val="0"/>
                <w:sz w:val="20"/>
              </w:rPr>
              <w:t xml:space="preserve">Unless there is a net reduction in the total number of </w:t>
            </w:r>
            <w:proofErr w:type="gramStart"/>
            <w:r>
              <w:rPr>
                <w:b w:val="0"/>
                <w:sz w:val="20"/>
              </w:rPr>
              <w:t>sports area</w:t>
            </w:r>
            <w:proofErr w:type="gramEnd"/>
            <w:r>
              <w:rPr>
                <w:b w:val="0"/>
                <w:sz w:val="20"/>
              </w:rPr>
              <w:t xml:space="preserve"> it is likely that overall fitness for purpose of open spaces containing a sports area will have to decrease. </w:t>
            </w:r>
            <w:proofErr w:type="gramStart"/>
            <w:r>
              <w:rPr>
                <w:b w:val="0"/>
                <w:sz w:val="20"/>
              </w:rPr>
              <w:t>Therefore</w:t>
            </w:r>
            <w:proofErr w:type="gramEnd"/>
            <w:r>
              <w:rPr>
                <w:b w:val="0"/>
                <w:sz w:val="20"/>
              </w:rPr>
              <w:t xml:space="preserve"> an alternative which is likely to result in a net increase in sports areas and which also requires an overall increase in fitness for purpose of open spaces containing a sports area is not considered to be reasonable.</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2E773DE8" w14:textId="77777777" w:rsidR="00A67A78" w:rsidRPr="008A0296" w:rsidRDefault="00A67A78" w:rsidP="00A51B2C">
            <w:pPr>
              <w:pStyle w:val="BodyText"/>
              <w:rPr>
                <w:i/>
                <w:sz w:val="20"/>
                <w:u w:val="single"/>
              </w:rPr>
            </w:pPr>
          </w:p>
        </w:tc>
      </w:tr>
      <w:tr w:rsidR="007B0EA9" w:rsidRPr="008A0296" w14:paraId="19325CD0" w14:textId="77777777" w:rsidTr="00BE0DE6">
        <w:tc>
          <w:tcPr>
            <w:tcW w:w="2446" w:type="dxa"/>
            <w:tcBorders>
              <w:top w:val="single" w:sz="24" w:space="0" w:color="auto"/>
              <w:left w:val="single" w:sz="24" w:space="0" w:color="auto"/>
              <w:bottom w:val="single" w:sz="24" w:space="0" w:color="auto"/>
              <w:right w:val="single" w:sz="2" w:space="0" w:color="auto"/>
            </w:tcBorders>
          </w:tcPr>
          <w:p w14:paraId="12F2A804" w14:textId="77777777" w:rsidR="007B0EA9" w:rsidRPr="00C1499F" w:rsidRDefault="007B0EA9" w:rsidP="005077D2">
            <w:pPr>
              <w:pStyle w:val="BodyText"/>
              <w:rPr>
                <w:b w:val="0"/>
                <w:sz w:val="20"/>
              </w:rPr>
            </w:pPr>
            <w:r w:rsidRPr="005A6C27">
              <w:rPr>
                <w:sz w:val="20"/>
              </w:rPr>
              <w:t>Accessibility Standard 5 – Alternative 1:</w:t>
            </w:r>
            <w:r>
              <w:rPr>
                <w:b w:val="0"/>
                <w:sz w:val="20"/>
              </w:rPr>
              <w:t xml:space="preserve"> </w:t>
            </w:r>
            <w:r w:rsidRPr="00C1499F">
              <w:rPr>
                <w:b w:val="0"/>
                <w:sz w:val="20"/>
              </w:rPr>
              <w:t xml:space="preserve">People should </w:t>
            </w:r>
            <w:r w:rsidR="00524918">
              <w:rPr>
                <w:b w:val="0"/>
                <w:sz w:val="20"/>
              </w:rPr>
              <w:t>live</w:t>
            </w:r>
            <w:r w:rsidRPr="00C1499F">
              <w:rPr>
                <w:b w:val="0"/>
                <w:sz w:val="20"/>
              </w:rPr>
              <w:t xml:space="preserve"> no </w:t>
            </w:r>
            <w:r w:rsidRPr="00C1499F">
              <w:rPr>
                <w:b w:val="0"/>
                <w:sz w:val="20"/>
              </w:rPr>
              <w:lastRenderedPageBreak/>
              <w:t>more than 1200m (15 minutes walk) from a natural/semi natural open space.</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0224565B" w14:textId="77777777" w:rsidR="007B0EA9" w:rsidRPr="00A67A78" w:rsidRDefault="005077D2" w:rsidP="00374490">
            <w:pPr>
              <w:pStyle w:val="BodyText"/>
              <w:ind w:left="57" w:right="57"/>
              <w:jc w:val="center"/>
              <w:rPr>
                <w:b w:val="0"/>
                <w:sz w:val="20"/>
              </w:rPr>
            </w:pPr>
            <w:r w:rsidRPr="00A67A78">
              <w:rPr>
                <w:b w:val="0"/>
                <w:sz w:val="20"/>
              </w:rPr>
              <w:lastRenderedPageBreak/>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99CC00"/>
          </w:tcPr>
          <w:p w14:paraId="47119DAD" w14:textId="77777777" w:rsidR="007B0EA9" w:rsidRPr="00A67A78" w:rsidRDefault="00A82B69"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9DACDAB" w14:textId="77777777" w:rsidR="007B0EA9" w:rsidRPr="00A67A78" w:rsidRDefault="005077D2"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A10DF1B" w14:textId="77777777" w:rsidR="007B0EA9" w:rsidRPr="00A67A78" w:rsidRDefault="005077D2"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44BDB4F" w14:textId="77777777" w:rsidR="007B0EA9" w:rsidRPr="00A67A78" w:rsidRDefault="005077D2"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4D2950FF" w14:textId="77777777" w:rsidR="007B0EA9" w:rsidRPr="00A67A78" w:rsidRDefault="005077D2"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51524AC" w14:textId="77777777" w:rsidR="007B0EA9" w:rsidRDefault="0088234B" w:rsidP="0088234B">
            <w:pPr>
              <w:pStyle w:val="BodyText"/>
              <w:rPr>
                <w:b w:val="0"/>
                <w:sz w:val="20"/>
              </w:rPr>
            </w:pPr>
            <w:r>
              <w:rPr>
                <w:b w:val="0"/>
                <w:sz w:val="20"/>
              </w:rPr>
              <w:t>Currently 96.6% of households have access to a natural/ semi natural open space within 1200m.</w:t>
            </w:r>
            <w:r w:rsidR="00A82B69">
              <w:rPr>
                <w:b w:val="0"/>
                <w:sz w:val="20"/>
              </w:rPr>
              <w:t xml:space="preserve"> </w:t>
            </w:r>
            <w:r w:rsidR="00AC73EB">
              <w:rPr>
                <w:b w:val="0"/>
                <w:sz w:val="20"/>
              </w:rPr>
              <w:t xml:space="preserve">Positive effects on </w:t>
            </w:r>
            <w:r w:rsidR="00AC73EB" w:rsidRPr="00AC73EB">
              <w:rPr>
                <w:sz w:val="20"/>
              </w:rPr>
              <w:t xml:space="preserve">population and </w:t>
            </w:r>
            <w:r w:rsidR="00AC73EB" w:rsidRPr="00AC73EB">
              <w:rPr>
                <w:sz w:val="20"/>
              </w:rPr>
              <w:lastRenderedPageBreak/>
              <w:t>human health</w:t>
            </w:r>
            <w:r w:rsidR="00AC73EB">
              <w:rPr>
                <w:b w:val="0"/>
                <w:sz w:val="20"/>
              </w:rPr>
              <w:t xml:space="preserve"> are recorded (As t</w:t>
            </w:r>
            <w:r w:rsidR="00A82B69">
              <w:rPr>
                <w:b w:val="0"/>
                <w:sz w:val="20"/>
              </w:rPr>
              <w:t>here is only a limited opportunity to improve performance</w:t>
            </w:r>
            <w:r w:rsidR="00AC73EB">
              <w:rPr>
                <w:b w:val="0"/>
                <w:sz w:val="20"/>
              </w:rPr>
              <w:t xml:space="preserve"> against this accessibility standard) </w:t>
            </w:r>
          </w:p>
          <w:p w14:paraId="572CB2C0" w14:textId="77777777" w:rsidR="0088234B" w:rsidRDefault="0088234B" w:rsidP="0088234B">
            <w:pPr>
              <w:pStyle w:val="BodyText"/>
              <w:rPr>
                <w:b w:val="0"/>
                <w:sz w:val="20"/>
              </w:rPr>
            </w:pPr>
          </w:p>
          <w:p w14:paraId="68D2488A" w14:textId="77777777" w:rsidR="0088234B" w:rsidRDefault="0088234B" w:rsidP="0088234B">
            <w:pPr>
              <w:pStyle w:val="BodyText"/>
              <w:rPr>
                <w:b w:val="0"/>
                <w:sz w:val="20"/>
              </w:rPr>
            </w:pPr>
            <w:r>
              <w:rPr>
                <w:b w:val="0"/>
                <w:sz w:val="20"/>
              </w:rPr>
              <w:t xml:space="preserve">Analysis has indicated that, to meet this standard, there will be a need to create a very small number of new semi natural open spaces. This will have a positive effect on </w:t>
            </w:r>
            <w:r w:rsidRPr="005077D2">
              <w:rPr>
                <w:sz w:val="20"/>
              </w:rPr>
              <w:t>biodiversity</w:t>
            </w:r>
            <w:r w:rsidR="005077D2">
              <w:rPr>
                <w:b w:val="0"/>
                <w:sz w:val="20"/>
              </w:rPr>
              <w:t xml:space="preserve"> (through increasing the biodiversity and nature conservation value of open space)</w:t>
            </w:r>
            <w:r>
              <w:rPr>
                <w:b w:val="0"/>
                <w:sz w:val="20"/>
              </w:rPr>
              <w:t xml:space="preserve"> and </w:t>
            </w:r>
            <w:r w:rsidRPr="005077D2">
              <w:rPr>
                <w:sz w:val="20"/>
              </w:rPr>
              <w:t>landscape</w:t>
            </w:r>
            <w:r>
              <w:rPr>
                <w:b w:val="0"/>
                <w:sz w:val="20"/>
              </w:rPr>
              <w:t xml:space="preserve"> (</w:t>
            </w:r>
            <w:r w:rsidR="005077D2">
              <w:rPr>
                <w:b w:val="0"/>
                <w:sz w:val="20"/>
              </w:rPr>
              <w:t>through increasing the amount of open space)</w:t>
            </w:r>
          </w:p>
          <w:p w14:paraId="6635B956" w14:textId="77777777" w:rsidR="003946F6" w:rsidRDefault="003946F6" w:rsidP="0088234B">
            <w:pPr>
              <w:pStyle w:val="BodyText"/>
              <w:rPr>
                <w:b w:val="0"/>
                <w:sz w:val="20"/>
              </w:rPr>
            </w:pPr>
          </w:p>
          <w:p w14:paraId="361404F7" w14:textId="77777777" w:rsidR="003946F6" w:rsidRPr="0088234B" w:rsidRDefault="003946F6" w:rsidP="0088234B">
            <w:pPr>
              <w:pStyle w:val="BodyText"/>
              <w:rPr>
                <w:b w:val="0"/>
                <w:sz w:val="20"/>
              </w:rPr>
            </w:pPr>
            <w:r>
              <w:rPr>
                <w:b w:val="0"/>
                <w:sz w:val="20"/>
              </w:rPr>
              <w:t>No analysis has been carried out to see whether the application of this standard would allow surplus natural/ semi natural open spaces to be identified because reducing the amount of these open spaces is not an objective of the strategy.</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390F40B6" w14:textId="77777777" w:rsidR="007B0EA9" w:rsidRPr="008A0296" w:rsidRDefault="007B0EA9" w:rsidP="00A51B2C">
            <w:pPr>
              <w:pStyle w:val="BodyText"/>
              <w:rPr>
                <w:i/>
                <w:sz w:val="20"/>
                <w:u w:val="single"/>
              </w:rPr>
            </w:pPr>
          </w:p>
        </w:tc>
      </w:tr>
      <w:tr w:rsidR="00554DAA" w:rsidRPr="008A0296" w14:paraId="0AB51F6A" w14:textId="77777777" w:rsidTr="00BE0DE6">
        <w:tc>
          <w:tcPr>
            <w:tcW w:w="2446" w:type="dxa"/>
            <w:tcBorders>
              <w:top w:val="single" w:sz="24" w:space="0" w:color="auto"/>
              <w:left w:val="single" w:sz="2" w:space="0" w:color="auto"/>
              <w:bottom w:val="single" w:sz="2" w:space="0" w:color="auto"/>
              <w:right w:val="single" w:sz="2" w:space="0" w:color="auto"/>
            </w:tcBorders>
          </w:tcPr>
          <w:p w14:paraId="3C1F511C" w14:textId="77777777" w:rsidR="00554DAA" w:rsidRPr="008A0296" w:rsidRDefault="00554DAA" w:rsidP="00BE0DE6">
            <w:pPr>
              <w:pStyle w:val="BodyText"/>
              <w:rPr>
                <w:b w:val="0"/>
                <w:sz w:val="20"/>
              </w:rPr>
            </w:pPr>
            <w:r w:rsidRPr="005A6C27">
              <w:rPr>
                <w:sz w:val="20"/>
              </w:rPr>
              <w:t>Accessibility Standard 5 – Alternative 2:</w:t>
            </w:r>
            <w:r>
              <w:rPr>
                <w:b w:val="0"/>
                <w:sz w:val="20"/>
              </w:rPr>
              <w:t xml:space="preserve"> </w:t>
            </w:r>
            <w:r w:rsidRPr="00C1499F">
              <w:rPr>
                <w:b w:val="0"/>
                <w:sz w:val="20"/>
              </w:rPr>
              <w:t xml:space="preserve">People should </w:t>
            </w:r>
            <w:r w:rsidR="00C13F8A">
              <w:rPr>
                <w:b w:val="0"/>
                <w:sz w:val="20"/>
              </w:rPr>
              <w:t>live</w:t>
            </w:r>
            <w:r w:rsidRPr="00C1499F">
              <w:rPr>
                <w:b w:val="0"/>
                <w:sz w:val="20"/>
              </w:rPr>
              <w:t xml:space="preserve"> no more than </w:t>
            </w:r>
            <w:r>
              <w:rPr>
                <w:b w:val="0"/>
                <w:sz w:val="20"/>
              </w:rPr>
              <w:t>800m (10</w:t>
            </w:r>
            <w:r w:rsidRPr="00C1499F">
              <w:rPr>
                <w:b w:val="0"/>
                <w:sz w:val="20"/>
              </w:rPr>
              <w:t xml:space="preserve"> minutes walk) from a natural/semi natural open space.</w:t>
            </w:r>
          </w:p>
        </w:tc>
        <w:tc>
          <w:tcPr>
            <w:tcW w:w="720" w:type="dxa"/>
            <w:tcBorders>
              <w:top w:val="single" w:sz="24" w:space="0" w:color="auto"/>
              <w:left w:val="single" w:sz="2" w:space="0" w:color="auto"/>
              <w:bottom w:val="single" w:sz="2" w:space="0" w:color="auto"/>
              <w:right w:val="single" w:sz="2" w:space="0" w:color="auto"/>
            </w:tcBorders>
            <w:shd w:val="clear" w:color="auto" w:fill="00FF00"/>
          </w:tcPr>
          <w:p w14:paraId="187765D5" w14:textId="77777777" w:rsidR="00554DAA" w:rsidRPr="00A67A78" w:rsidRDefault="00554DAA"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 w:space="0" w:color="auto"/>
              <w:right w:val="single" w:sz="2" w:space="0" w:color="auto"/>
            </w:tcBorders>
            <w:shd w:val="clear" w:color="auto" w:fill="00FF00"/>
          </w:tcPr>
          <w:p w14:paraId="378A5ADF" w14:textId="77777777" w:rsidR="00554DAA" w:rsidRPr="00A67A78" w:rsidRDefault="00A82B69" w:rsidP="00374490">
            <w:pPr>
              <w:pStyle w:val="BodyText"/>
              <w:ind w:left="57" w:right="57"/>
              <w:jc w:val="center"/>
              <w:rPr>
                <w:b w:val="0"/>
                <w:sz w:val="20"/>
              </w:rPr>
            </w:pPr>
            <w:r w:rsidRPr="00A67A78">
              <w:rPr>
                <w:b w:val="0"/>
                <w:sz w:val="20"/>
              </w:rPr>
              <w:t>+</w:t>
            </w:r>
            <w:r w:rsidR="00AC73EB"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51CCE338" w14:textId="77777777" w:rsidR="00554DAA" w:rsidRPr="00A67A78" w:rsidRDefault="00554DAA"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3C35BCC0" w14:textId="77777777" w:rsidR="00554DAA" w:rsidRPr="00A67A78" w:rsidRDefault="00554DAA"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00FF00"/>
          </w:tcPr>
          <w:p w14:paraId="7496F0AE" w14:textId="77777777" w:rsidR="00554DAA" w:rsidRPr="00A67A78" w:rsidRDefault="00554DAA"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 w:space="0" w:color="auto"/>
              <w:right w:val="single" w:sz="2" w:space="0" w:color="auto"/>
            </w:tcBorders>
            <w:shd w:val="clear" w:color="auto" w:fill="00FF00"/>
          </w:tcPr>
          <w:p w14:paraId="5D9C48BB" w14:textId="77777777" w:rsidR="00554DAA" w:rsidRPr="00A67A78" w:rsidRDefault="00554DAA"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 w:space="0" w:color="auto"/>
              <w:right w:val="single" w:sz="2" w:space="0" w:color="auto"/>
            </w:tcBorders>
            <w:shd w:val="clear" w:color="auto" w:fill="FFFF00"/>
          </w:tcPr>
          <w:p w14:paraId="4F9F2226" w14:textId="77777777" w:rsidR="00554DAA" w:rsidRPr="00A67A78" w:rsidRDefault="00554DAA"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26EDDB15" w14:textId="77777777" w:rsidR="00554DAA" w:rsidRDefault="00554DAA" w:rsidP="003946F6">
            <w:pPr>
              <w:pStyle w:val="BodyText"/>
              <w:rPr>
                <w:b w:val="0"/>
                <w:sz w:val="20"/>
              </w:rPr>
            </w:pPr>
            <w:r>
              <w:rPr>
                <w:b w:val="0"/>
                <w:sz w:val="20"/>
              </w:rPr>
              <w:t xml:space="preserve">Less households would have access to an open space containing a natural/ semi natural within 800m than were identified in alternative 1 above. </w:t>
            </w:r>
          </w:p>
          <w:p w14:paraId="0DFA6EDA" w14:textId="77777777" w:rsidR="00554DAA" w:rsidRDefault="00554DAA" w:rsidP="003946F6">
            <w:pPr>
              <w:pStyle w:val="BodyText"/>
              <w:rPr>
                <w:b w:val="0"/>
                <w:sz w:val="20"/>
              </w:rPr>
            </w:pPr>
          </w:p>
          <w:p w14:paraId="5B7B59D7" w14:textId="77777777" w:rsidR="00554DAA" w:rsidRDefault="00554DAA" w:rsidP="003946F6">
            <w:pPr>
              <w:pStyle w:val="BodyText"/>
              <w:rPr>
                <w:b w:val="0"/>
                <w:sz w:val="20"/>
              </w:rPr>
            </w:pPr>
            <w:r w:rsidRPr="008307F2">
              <w:rPr>
                <w:b w:val="0"/>
                <w:sz w:val="20"/>
              </w:rPr>
              <w:t xml:space="preserve">To increase the proportion of households which meet this standard the Council could either: create </w:t>
            </w:r>
            <w:r>
              <w:rPr>
                <w:b w:val="0"/>
                <w:sz w:val="20"/>
              </w:rPr>
              <w:t xml:space="preserve">new semi natural open spaces within </w:t>
            </w:r>
            <w:r>
              <w:rPr>
                <w:b w:val="0"/>
                <w:sz w:val="20"/>
              </w:rPr>
              <w:lastRenderedPageBreak/>
              <w:t>areas</w:t>
            </w:r>
            <w:r w:rsidRPr="008307F2">
              <w:rPr>
                <w:b w:val="0"/>
                <w:sz w:val="20"/>
              </w:rPr>
              <w:t xml:space="preserve"> of identified deficit</w:t>
            </w:r>
            <w:r>
              <w:rPr>
                <w:b w:val="0"/>
                <w:sz w:val="20"/>
              </w:rPr>
              <w:t xml:space="preserve">; create new semi natural areas within existing open spaces within areas of deficit; </w:t>
            </w:r>
            <w:r w:rsidRPr="008307F2">
              <w:rPr>
                <w:b w:val="0"/>
                <w:sz w:val="20"/>
              </w:rPr>
              <w:t xml:space="preserve">or improve the access network in areas of identified deficit to shorten the walking distance to </w:t>
            </w:r>
            <w:r>
              <w:rPr>
                <w:b w:val="0"/>
                <w:sz w:val="20"/>
              </w:rPr>
              <w:t>existing natural/ semi natural open spaces</w:t>
            </w:r>
            <w:r w:rsidRPr="008307F2">
              <w:rPr>
                <w:b w:val="0"/>
                <w:sz w:val="20"/>
              </w:rPr>
              <w:t>.</w:t>
            </w:r>
          </w:p>
          <w:p w14:paraId="2632733C" w14:textId="77777777" w:rsidR="00554DAA" w:rsidRDefault="00554DAA" w:rsidP="003946F6">
            <w:pPr>
              <w:pStyle w:val="BodyText"/>
              <w:rPr>
                <w:b w:val="0"/>
                <w:sz w:val="20"/>
              </w:rPr>
            </w:pPr>
          </w:p>
          <w:p w14:paraId="787B8E60" w14:textId="77777777" w:rsidR="00554DAA" w:rsidRDefault="00554DAA" w:rsidP="003946F6">
            <w:pPr>
              <w:pStyle w:val="BodyText"/>
              <w:rPr>
                <w:b w:val="0"/>
                <w:sz w:val="20"/>
              </w:rPr>
            </w:pPr>
            <w:r>
              <w:rPr>
                <w:b w:val="0"/>
                <w:sz w:val="20"/>
              </w:rPr>
              <w:t xml:space="preserve">This could have a cumulatively significant positive effect on </w:t>
            </w:r>
            <w:r w:rsidRPr="005077D2">
              <w:rPr>
                <w:sz w:val="20"/>
              </w:rPr>
              <w:t>biodiversity</w:t>
            </w:r>
            <w:r>
              <w:rPr>
                <w:b w:val="0"/>
                <w:sz w:val="20"/>
              </w:rPr>
              <w:t xml:space="preserve"> (through increasing the biodiversity and nature conservation value of open space) </w:t>
            </w:r>
            <w:r w:rsidR="00AC73EB" w:rsidRPr="00AC73EB">
              <w:rPr>
                <w:sz w:val="20"/>
              </w:rPr>
              <w:t>population and human health</w:t>
            </w:r>
            <w:r w:rsidR="00AC73EB">
              <w:rPr>
                <w:b w:val="0"/>
                <w:sz w:val="20"/>
              </w:rPr>
              <w:t xml:space="preserve"> (through improving overall accessibility to natural/ semi natural open space) </w:t>
            </w:r>
            <w:r w:rsidRPr="00AC73EB">
              <w:rPr>
                <w:sz w:val="20"/>
              </w:rPr>
              <w:t>material assets</w:t>
            </w:r>
            <w:r>
              <w:rPr>
                <w:b w:val="0"/>
                <w:sz w:val="20"/>
              </w:rPr>
              <w:t xml:space="preserve"> (through improving the connectivity of the core path network to the open space network) and </w:t>
            </w:r>
            <w:r w:rsidRPr="005077D2">
              <w:rPr>
                <w:sz w:val="20"/>
              </w:rPr>
              <w:t>landscape</w:t>
            </w:r>
            <w:r>
              <w:rPr>
                <w:b w:val="0"/>
                <w:sz w:val="20"/>
              </w:rPr>
              <w:t xml:space="preserve"> (through increasing the amount of open space)</w:t>
            </w:r>
          </w:p>
          <w:p w14:paraId="3711E0F4" w14:textId="77777777" w:rsidR="00554DAA" w:rsidRDefault="00554DAA" w:rsidP="003946F6">
            <w:pPr>
              <w:pStyle w:val="BodyText"/>
              <w:rPr>
                <w:b w:val="0"/>
                <w:sz w:val="20"/>
              </w:rPr>
            </w:pPr>
          </w:p>
          <w:p w14:paraId="43EFAFA8" w14:textId="77777777" w:rsidR="00554DAA" w:rsidRDefault="00554DAA" w:rsidP="003946F6">
            <w:pPr>
              <w:pStyle w:val="BodyText"/>
              <w:rPr>
                <w:b w:val="0"/>
                <w:sz w:val="20"/>
              </w:rPr>
            </w:pPr>
            <w:r>
              <w:rPr>
                <w:b w:val="0"/>
                <w:sz w:val="20"/>
              </w:rPr>
              <w:t xml:space="preserve">In a climate of diminishing resources, this level of investment would be likely to come at a cost with negative effects of an unknown magnitude on </w:t>
            </w:r>
            <w:r w:rsidRPr="00554DAA">
              <w:rPr>
                <w:sz w:val="20"/>
              </w:rPr>
              <w:t>landscape</w:t>
            </w:r>
            <w:r>
              <w:rPr>
                <w:b w:val="0"/>
                <w:sz w:val="20"/>
              </w:rPr>
              <w:t xml:space="preserve"> (through a reduction in the overall fitness for purpose of open space) </w:t>
            </w:r>
          </w:p>
          <w:p w14:paraId="5D3290A7" w14:textId="77777777" w:rsidR="00554DAA" w:rsidRPr="005077D2" w:rsidRDefault="00554DAA" w:rsidP="005077D2">
            <w:pPr>
              <w:pStyle w:val="BodyText"/>
              <w:rPr>
                <w:b w:val="0"/>
                <w:sz w:val="20"/>
              </w:rPr>
            </w:pPr>
          </w:p>
        </w:tc>
        <w:tc>
          <w:tcPr>
            <w:tcW w:w="3240" w:type="dxa"/>
            <w:tcBorders>
              <w:top w:val="single" w:sz="24" w:space="0" w:color="auto"/>
              <w:left w:val="single" w:sz="2" w:space="0" w:color="auto"/>
              <w:bottom w:val="single" w:sz="2" w:space="0" w:color="auto"/>
              <w:right w:val="single" w:sz="2" w:space="0" w:color="auto"/>
            </w:tcBorders>
            <w:shd w:val="clear" w:color="auto" w:fill="auto"/>
          </w:tcPr>
          <w:p w14:paraId="77E44196" w14:textId="77777777" w:rsidR="00554DAA" w:rsidRPr="00554DAA" w:rsidRDefault="00554DAA" w:rsidP="005077D2">
            <w:pPr>
              <w:pStyle w:val="BodyText"/>
              <w:rPr>
                <w:b w:val="0"/>
                <w:sz w:val="20"/>
              </w:rPr>
            </w:pPr>
            <w:r>
              <w:rPr>
                <w:b w:val="0"/>
                <w:sz w:val="20"/>
              </w:rPr>
              <w:lastRenderedPageBreak/>
              <w:t>In the current climate of budget restraint, to avoid potentially significant negative effects, this alternative should not be chosen.</w:t>
            </w:r>
          </w:p>
        </w:tc>
      </w:tr>
      <w:tr w:rsidR="007B0EA9" w:rsidRPr="008A0296" w14:paraId="5D155AF1" w14:textId="77777777" w:rsidTr="00C13F8A">
        <w:tc>
          <w:tcPr>
            <w:tcW w:w="2446" w:type="dxa"/>
            <w:tcBorders>
              <w:top w:val="single" w:sz="2" w:space="0" w:color="auto"/>
              <w:left w:val="single" w:sz="2" w:space="0" w:color="auto"/>
              <w:bottom w:val="single" w:sz="24" w:space="0" w:color="auto"/>
              <w:right w:val="single" w:sz="2" w:space="0" w:color="auto"/>
            </w:tcBorders>
          </w:tcPr>
          <w:p w14:paraId="6182EC2A" w14:textId="77777777" w:rsidR="007B0EA9" w:rsidRPr="008A0296" w:rsidRDefault="007B0EA9" w:rsidP="0074063C">
            <w:pPr>
              <w:pStyle w:val="BodyText"/>
              <w:rPr>
                <w:b w:val="0"/>
                <w:sz w:val="20"/>
              </w:rPr>
            </w:pPr>
            <w:r w:rsidRPr="005A6C27">
              <w:rPr>
                <w:sz w:val="20"/>
              </w:rPr>
              <w:t>Accessibility Standard 5 – Alternative 3:</w:t>
            </w:r>
            <w:r>
              <w:rPr>
                <w:b w:val="0"/>
                <w:sz w:val="20"/>
              </w:rPr>
              <w:t xml:space="preserve"> </w:t>
            </w:r>
            <w:r w:rsidRPr="00C1499F">
              <w:rPr>
                <w:b w:val="0"/>
                <w:sz w:val="20"/>
              </w:rPr>
              <w:lastRenderedPageBreak/>
              <w:t xml:space="preserve">People should </w:t>
            </w:r>
            <w:r w:rsidR="00524918">
              <w:rPr>
                <w:b w:val="0"/>
                <w:sz w:val="20"/>
              </w:rPr>
              <w:t>live</w:t>
            </w:r>
            <w:r w:rsidRPr="00C1499F">
              <w:rPr>
                <w:b w:val="0"/>
                <w:sz w:val="20"/>
              </w:rPr>
              <w:t xml:space="preserve"> no more than 1200m (15 minutes walk) from a natural/semi natural open space</w:t>
            </w:r>
            <w:r>
              <w:rPr>
                <w:b w:val="0"/>
                <w:sz w:val="20"/>
              </w:rPr>
              <w:t xml:space="preserve"> which is of good quality</w:t>
            </w:r>
            <w:r w:rsidRPr="00C1499F">
              <w:rPr>
                <w:b w:val="0"/>
                <w:sz w:val="20"/>
              </w:rPr>
              <w:t>.</w:t>
            </w:r>
          </w:p>
        </w:tc>
        <w:tc>
          <w:tcPr>
            <w:tcW w:w="720" w:type="dxa"/>
            <w:tcBorders>
              <w:top w:val="single" w:sz="2" w:space="0" w:color="auto"/>
              <w:left w:val="single" w:sz="2" w:space="0" w:color="auto"/>
              <w:bottom w:val="single" w:sz="24" w:space="0" w:color="auto"/>
              <w:right w:val="single" w:sz="2" w:space="0" w:color="auto"/>
            </w:tcBorders>
            <w:shd w:val="clear" w:color="auto" w:fill="00FF00"/>
          </w:tcPr>
          <w:p w14:paraId="76AAEC1C" w14:textId="77777777" w:rsidR="007B0EA9" w:rsidRPr="00A67A78" w:rsidRDefault="00A82B69" w:rsidP="00374490">
            <w:pPr>
              <w:pStyle w:val="BodyText"/>
              <w:ind w:left="57" w:right="57"/>
              <w:jc w:val="center"/>
              <w:rPr>
                <w:b w:val="0"/>
                <w:sz w:val="20"/>
              </w:rPr>
            </w:pPr>
            <w:r w:rsidRPr="00A67A78">
              <w:rPr>
                <w:b w:val="0"/>
                <w:sz w:val="20"/>
              </w:rPr>
              <w:lastRenderedPageBreak/>
              <w:t>++</w:t>
            </w:r>
          </w:p>
        </w:tc>
        <w:tc>
          <w:tcPr>
            <w:tcW w:w="720" w:type="dxa"/>
            <w:gridSpan w:val="2"/>
            <w:tcBorders>
              <w:top w:val="single" w:sz="2" w:space="0" w:color="auto"/>
              <w:left w:val="single" w:sz="2" w:space="0" w:color="auto"/>
              <w:bottom w:val="single" w:sz="24" w:space="0" w:color="auto"/>
              <w:right w:val="single" w:sz="2" w:space="0" w:color="auto"/>
            </w:tcBorders>
            <w:shd w:val="clear" w:color="auto" w:fill="99CC00"/>
          </w:tcPr>
          <w:p w14:paraId="1630DABF" w14:textId="77777777" w:rsidR="007B0EA9" w:rsidRPr="00A67A78" w:rsidRDefault="00AC73EB"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6B448C81" w14:textId="77777777" w:rsidR="007B0EA9" w:rsidRPr="00A67A78" w:rsidRDefault="00A82B69"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FCF16C4" w14:textId="77777777" w:rsidR="007B0EA9" w:rsidRPr="00A67A78" w:rsidRDefault="00A82B69"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06A9383F" w14:textId="77777777" w:rsidR="007B0EA9" w:rsidRPr="00A67A78" w:rsidRDefault="00A82B69"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00FF00"/>
          </w:tcPr>
          <w:p w14:paraId="24DF709A" w14:textId="77777777" w:rsidR="007B0EA9" w:rsidRPr="00A67A78" w:rsidRDefault="00A82B69"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2AEF81C3" w14:textId="77777777" w:rsidR="007B0EA9" w:rsidRDefault="00554DAA" w:rsidP="00554DAA">
            <w:pPr>
              <w:pStyle w:val="BodyText"/>
              <w:rPr>
                <w:b w:val="0"/>
                <w:sz w:val="20"/>
              </w:rPr>
            </w:pPr>
            <w:r>
              <w:rPr>
                <w:b w:val="0"/>
                <w:sz w:val="20"/>
              </w:rPr>
              <w:t xml:space="preserve">Currently 44.4% of natural/ semi natural open spaces </w:t>
            </w:r>
            <w:r w:rsidR="00CB25D8">
              <w:rPr>
                <w:b w:val="0"/>
                <w:sz w:val="20"/>
              </w:rPr>
              <w:t>score</w:t>
            </w:r>
            <w:r>
              <w:rPr>
                <w:b w:val="0"/>
                <w:sz w:val="20"/>
              </w:rPr>
              <w:t xml:space="preserve"> good or better in the fitness for </w:t>
            </w:r>
            <w:r>
              <w:rPr>
                <w:b w:val="0"/>
                <w:sz w:val="20"/>
              </w:rPr>
              <w:lastRenderedPageBreak/>
              <w:t>purpose assessment. Therefore, a</w:t>
            </w:r>
            <w:r w:rsidRPr="00590CF4">
              <w:rPr>
                <w:b w:val="0"/>
                <w:sz w:val="20"/>
              </w:rPr>
              <w:t xml:space="preserve"> </w:t>
            </w:r>
            <w:r>
              <w:rPr>
                <w:b w:val="0"/>
                <w:sz w:val="20"/>
              </w:rPr>
              <w:t>smaller</w:t>
            </w:r>
            <w:r w:rsidRPr="00590CF4">
              <w:rPr>
                <w:b w:val="0"/>
                <w:sz w:val="20"/>
              </w:rPr>
              <w:t xml:space="preserve"> proportion of households within the towns and villages across the Council area will meet the standard in this alternative than the standard in alternative </w:t>
            </w:r>
            <w:r>
              <w:rPr>
                <w:b w:val="0"/>
                <w:sz w:val="20"/>
              </w:rPr>
              <w:t>1</w:t>
            </w:r>
            <w:r w:rsidRPr="00590CF4">
              <w:rPr>
                <w:b w:val="0"/>
                <w:sz w:val="20"/>
              </w:rPr>
              <w:t>.</w:t>
            </w:r>
          </w:p>
          <w:p w14:paraId="4151EA0F" w14:textId="77777777" w:rsidR="00554DAA" w:rsidRDefault="00554DAA" w:rsidP="00554DAA">
            <w:pPr>
              <w:pStyle w:val="BodyText"/>
              <w:rPr>
                <w:b w:val="0"/>
                <w:sz w:val="20"/>
              </w:rPr>
            </w:pPr>
          </w:p>
          <w:p w14:paraId="7E8D2194" w14:textId="77777777" w:rsidR="00554DAA" w:rsidRPr="00554DAA" w:rsidRDefault="00CB25D8" w:rsidP="00554DAA">
            <w:pPr>
              <w:pStyle w:val="BodyText"/>
              <w:rPr>
                <w:b w:val="0"/>
                <w:sz w:val="20"/>
              </w:rPr>
            </w:pPr>
            <w:r>
              <w:rPr>
                <w:b w:val="0"/>
                <w:sz w:val="20"/>
              </w:rPr>
              <w:t>To increase the number of households who meet the standard in this alternative, there would need to be a drive to improve the fitness for purpose of existing natural/ semi natural open spaces which do not currently score good or better in the fitness for purpose assessment</w:t>
            </w:r>
            <w:r w:rsidR="00A82B69">
              <w:rPr>
                <w:b w:val="0"/>
                <w:sz w:val="20"/>
              </w:rPr>
              <w:t xml:space="preserve"> (there are 85 of these)</w:t>
            </w:r>
            <w:r>
              <w:rPr>
                <w:b w:val="0"/>
                <w:sz w:val="20"/>
              </w:rPr>
              <w:t>.</w:t>
            </w:r>
            <w:r w:rsidR="00A82B69">
              <w:rPr>
                <w:b w:val="0"/>
                <w:sz w:val="20"/>
              </w:rPr>
              <w:t xml:space="preserve"> This is likely to have a cumulatively significant positive effect on </w:t>
            </w:r>
            <w:r w:rsidR="00A82B69" w:rsidRPr="00A82B69">
              <w:rPr>
                <w:sz w:val="20"/>
              </w:rPr>
              <w:t>biodiversity</w:t>
            </w:r>
            <w:r w:rsidR="00A82B69">
              <w:rPr>
                <w:b w:val="0"/>
                <w:sz w:val="20"/>
              </w:rPr>
              <w:t xml:space="preserve"> (through improving the biodiversity and nature conservation value of open spaces) and </w:t>
            </w:r>
            <w:r w:rsidR="00A82B69" w:rsidRPr="00A82B69">
              <w:rPr>
                <w:sz w:val="20"/>
              </w:rPr>
              <w:t>landscape</w:t>
            </w:r>
            <w:r w:rsidR="00A82B69">
              <w:rPr>
                <w:b w:val="0"/>
                <w:sz w:val="20"/>
              </w:rPr>
              <w:t xml:space="preserve"> (through improving the overall fitness for purpose of open space) </w:t>
            </w:r>
            <w:r w:rsidR="00AC73EB">
              <w:rPr>
                <w:b w:val="0"/>
                <w:sz w:val="20"/>
              </w:rPr>
              <w:t xml:space="preserve">and a positive effect on </w:t>
            </w:r>
            <w:r w:rsidR="00AC73EB" w:rsidRPr="0074063C">
              <w:rPr>
                <w:sz w:val="20"/>
              </w:rPr>
              <w:t>population and human health</w:t>
            </w:r>
            <w:r w:rsidR="00AC73EB">
              <w:rPr>
                <w:b w:val="0"/>
                <w:sz w:val="20"/>
              </w:rPr>
              <w:t xml:space="preserve"> (</w:t>
            </w:r>
            <w:r w:rsidR="0074063C">
              <w:rPr>
                <w:b w:val="0"/>
                <w:sz w:val="20"/>
              </w:rPr>
              <w:t>As there will only a be a limited opportunity to improve overall accessibility to natural/ semi natural open space)</w:t>
            </w:r>
          </w:p>
        </w:tc>
        <w:tc>
          <w:tcPr>
            <w:tcW w:w="3240" w:type="dxa"/>
            <w:tcBorders>
              <w:top w:val="single" w:sz="2" w:space="0" w:color="auto"/>
              <w:left w:val="single" w:sz="2" w:space="0" w:color="auto"/>
              <w:bottom w:val="single" w:sz="24" w:space="0" w:color="auto"/>
              <w:right w:val="single" w:sz="2" w:space="0" w:color="auto"/>
            </w:tcBorders>
            <w:shd w:val="clear" w:color="auto" w:fill="auto"/>
            <w:vAlign w:val="bottom"/>
          </w:tcPr>
          <w:p w14:paraId="074E2CB2" w14:textId="77777777" w:rsidR="007B0EA9" w:rsidRPr="008A0296" w:rsidRDefault="007B0EA9" w:rsidP="00A51B2C">
            <w:pPr>
              <w:pStyle w:val="BodyText"/>
              <w:rPr>
                <w:i/>
                <w:sz w:val="20"/>
                <w:u w:val="single"/>
              </w:rPr>
            </w:pPr>
          </w:p>
        </w:tc>
      </w:tr>
      <w:tr w:rsidR="007B0EA9" w:rsidRPr="008A0296" w14:paraId="40996B99" w14:textId="77777777" w:rsidTr="00C13F8A">
        <w:tc>
          <w:tcPr>
            <w:tcW w:w="2446" w:type="dxa"/>
            <w:tcBorders>
              <w:top w:val="single" w:sz="24" w:space="0" w:color="auto"/>
              <w:left w:val="single" w:sz="24" w:space="0" w:color="auto"/>
              <w:bottom w:val="single" w:sz="24" w:space="0" w:color="auto"/>
              <w:right w:val="single" w:sz="2" w:space="0" w:color="auto"/>
            </w:tcBorders>
            <w:vAlign w:val="bottom"/>
          </w:tcPr>
          <w:p w14:paraId="174EA4D2" w14:textId="77777777" w:rsidR="007B0EA9" w:rsidRPr="00C1499F" w:rsidRDefault="007B0EA9" w:rsidP="00A51B2C">
            <w:pPr>
              <w:pStyle w:val="BodyText"/>
              <w:rPr>
                <w:b w:val="0"/>
                <w:sz w:val="20"/>
              </w:rPr>
            </w:pPr>
            <w:r w:rsidRPr="005A6C27">
              <w:rPr>
                <w:sz w:val="20"/>
              </w:rPr>
              <w:t>Accessibility Policy – Alternative 1:</w:t>
            </w:r>
            <w:r>
              <w:rPr>
                <w:b w:val="0"/>
                <w:sz w:val="20"/>
              </w:rPr>
              <w:t xml:space="preserve"> </w:t>
            </w:r>
            <w:r w:rsidRPr="00C1499F">
              <w:rPr>
                <w:b w:val="0"/>
                <w:sz w:val="20"/>
              </w:rPr>
              <w:t xml:space="preserve">The Council will make investment decisions </w:t>
            </w:r>
            <w:r w:rsidRPr="00C1499F">
              <w:rPr>
                <w:b w:val="0"/>
                <w:sz w:val="20"/>
              </w:rPr>
              <w:lastRenderedPageBreak/>
              <w:t>which aim to increase the percentage of households which meet the various accessibility standards set out in the Open Space Strategy.</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F15DAE4" w14:textId="77777777" w:rsidR="007B0EA9" w:rsidRPr="00A67A78" w:rsidRDefault="0074063C"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447B250F" w14:textId="77777777" w:rsidR="007B0EA9" w:rsidRPr="00A67A78" w:rsidRDefault="0074063C"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43498E2F" w14:textId="77777777" w:rsidR="007B0EA9" w:rsidRPr="00A67A78" w:rsidRDefault="0074063C"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7E083D4" w14:textId="77777777" w:rsidR="007B0EA9" w:rsidRPr="00A67A78" w:rsidRDefault="0074063C"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7B2E4549" w14:textId="77777777" w:rsidR="007B0EA9" w:rsidRPr="00A67A78" w:rsidRDefault="0074063C"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392509AA" w14:textId="77777777" w:rsidR="007B0EA9" w:rsidRPr="00A67A78" w:rsidRDefault="0074063C"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CF09A3E" w14:textId="77777777" w:rsidR="007B0EA9" w:rsidRPr="002228EE" w:rsidRDefault="002228EE" w:rsidP="002228EE">
            <w:pPr>
              <w:pStyle w:val="BodyText"/>
              <w:rPr>
                <w:b w:val="0"/>
                <w:sz w:val="20"/>
              </w:rPr>
            </w:pPr>
            <w:r>
              <w:rPr>
                <w:b w:val="0"/>
                <w:sz w:val="20"/>
              </w:rPr>
              <w:t xml:space="preserve">This will have cumulatively significant positive effects on </w:t>
            </w:r>
            <w:r w:rsidRPr="000A122B">
              <w:rPr>
                <w:sz w:val="20"/>
              </w:rPr>
              <w:t>population and human health</w:t>
            </w:r>
            <w:r>
              <w:rPr>
                <w:b w:val="0"/>
                <w:sz w:val="20"/>
              </w:rPr>
              <w:t xml:space="preserve"> (through improving overall accessibility to different functions of open space) </w:t>
            </w:r>
            <w:r w:rsidRPr="000A122B">
              <w:rPr>
                <w:sz w:val="20"/>
              </w:rPr>
              <w:t xml:space="preserve">material </w:t>
            </w:r>
            <w:r w:rsidRPr="000A122B">
              <w:rPr>
                <w:sz w:val="20"/>
              </w:rPr>
              <w:lastRenderedPageBreak/>
              <w:t>assets</w:t>
            </w:r>
            <w:r>
              <w:rPr>
                <w:b w:val="0"/>
                <w:sz w:val="20"/>
              </w:rPr>
              <w:t xml:space="preserve"> (through improving the connectivity of the</w:t>
            </w:r>
            <w:r w:rsidR="000A122B">
              <w:rPr>
                <w:b w:val="0"/>
                <w:sz w:val="20"/>
              </w:rPr>
              <w:t xml:space="preserve"> core path and open space networks) and </w:t>
            </w:r>
            <w:r w:rsidR="000A122B" w:rsidRPr="00CF0A54">
              <w:rPr>
                <w:sz w:val="20"/>
              </w:rPr>
              <w:t>landscape</w:t>
            </w:r>
            <w:r w:rsidR="000A122B">
              <w:rPr>
                <w:b w:val="0"/>
                <w:sz w:val="20"/>
              </w:rPr>
              <w:t xml:space="preserve"> (through increasing the amount of open space</w:t>
            </w:r>
            <w:r w:rsidR="00CF0A54">
              <w:rPr>
                <w:b w:val="0"/>
                <w:sz w:val="20"/>
              </w:rPr>
              <w:t>)</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155A3469" w14:textId="77777777" w:rsidR="007B0EA9" w:rsidRPr="009B3293" w:rsidRDefault="009B3293" w:rsidP="009B3293">
            <w:pPr>
              <w:pStyle w:val="BodyText"/>
              <w:rPr>
                <w:b w:val="0"/>
                <w:sz w:val="20"/>
              </w:rPr>
            </w:pPr>
            <w:r>
              <w:rPr>
                <w:b w:val="0"/>
                <w:sz w:val="20"/>
              </w:rPr>
              <w:lastRenderedPageBreak/>
              <w:t xml:space="preserve">It may be worth adding a clause to this policy to ensure that the </w:t>
            </w:r>
            <w:r w:rsidRPr="00C1499F">
              <w:rPr>
                <w:b w:val="0"/>
                <w:sz w:val="20"/>
              </w:rPr>
              <w:t xml:space="preserve">percentage of households which meet the various accessibility </w:t>
            </w:r>
            <w:r w:rsidRPr="00C1499F">
              <w:rPr>
                <w:b w:val="0"/>
                <w:sz w:val="20"/>
              </w:rPr>
              <w:lastRenderedPageBreak/>
              <w:t>standards set out in the Open Space Strategy</w:t>
            </w:r>
            <w:r>
              <w:rPr>
                <w:b w:val="0"/>
                <w:sz w:val="20"/>
              </w:rPr>
              <w:t xml:space="preserve"> does not decrease. </w:t>
            </w:r>
          </w:p>
        </w:tc>
      </w:tr>
      <w:tr w:rsidR="0074063C" w:rsidRPr="008A0296" w14:paraId="2A01F445" w14:textId="77777777" w:rsidTr="00C13F8A">
        <w:tc>
          <w:tcPr>
            <w:tcW w:w="2446" w:type="dxa"/>
            <w:tcBorders>
              <w:top w:val="single" w:sz="24" w:space="0" w:color="auto"/>
              <w:left w:val="single" w:sz="2" w:space="0" w:color="auto"/>
              <w:bottom w:val="single" w:sz="24" w:space="0" w:color="auto"/>
              <w:right w:val="single" w:sz="2" w:space="0" w:color="auto"/>
            </w:tcBorders>
            <w:vAlign w:val="bottom"/>
          </w:tcPr>
          <w:p w14:paraId="58C1A30C" w14:textId="77777777" w:rsidR="0074063C" w:rsidRPr="008A0296" w:rsidRDefault="0074063C" w:rsidP="00A51B2C">
            <w:pPr>
              <w:pStyle w:val="BodyText"/>
              <w:rPr>
                <w:b w:val="0"/>
                <w:sz w:val="20"/>
              </w:rPr>
            </w:pPr>
            <w:r w:rsidRPr="005A6C27">
              <w:rPr>
                <w:sz w:val="20"/>
              </w:rPr>
              <w:lastRenderedPageBreak/>
              <w:t>Accessibility Policy – Alternative 2:</w:t>
            </w:r>
            <w:r>
              <w:rPr>
                <w:b w:val="0"/>
                <w:sz w:val="20"/>
              </w:rPr>
              <w:t xml:space="preserve"> The Council will seek to ensure that the </w:t>
            </w:r>
            <w:r w:rsidRPr="00C1499F">
              <w:rPr>
                <w:b w:val="0"/>
                <w:sz w:val="20"/>
              </w:rPr>
              <w:t>percentage of households which meet the various accessibility standards set out in the Open Space Strategy</w:t>
            </w:r>
            <w:r>
              <w:rPr>
                <w:b w:val="0"/>
                <w:sz w:val="20"/>
              </w:rPr>
              <w:t xml:space="preserve"> does not decrease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798F4BB" w14:textId="77777777" w:rsidR="0074063C" w:rsidRPr="00A67A78" w:rsidRDefault="0074063C"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61F15697" w14:textId="77777777" w:rsidR="0074063C" w:rsidRPr="00A67A78" w:rsidRDefault="0074063C" w:rsidP="00374490">
            <w:pPr>
              <w:jc w:val="center"/>
              <w:rPr>
                <w:rFonts w:ascii="Arial" w:hAnsi="Arial" w:cs="Arial"/>
              </w:rPr>
            </w:pPr>
            <w:r w:rsidRPr="00A67A78">
              <w:rPr>
                <w:rFonts w:ascii="Arial" w:hAnsi="Arial" w:cs="Arial"/>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293C297" w14:textId="77777777" w:rsidR="0074063C" w:rsidRPr="00A67A78" w:rsidRDefault="0074063C" w:rsidP="00374490">
            <w:pPr>
              <w:jc w:val="center"/>
              <w:rPr>
                <w:rFonts w:ascii="Arial" w:hAnsi="Arial" w:cs="Arial"/>
              </w:rPr>
            </w:pPr>
            <w:r w:rsidRPr="00A67A78">
              <w:rPr>
                <w:rFonts w:ascii="Arial" w:hAnsi="Arial" w:cs="Arial"/>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99CC543" w14:textId="77777777" w:rsidR="0074063C" w:rsidRPr="00A67A78" w:rsidRDefault="0074063C" w:rsidP="00374490">
            <w:pPr>
              <w:jc w:val="center"/>
              <w:rPr>
                <w:rFonts w:ascii="Arial" w:hAnsi="Arial" w:cs="Arial"/>
              </w:rPr>
            </w:pPr>
            <w:r w:rsidRPr="00A67A78">
              <w:rPr>
                <w:rFonts w:ascii="Arial" w:hAnsi="Arial" w:cs="Arial"/>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E489434" w14:textId="77777777" w:rsidR="0074063C" w:rsidRPr="00A67A78" w:rsidRDefault="0074063C" w:rsidP="00374490">
            <w:pPr>
              <w:jc w:val="center"/>
              <w:rPr>
                <w:rFonts w:ascii="Arial" w:hAnsi="Arial" w:cs="Arial"/>
              </w:rPr>
            </w:pPr>
            <w:r w:rsidRPr="00A67A78">
              <w:rPr>
                <w:rFonts w:ascii="Arial" w:hAnsi="Arial" w:cs="Arial"/>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116A58D9" w14:textId="77777777" w:rsidR="0074063C" w:rsidRPr="00A67A78" w:rsidRDefault="0074063C" w:rsidP="00374490">
            <w:pPr>
              <w:jc w:val="center"/>
              <w:rPr>
                <w:rFonts w:ascii="Arial" w:hAnsi="Arial" w:cs="Arial"/>
              </w:rPr>
            </w:pPr>
            <w:r w:rsidRPr="00A67A78">
              <w:rPr>
                <w:rFonts w:ascii="Arial" w:hAnsi="Arial" w:cs="Arial"/>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37DF3B06" w14:textId="77777777" w:rsidR="0074063C" w:rsidRPr="0074063C" w:rsidRDefault="000A122B" w:rsidP="0074063C">
            <w:pPr>
              <w:pStyle w:val="BodyText"/>
              <w:rPr>
                <w:b w:val="0"/>
                <w:sz w:val="20"/>
              </w:rPr>
            </w:pPr>
            <w:r>
              <w:rPr>
                <w:b w:val="0"/>
                <w:sz w:val="20"/>
              </w:rPr>
              <w:t xml:space="preserve">This alternative would have none of the positive effects of alternative 1 </w:t>
            </w:r>
            <w:proofErr w:type="gramStart"/>
            <w:r>
              <w:rPr>
                <w:b w:val="0"/>
                <w:sz w:val="20"/>
              </w:rPr>
              <w:t>above, but</w:t>
            </w:r>
            <w:proofErr w:type="gramEnd"/>
            <w:r>
              <w:rPr>
                <w:b w:val="0"/>
                <w:sz w:val="20"/>
              </w:rPr>
              <w:t xml:space="preserve"> would protect against a reduction in</w:t>
            </w:r>
            <w:r w:rsidR="00CF0A54">
              <w:rPr>
                <w:b w:val="0"/>
                <w:sz w:val="20"/>
              </w:rPr>
              <w:t xml:space="preserve"> the percentage </w:t>
            </w:r>
            <w:r w:rsidR="00CF0A54" w:rsidRPr="00C1499F">
              <w:rPr>
                <w:b w:val="0"/>
                <w:sz w:val="20"/>
              </w:rPr>
              <w:t>of households which meet the various accessibility standards set out in the Open Space Strategy</w:t>
            </w:r>
            <w:r w:rsidR="00CF0A54">
              <w:rPr>
                <w:b w:val="0"/>
                <w:sz w:val="20"/>
              </w:rPr>
              <w:t xml:space="preserve">. Neutral effects on </w:t>
            </w:r>
            <w:r w:rsidR="00CF0A54" w:rsidRPr="00CF0A54">
              <w:rPr>
                <w:sz w:val="20"/>
              </w:rPr>
              <w:t>population and human health</w:t>
            </w:r>
            <w:r w:rsidR="00CF0A54">
              <w:rPr>
                <w:b w:val="0"/>
                <w:sz w:val="20"/>
              </w:rPr>
              <w:t xml:space="preserve"> are therefore predicted.</w:t>
            </w:r>
            <w:r>
              <w:rPr>
                <w:b w:val="0"/>
                <w:sz w:val="20"/>
              </w:rPr>
              <w:t xml:space="preserve"> </w:t>
            </w:r>
          </w:p>
        </w:tc>
        <w:tc>
          <w:tcPr>
            <w:tcW w:w="3240" w:type="dxa"/>
            <w:tcBorders>
              <w:top w:val="single" w:sz="24" w:space="0" w:color="auto"/>
              <w:left w:val="single" w:sz="2" w:space="0" w:color="auto"/>
              <w:bottom w:val="single" w:sz="24" w:space="0" w:color="auto"/>
              <w:right w:val="single" w:sz="2" w:space="0" w:color="auto"/>
            </w:tcBorders>
            <w:shd w:val="clear" w:color="auto" w:fill="auto"/>
          </w:tcPr>
          <w:p w14:paraId="09E825E2" w14:textId="77777777" w:rsidR="0074063C" w:rsidRPr="0074063C" w:rsidRDefault="0074063C" w:rsidP="0074063C">
            <w:pPr>
              <w:pStyle w:val="BodyText"/>
              <w:rPr>
                <w:b w:val="0"/>
                <w:sz w:val="20"/>
              </w:rPr>
            </w:pPr>
          </w:p>
        </w:tc>
      </w:tr>
      <w:tr w:rsidR="00742207" w:rsidRPr="008A0296" w14:paraId="437520CD" w14:textId="77777777" w:rsidTr="00C13F8A">
        <w:tc>
          <w:tcPr>
            <w:tcW w:w="2446" w:type="dxa"/>
            <w:tcBorders>
              <w:top w:val="single" w:sz="24" w:space="0" w:color="auto"/>
              <w:left w:val="single" w:sz="24" w:space="0" w:color="auto"/>
              <w:bottom w:val="single" w:sz="24" w:space="0" w:color="auto"/>
              <w:right w:val="single" w:sz="2" w:space="0" w:color="auto"/>
            </w:tcBorders>
            <w:vAlign w:val="bottom"/>
          </w:tcPr>
          <w:p w14:paraId="2804B224" w14:textId="77777777" w:rsidR="00742207" w:rsidRPr="003D5725" w:rsidRDefault="00742207" w:rsidP="00A51B2C">
            <w:pPr>
              <w:pStyle w:val="BodyText"/>
              <w:rPr>
                <w:sz w:val="20"/>
              </w:rPr>
            </w:pPr>
            <w:r w:rsidRPr="003D5725">
              <w:rPr>
                <w:sz w:val="20"/>
              </w:rPr>
              <w:t>Commercial Use of Open Space – Alternative 1</w:t>
            </w:r>
          </w:p>
          <w:p w14:paraId="5732D5F6" w14:textId="77777777" w:rsidR="00742207" w:rsidRDefault="00742207" w:rsidP="00A51B2C">
            <w:pPr>
              <w:pStyle w:val="BodyText"/>
              <w:rPr>
                <w:b w:val="0"/>
                <w:sz w:val="20"/>
              </w:rPr>
            </w:pPr>
            <w:r>
              <w:rPr>
                <w:b w:val="0"/>
                <w:sz w:val="20"/>
              </w:rPr>
              <w:t xml:space="preserve">The Council will devise an appropriate scheme of charging for the use of parks and open spaces by small businesses or commercial </w:t>
            </w:r>
            <w:r>
              <w:rPr>
                <w:b w:val="0"/>
                <w:sz w:val="20"/>
              </w:rPr>
              <w:lastRenderedPageBreak/>
              <w:t>organisations. The Council will also carry out a study to identify what opportunities there are for commercialising the park and open space resource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44711C3" w14:textId="77777777" w:rsidR="00742207" w:rsidRPr="00A67A78" w:rsidRDefault="00742207"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FF9900"/>
          </w:tcPr>
          <w:p w14:paraId="4581460C" w14:textId="77777777" w:rsidR="00742207" w:rsidRPr="00A67A78" w:rsidRDefault="00742207"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B691CE5" w14:textId="77777777" w:rsidR="00742207" w:rsidRPr="00A67A78" w:rsidRDefault="00742207"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A862B32" w14:textId="77777777" w:rsidR="00742207" w:rsidRPr="00A67A78" w:rsidRDefault="00742207"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8340B3B" w14:textId="77777777" w:rsidR="00742207" w:rsidRPr="00A67A78" w:rsidRDefault="00742207"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99CC00"/>
          </w:tcPr>
          <w:p w14:paraId="2F9FD01E" w14:textId="77777777" w:rsidR="00742207" w:rsidRPr="00A67A78" w:rsidRDefault="00742207"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9900"/>
          </w:tcPr>
          <w:p w14:paraId="20FFE824" w14:textId="77777777" w:rsidR="00742207" w:rsidRPr="00A67A78" w:rsidRDefault="00742207"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4796D5F" w14:textId="77777777" w:rsidR="00742207" w:rsidRDefault="00742207" w:rsidP="00B742E3">
            <w:pPr>
              <w:pStyle w:val="BodyText"/>
              <w:rPr>
                <w:b w:val="0"/>
                <w:sz w:val="20"/>
              </w:rPr>
            </w:pPr>
            <w:r>
              <w:rPr>
                <w:b w:val="0"/>
                <w:sz w:val="20"/>
              </w:rPr>
              <w:t>Charging small businesses and commercial organisations for the use of parks and open spaces will allow the Council to repair some of the damage which might be done by them to open spaces during use. Charging may also have the effect of reducing participation in outdoor recreation if businesses choose to pass the cost onto their customers.</w:t>
            </w:r>
          </w:p>
          <w:p w14:paraId="11658325" w14:textId="77777777" w:rsidR="00742207" w:rsidRDefault="00742207" w:rsidP="00B742E3">
            <w:pPr>
              <w:pStyle w:val="BodyText"/>
              <w:rPr>
                <w:b w:val="0"/>
                <w:sz w:val="20"/>
              </w:rPr>
            </w:pPr>
          </w:p>
          <w:p w14:paraId="7E64EDAA" w14:textId="77777777" w:rsidR="00742207" w:rsidRPr="00B742E3" w:rsidRDefault="00742207" w:rsidP="00B742E3">
            <w:pPr>
              <w:pStyle w:val="BodyText"/>
              <w:rPr>
                <w:b w:val="0"/>
                <w:sz w:val="20"/>
              </w:rPr>
            </w:pPr>
            <w:r>
              <w:rPr>
                <w:b w:val="0"/>
                <w:sz w:val="20"/>
              </w:rPr>
              <w:lastRenderedPageBreak/>
              <w:t xml:space="preserve">Dependent on the outcome of the study to identify opportunities for commercialisation of the parks and open space resource, there may be a negative effect on </w:t>
            </w:r>
            <w:r w:rsidRPr="00742207">
              <w:rPr>
                <w:sz w:val="20"/>
              </w:rPr>
              <w:t xml:space="preserve">landscape </w:t>
            </w:r>
            <w:r>
              <w:rPr>
                <w:b w:val="0"/>
                <w:sz w:val="20"/>
              </w:rPr>
              <w:t xml:space="preserve">(through loss of open space) if revenue from the commercialisation of open space can be re-invested in the parks and open space resource then there will also be  positive effects on </w:t>
            </w:r>
            <w:r w:rsidRPr="00742207">
              <w:rPr>
                <w:sz w:val="20"/>
              </w:rPr>
              <w:t>landscape</w:t>
            </w:r>
            <w:r>
              <w:rPr>
                <w:b w:val="0"/>
                <w:sz w:val="20"/>
              </w:rPr>
              <w:t xml:space="preserve"> (through improvement to the quality of open space) The magnitude of these effects on landscape are unknown pending the findings of the study.</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00FEA10D" w14:textId="77777777" w:rsidR="00742207" w:rsidRPr="008A0296" w:rsidRDefault="00742207" w:rsidP="00A51B2C">
            <w:pPr>
              <w:pStyle w:val="BodyText"/>
              <w:rPr>
                <w:i/>
                <w:sz w:val="20"/>
                <w:u w:val="single"/>
              </w:rPr>
            </w:pPr>
          </w:p>
        </w:tc>
      </w:tr>
      <w:tr w:rsidR="007B0EA9" w:rsidRPr="008A0296" w14:paraId="70F9A91A" w14:textId="77777777" w:rsidTr="00C13F8A">
        <w:tc>
          <w:tcPr>
            <w:tcW w:w="2446" w:type="dxa"/>
            <w:tcBorders>
              <w:top w:val="single" w:sz="24" w:space="0" w:color="auto"/>
              <w:left w:val="single" w:sz="2" w:space="0" w:color="auto"/>
              <w:bottom w:val="single" w:sz="24" w:space="0" w:color="auto"/>
              <w:right w:val="single" w:sz="2" w:space="0" w:color="auto"/>
            </w:tcBorders>
            <w:vAlign w:val="bottom"/>
          </w:tcPr>
          <w:p w14:paraId="7F783156" w14:textId="77777777" w:rsidR="007B0EA9" w:rsidRDefault="007B0EA9" w:rsidP="00A51B2C">
            <w:pPr>
              <w:pStyle w:val="BodyText"/>
              <w:rPr>
                <w:b w:val="0"/>
                <w:sz w:val="20"/>
              </w:rPr>
            </w:pPr>
            <w:r w:rsidRPr="00742207">
              <w:rPr>
                <w:sz w:val="20"/>
              </w:rPr>
              <w:t>Commercial Use of Open Space</w:t>
            </w:r>
            <w:r>
              <w:rPr>
                <w:b w:val="0"/>
                <w:sz w:val="20"/>
              </w:rPr>
              <w:t xml:space="preserve"> – </w:t>
            </w:r>
            <w:r w:rsidRPr="00742207">
              <w:rPr>
                <w:sz w:val="20"/>
              </w:rPr>
              <w:t>Alternative 2</w:t>
            </w:r>
          </w:p>
          <w:p w14:paraId="4109A5E1" w14:textId="77777777" w:rsidR="003D5725" w:rsidRDefault="003D5725" w:rsidP="00A51B2C">
            <w:pPr>
              <w:pStyle w:val="BodyText"/>
              <w:rPr>
                <w:b w:val="0"/>
                <w:sz w:val="20"/>
              </w:rPr>
            </w:pPr>
            <w:r>
              <w:rPr>
                <w:b w:val="0"/>
                <w:sz w:val="20"/>
              </w:rPr>
              <w:t>The Council will not charge for the use of parks and open spaces by small businesses and community organisations and will not identify opportunities to commercialise the parks and open space resource.</w:t>
            </w:r>
          </w:p>
        </w:tc>
        <w:tc>
          <w:tcPr>
            <w:tcW w:w="720" w:type="dxa"/>
            <w:tcBorders>
              <w:top w:val="single" w:sz="24" w:space="0" w:color="auto"/>
              <w:left w:val="single" w:sz="2" w:space="0" w:color="auto"/>
              <w:bottom w:val="single" w:sz="24" w:space="0" w:color="auto"/>
              <w:right w:val="single" w:sz="2" w:space="0" w:color="auto"/>
            </w:tcBorders>
            <w:shd w:val="clear" w:color="auto" w:fill="FF9900"/>
          </w:tcPr>
          <w:p w14:paraId="2A2D8979" w14:textId="77777777" w:rsidR="007B0EA9" w:rsidRPr="00A67A78" w:rsidRDefault="00B742E3"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2FFFAD8A" w14:textId="77777777" w:rsidR="007B0EA9" w:rsidRPr="00A67A78" w:rsidRDefault="00D64893"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EB16504" w14:textId="77777777" w:rsidR="007B0EA9" w:rsidRPr="00A67A78" w:rsidRDefault="00D64893"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67D3B24" w14:textId="77777777" w:rsidR="007B0EA9" w:rsidRPr="00A67A78" w:rsidRDefault="00D64893"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FF9900"/>
          </w:tcPr>
          <w:p w14:paraId="3D52DB79" w14:textId="77777777" w:rsidR="007B0EA9" w:rsidRPr="00A67A78" w:rsidRDefault="00D64893"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FF9900"/>
          </w:tcPr>
          <w:p w14:paraId="2EBA937D" w14:textId="77777777" w:rsidR="007B0EA9" w:rsidRPr="00A67A78" w:rsidRDefault="00D64893"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6B8F6C8" w14:textId="77777777" w:rsidR="007B0EA9" w:rsidRPr="00B742E3" w:rsidRDefault="00B742E3" w:rsidP="00B742E3">
            <w:pPr>
              <w:pStyle w:val="BodyText"/>
              <w:rPr>
                <w:b w:val="0"/>
                <w:sz w:val="20"/>
              </w:rPr>
            </w:pPr>
            <w:r>
              <w:rPr>
                <w:b w:val="0"/>
                <w:sz w:val="20"/>
              </w:rPr>
              <w:t xml:space="preserve">Not charging for the commercial use of parks and open spaces could leave the council exposed to the cost of fixing any damage done by commercial organisations to open space during their use of it. This could have a negative effect on </w:t>
            </w:r>
            <w:r w:rsidRPr="00FE13D7">
              <w:rPr>
                <w:sz w:val="20"/>
              </w:rPr>
              <w:t>biodiversity</w:t>
            </w:r>
            <w:r>
              <w:rPr>
                <w:b w:val="0"/>
                <w:sz w:val="20"/>
              </w:rPr>
              <w:t xml:space="preserve"> (through reduction of habitat value) </w:t>
            </w:r>
            <w:r w:rsidRPr="00FE13D7">
              <w:rPr>
                <w:sz w:val="20"/>
              </w:rPr>
              <w:t>material assets</w:t>
            </w:r>
            <w:r>
              <w:rPr>
                <w:b w:val="0"/>
                <w:sz w:val="20"/>
              </w:rPr>
              <w:t xml:space="preserve"> (through damage to the path network) and </w:t>
            </w:r>
            <w:r w:rsidRPr="00FE13D7">
              <w:rPr>
                <w:sz w:val="20"/>
              </w:rPr>
              <w:t>landscape</w:t>
            </w:r>
            <w:r>
              <w:rPr>
                <w:b w:val="0"/>
                <w:sz w:val="20"/>
              </w:rPr>
              <w:t xml:space="preserve"> (through reduction in quality of open space)</w:t>
            </w:r>
            <w:r w:rsidR="00FE13D7">
              <w:rPr>
                <w:b w:val="0"/>
                <w:sz w:val="20"/>
              </w:rPr>
              <w:t xml:space="preserve"> In comparison with alternative 1 above however there would be a neutral effect on participation in outdoor </w:t>
            </w:r>
            <w:r w:rsidR="00742207">
              <w:rPr>
                <w:b w:val="0"/>
                <w:sz w:val="20"/>
              </w:rPr>
              <w:t>recreation.</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40E01E5D" w14:textId="77777777" w:rsidR="007B0EA9" w:rsidRPr="008A0296" w:rsidRDefault="007B0EA9" w:rsidP="00A51B2C">
            <w:pPr>
              <w:pStyle w:val="BodyText"/>
              <w:rPr>
                <w:i/>
                <w:sz w:val="20"/>
                <w:u w:val="single"/>
              </w:rPr>
            </w:pPr>
          </w:p>
        </w:tc>
      </w:tr>
      <w:tr w:rsidR="002728FB" w:rsidRPr="008A0296" w14:paraId="2F3D12E5" w14:textId="77777777" w:rsidTr="00C13F8A">
        <w:tc>
          <w:tcPr>
            <w:tcW w:w="2446" w:type="dxa"/>
            <w:tcBorders>
              <w:top w:val="single" w:sz="24" w:space="0" w:color="auto"/>
              <w:left w:val="single" w:sz="24" w:space="0" w:color="auto"/>
              <w:bottom w:val="single" w:sz="24" w:space="0" w:color="auto"/>
              <w:right w:val="single" w:sz="2" w:space="0" w:color="auto"/>
            </w:tcBorders>
          </w:tcPr>
          <w:p w14:paraId="34D94A0D" w14:textId="77777777" w:rsidR="002728FB" w:rsidRPr="007E5278" w:rsidRDefault="002728FB" w:rsidP="007E5278">
            <w:pPr>
              <w:pStyle w:val="BodyText"/>
              <w:rPr>
                <w:sz w:val="20"/>
              </w:rPr>
            </w:pPr>
            <w:r w:rsidRPr="007E5278">
              <w:rPr>
                <w:sz w:val="20"/>
              </w:rPr>
              <w:lastRenderedPageBreak/>
              <w:t>Identifying Surpluses – Alternative 1</w:t>
            </w:r>
          </w:p>
          <w:p w14:paraId="0EFA9517" w14:textId="77777777" w:rsidR="002728FB" w:rsidRDefault="002728FB" w:rsidP="007E5278">
            <w:pPr>
              <w:pStyle w:val="BodyText"/>
              <w:rPr>
                <w:b w:val="0"/>
                <w:sz w:val="20"/>
              </w:rPr>
            </w:pPr>
            <w:proofErr w:type="gramStart"/>
            <w:r w:rsidRPr="006A64D4">
              <w:rPr>
                <w:b w:val="0"/>
                <w:sz w:val="20"/>
              </w:rPr>
              <w:t>In order to</w:t>
            </w:r>
            <w:proofErr w:type="gramEnd"/>
            <w:r w:rsidRPr="006A64D4">
              <w:rPr>
                <w:b w:val="0"/>
                <w:sz w:val="20"/>
              </w:rPr>
              <w:t xml:space="preserve"> identify whether an open space is surplus to requirements or not a number of factors should be considered</w:t>
            </w:r>
            <w:r>
              <w:rPr>
                <w:b w:val="0"/>
                <w:sz w:val="20"/>
              </w:rPr>
              <w:t xml:space="preserve"> (see section 4.5.2 of the Open Space Strategy)</w:t>
            </w:r>
          </w:p>
          <w:p w14:paraId="3E3647F5" w14:textId="77777777" w:rsidR="002728FB" w:rsidRPr="006A64D4" w:rsidRDefault="002728FB" w:rsidP="007E5278">
            <w:pPr>
              <w:pStyle w:val="BodyText"/>
              <w:rPr>
                <w:b w:val="0"/>
                <w:sz w:val="20"/>
              </w:rPr>
            </w:pPr>
            <w:r>
              <w:rPr>
                <w:b w:val="0"/>
                <w:sz w:val="20"/>
              </w:rPr>
              <w:t>Compensation for the loss of open space will be captured through the development management process rather than at the point of sale</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4373491C" w14:textId="77777777" w:rsidR="002728FB" w:rsidRPr="00A67A78" w:rsidRDefault="002728FB"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38C89F79" w14:textId="77777777" w:rsidR="002728FB" w:rsidRPr="00A67A78" w:rsidRDefault="002728FB"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39AB8CE" w14:textId="77777777" w:rsidR="002728FB" w:rsidRPr="00A67A78" w:rsidRDefault="002728FB"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61B07420" w14:textId="77777777" w:rsidR="002728FB" w:rsidRPr="00A67A78" w:rsidRDefault="002728FB"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4963DFCB" w14:textId="77777777" w:rsidR="002728FB" w:rsidRPr="00A67A78" w:rsidRDefault="002728FB" w:rsidP="00374490">
            <w:pPr>
              <w:pStyle w:val="BodyText"/>
              <w:ind w:left="57" w:right="57"/>
              <w:jc w:val="center"/>
              <w:rPr>
                <w:b w:val="0"/>
                <w:sz w:val="20"/>
              </w:rPr>
            </w:pPr>
            <w:r w:rsidRPr="00A67A78">
              <w:rPr>
                <w:b w:val="0"/>
                <w:sz w:val="20"/>
              </w:rPr>
              <w:t>++</w:t>
            </w:r>
          </w:p>
        </w:tc>
        <w:tc>
          <w:tcPr>
            <w:tcW w:w="360" w:type="dxa"/>
            <w:tcBorders>
              <w:top w:val="single" w:sz="24" w:space="0" w:color="auto"/>
              <w:left w:val="single" w:sz="2" w:space="0" w:color="auto"/>
              <w:bottom w:val="single" w:sz="24" w:space="0" w:color="auto"/>
              <w:right w:val="single" w:sz="2" w:space="0" w:color="auto"/>
            </w:tcBorders>
            <w:shd w:val="clear" w:color="auto" w:fill="00FF00"/>
          </w:tcPr>
          <w:p w14:paraId="178D455E" w14:textId="77777777" w:rsidR="002728FB" w:rsidRPr="00A67A78" w:rsidRDefault="002728FB"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FF00"/>
          </w:tcPr>
          <w:p w14:paraId="21AAD9BA" w14:textId="77777777" w:rsidR="002728FB" w:rsidRPr="00A67A78" w:rsidRDefault="002728FB"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326F7F5A" w14:textId="77777777" w:rsidR="002728FB" w:rsidRDefault="002728FB" w:rsidP="006A64D4">
            <w:pPr>
              <w:pStyle w:val="BodyText"/>
              <w:rPr>
                <w:b w:val="0"/>
                <w:sz w:val="20"/>
              </w:rPr>
            </w:pPr>
            <w:r>
              <w:rPr>
                <w:b w:val="0"/>
                <w:sz w:val="20"/>
              </w:rPr>
              <w:t xml:space="preserve">This alternative seeks to ensure that the identification of surplus open spaces does not cause negative environmental effects. Cumulatively significant negative effects on </w:t>
            </w:r>
            <w:r w:rsidRPr="006A64D4">
              <w:rPr>
                <w:sz w:val="20"/>
              </w:rPr>
              <w:t>landscape</w:t>
            </w:r>
            <w:r>
              <w:rPr>
                <w:b w:val="0"/>
                <w:sz w:val="20"/>
              </w:rPr>
              <w:t xml:space="preserve"> (due to a reduction in the amount of open space) are still recorded as this approach will allow for the loss of open spaces so long as the rate of open space provision does not drop below 5ha/1000 people. As </w:t>
            </w:r>
            <w:proofErr w:type="gramStart"/>
            <w:r>
              <w:rPr>
                <w:b w:val="0"/>
                <w:sz w:val="20"/>
              </w:rPr>
              <w:t>the majority of</w:t>
            </w:r>
            <w:proofErr w:type="gramEnd"/>
            <w:r>
              <w:rPr>
                <w:b w:val="0"/>
                <w:sz w:val="20"/>
              </w:rPr>
              <w:t xml:space="preserve"> settlements have a rate of open space provision significantly above this, there is significant scope for the loss of open space.</w:t>
            </w:r>
          </w:p>
          <w:p w14:paraId="7A755DCF" w14:textId="77777777" w:rsidR="002728FB" w:rsidRPr="006A64D4" w:rsidRDefault="002728FB" w:rsidP="006A64D4">
            <w:pPr>
              <w:pStyle w:val="BodyText"/>
              <w:rPr>
                <w:b w:val="0"/>
                <w:sz w:val="20"/>
              </w:rPr>
            </w:pPr>
            <w:r>
              <w:rPr>
                <w:b w:val="0"/>
                <w:sz w:val="20"/>
              </w:rPr>
              <w:t xml:space="preserve">Through the development management process compensation will be sought for the loss open space. The money received through this process can then be used to: improve the quality of existing open space; improve and expand the active travel network; improve and expand the habitat network; improve the ability of open spaces to mitigate the effects of climate change through reducing flood risk; and provide new open space functions in identified areas of deficit. Cumulatively significant positive effects on </w:t>
            </w:r>
            <w:r w:rsidRPr="00925E6E">
              <w:rPr>
                <w:sz w:val="20"/>
              </w:rPr>
              <w:t>biodiversity</w:t>
            </w:r>
            <w:r>
              <w:rPr>
                <w:b w:val="0"/>
                <w:sz w:val="20"/>
              </w:rPr>
              <w:t xml:space="preserve">; </w:t>
            </w:r>
            <w:r w:rsidRPr="00925E6E">
              <w:rPr>
                <w:sz w:val="20"/>
              </w:rPr>
              <w:t>population and human health</w:t>
            </w:r>
            <w:r>
              <w:rPr>
                <w:b w:val="0"/>
                <w:sz w:val="20"/>
              </w:rPr>
              <w:t xml:space="preserve">; </w:t>
            </w:r>
            <w:proofErr w:type="gramStart"/>
            <w:r w:rsidRPr="002728FB">
              <w:rPr>
                <w:sz w:val="20"/>
              </w:rPr>
              <w:t>water</w:t>
            </w:r>
            <w:r>
              <w:rPr>
                <w:b w:val="0"/>
                <w:sz w:val="20"/>
              </w:rPr>
              <w:t xml:space="preserve">;  </w:t>
            </w:r>
            <w:r w:rsidRPr="00925E6E">
              <w:rPr>
                <w:sz w:val="20"/>
              </w:rPr>
              <w:t>material</w:t>
            </w:r>
            <w:proofErr w:type="gramEnd"/>
            <w:r w:rsidRPr="00925E6E">
              <w:rPr>
                <w:sz w:val="20"/>
              </w:rPr>
              <w:t xml:space="preserve"> assets</w:t>
            </w:r>
            <w:r>
              <w:rPr>
                <w:b w:val="0"/>
                <w:sz w:val="20"/>
              </w:rPr>
              <w:t xml:space="preserve"> and </w:t>
            </w:r>
            <w:r w:rsidRPr="002728FB">
              <w:rPr>
                <w:sz w:val="20"/>
              </w:rPr>
              <w:t xml:space="preserve">landscape </w:t>
            </w:r>
            <w:r>
              <w:rPr>
                <w:b w:val="0"/>
                <w:sz w:val="20"/>
              </w:rPr>
              <w:t>are therefore recorded</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039CBE4C" w14:textId="77777777" w:rsidR="002728FB" w:rsidRPr="007E5278" w:rsidRDefault="002728FB" w:rsidP="007E5278">
            <w:pPr>
              <w:pStyle w:val="BodyText"/>
              <w:rPr>
                <w:b w:val="0"/>
                <w:sz w:val="20"/>
              </w:rPr>
            </w:pPr>
            <w:r w:rsidRPr="007E5278">
              <w:rPr>
                <w:b w:val="0"/>
                <w:sz w:val="20"/>
              </w:rPr>
              <w:t>To mitigate these significant negative effects</w:t>
            </w:r>
            <w:r>
              <w:rPr>
                <w:b w:val="0"/>
                <w:sz w:val="20"/>
              </w:rPr>
              <w:t xml:space="preserve"> money raised from the sale of open space should be reinvested in the remaining open space resource.</w:t>
            </w:r>
          </w:p>
        </w:tc>
      </w:tr>
      <w:tr w:rsidR="007B0EA9" w:rsidRPr="008A0296" w14:paraId="2ADF9D3B" w14:textId="77777777" w:rsidTr="00C13F8A">
        <w:tc>
          <w:tcPr>
            <w:tcW w:w="2446" w:type="dxa"/>
            <w:tcBorders>
              <w:top w:val="single" w:sz="24" w:space="0" w:color="auto"/>
              <w:left w:val="single" w:sz="2" w:space="0" w:color="auto"/>
              <w:bottom w:val="single" w:sz="24" w:space="0" w:color="auto"/>
              <w:right w:val="single" w:sz="2" w:space="0" w:color="auto"/>
            </w:tcBorders>
            <w:vAlign w:val="bottom"/>
          </w:tcPr>
          <w:p w14:paraId="550AB840" w14:textId="77777777" w:rsidR="007B0EA9" w:rsidRDefault="007B0EA9" w:rsidP="00A51B2C">
            <w:pPr>
              <w:pStyle w:val="BodyText"/>
              <w:rPr>
                <w:sz w:val="20"/>
              </w:rPr>
            </w:pPr>
            <w:r w:rsidRPr="007E5278">
              <w:rPr>
                <w:sz w:val="20"/>
              </w:rPr>
              <w:lastRenderedPageBreak/>
              <w:t>Identifying Surpluses – Alternative 2</w:t>
            </w:r>
          </w:p>
          <w:p w14:paraId="174B6005" w14:textId="77777777" w:rsidR="00925E6E" w:rsidRPr="008A6B45" w:rsidRDefault="002728FB" w:rsidP="00A51B2C">
            <w:pPr>
              <w:pStyle w:val="BodyText"/>
              <w:rPr>
                <w:b w:val="0"/>
                <w:sz w:val="20"/>
              </w:rPr>
            </w:pPr>
            <w:r w:rsidRPr="008A6B45">
              <w:rPr>
                <w:b w:val="0"/>
                <w:sz w:val="20"/>
              </w:rPr>
              <w:t>The Council will not facilitate the loss of open space</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1AF6174" w14:textId="77777777" w:rsidR="007B0EA9" w:rsidRPr="00A67A78" w:rsidRDefault="002728FB"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003A7D7B" w14:textId="77777777" w:rsidR="007B0EA9" w:rsidRPr="00A67A78" w:rsidRDefault="002728FB"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5EEC7F18" w14:textId="77777777" w:rsidR="007B0EA9" w:rsidRPr="00A67A78" w:rsidRDefault="002728FB"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1D4AA64" w14:textId="77777777" w:rsidR="007B0EA9" w:rsidRPr="00A67A78" w:rsidRDefault="002728FB"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6998B0E" w14:textId="77777777" w:rsidR="007B0EA9" w:rsidRPr="00A67A78" w:rsidRDefault="002728FB"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0B7871EE" w14:textId="77777777" w:rsidR="007B0EA9" w:rsidRPr="00A67A78" w:rsidRDefault="002728FB"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6B762C5" w14:textId="77777777" w:rsidR="007B0EA9" w:rsidRPr="002728FB" w:rsidRDefault="002728FB" w:rsidP="002728FB">
            <w:pPr>
              <w:pStyle w:val="BodyText"/>
              <w:rPr>
                <w:b w:val="0"/>
                <w:sz w:val="20"/>
              </w:rPr>
            </w:pPr>
            <w:r w:rsidRPr="002728FB">
              <w:rPr>
                <w:b w:val="0"/>
                <w:sz w:val="20"/>
              </w:rPr>
              <w:t xml:space="preserve">In comparison with alternative 1 above, this alternative would avoid significant negative effects on landscape </w:t>
            </w:r>
            <w:r w:rsidR="00F22511" w:rsidRPr="002728FB">
              <w:rPr>
                <w:b w:val="0"/>
                <w:sz w:val="20"/>
              </w:rPr>
              <w:t>(through</w:t>
            </w:r>
            <w:r w:rsidRPr="002728FB">
              <w:rPr>
                <w:b w:val="0"/>
                <w:sz w:val="20"/>
              </w:rPr>
              <w:t xml:space="preserve"> significant loss of open space</w:t>
            </w:r>
            <w:proofErr w:type="gramStart"/>
            <w:r w:rsidRPr="002728FB">
              <w:rPr>
                <w:b w:val="0"/>
                <w:sz w:val="20"/>
              </w:rPr>
              <w:t>)</w:t>
            </w:r>
            <w:proofErr w:type="gramEnd"/>
            <w:r w:rsidRPr="002728FB">
              <w:rPr>
                <w:b w:val="0"/>
                <w:sz w:val="20"/>
              </w:rPr>
              <w:t xml:space="preserve"> but it would not realise any of the significant positive effects. A neutral overall effect is therefore recorded.</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6454F8F4" w14:textId="77777777" w:rsidR="007B0EA9" w:rsidRPr="008A0296" w:rsidRDefault="007B0EA9" w:rsidP="00A51B2C">
            <w:pPr>
              <w:pStyle w:val="BodyText"/>
              <w:rPr>
                <w:i/>
                <w:sz w:val="20"/>
                <w:u w:val="single"/>
              </w:rPr>
            </w:pPr>
          </w:p>
        </w:tc>
      </w:tr>
      <w:tr w:rsidR="003D5725" w:rsidRPr="008A0296" w14:paraId="66B4D9D2" w14:textId="77777777" w:rsidTr="00C13F8A">
        <w:tc>
          <w:tcPr>
            <w:tcW w:w="2446" w:type="dxa"/>
            <w:tcBorders>
              <w:top w:val="single" w:sz="24" w:space="0" w:color="auto"/>
              <w:left w:val="single" w:sz="24" w:space="0" w:color="auto"/>
              <w:bottom w:val="single" w:sz="24" w:space="0" w:color="auto"/>
              <w:right w:val="single" w:sz="2" w:space="0" w:color="auto"/>
            </w:tcBorders>
            <w:vAlign w:val="bottom"/>
          </w:tcPr>
          <w:p w14:paraId="5F9FAC2F" w14:textId="77777777" w:rsidR="003D5725" w:rsidRDefault="003D5725" w:rsidP="00A51B2C">
            <w:pPr>
              <w:pStyle w:val="BodyText"/>
              <w:rPr>
                <w:sz w:val="20"/>
              </w:rPr>
            </w:pPr>
            <w:r>
              <w:rPr>
                <w:sz w:val="20"/>
              </w:rPr>
              <w:t>Promoting Community Involvement in Parks and Open Space – Alternative 1</w:t>
            </w:r>
          </w:p>
          <w:p w14:paraId="0B9D796B" w14:textId="77777777" w:rsidR="009B76E2" w:rsidRDefault="009B76E2" w:rsidP="009B76E2">
            <w:pPr>
              <w:pStyle w:val="BodyText"/>
              <w:rPr>
                <w:b w:val="0"/>
                <w:sz w:val="20"/>
              </w:rPr>
            </w:pPr>
            <w:r>
              <w:rPr>
                <w:b w:val="0"/>
                <w:sz w:val="20"/>
              </w:rPr>
              <w:t xml:space="preserve">Where there is the </w:t>
            </w:r>
            <w:r w:rsidRPr="009B76E2">
              <w:rPr>
                <w:b w:val="0"/>
                <w:sz w:val="20"/>
              </w:rPr>
              <w:t>opportunity for the public to influence decisions about</w:t>
            </w:r>
            <w:r>
              <w:rPr>
                <w:b w:val="0"/>
                <w:sz w:val="20"/>
              </w:rPr>
              <w:t xml:space="preserve"> </w:t>
            </w:r>
            <w:r w:rsidRPr="009B76E2">
              <w:rPr>
                <w:b w:val="0"/>
                <w:sz w:val="20"/>
              </w:rPr>
              <w:t>proposed changes</w:t>
            </w:r>
            <w:r>
              <w:rPr>
                <w:b w:val="0"/>
                <w:sz w:val="20"/>
              </w:rPr>
              <w:t xml:space="preserve"> to parks and open spaces</w:t>
            </w:r>
            <w:r w:rsidRPr="009B76E2">
              <w:rPr>
                <w:b w:val="0"/>
                <w:sz w:val="20"/>
              </w:rPr>
              <w:t xml:space="preserve"> there will be consultation in advance of planning any work and the</w:t>
            </w:r>
            <w:r>
              <w:rPr>
                <w:b w:val="0"/>
                <w:sz w:val="20"/>
              </w:rPr>
              <w:t xml:space="preserve"> </w:t>
            </w:r>
            <w:r w:rsidRPr="009B76E2">
              <w:rPr>
                <w:b w:val="0"/>
                <w:sz w:val="20"/>
              </w:rPr>
              <w:t xml:space="preserve">views of the community will be </w:t>
            </w:r>
            <w:proofErr w:type="gramStart"/>
            <w:r w:rsidRPr="009B76E2">
              <w:rPr>
                <w:b w:val="0"/>
                <w:sz w:val="20"/>
              </w:rPr>
              <w:t>taken into account</w:t>
            </w:r>
            <w:proofErr w:type="gramEnd"/>
            <w:r w:rsidRPr="009B76E2">
              <w:rPr>
                <w:b w:val="0"/>
                <w:sz w:val="20"/>
              </w:rPr>
              <w:t xml:space="preserve"> in any decision making.</w:t>
            </w:r>
          </w:p>
          <w:p w14:paraId="3347B864" w14:textId="77777777" w:rsidR="009B76E2" w:rsidRPr="009B76E2" w:rsidRDefault="009B76E2" w:rsidP="009B76E2">
            <w:pPr>
              <w:pStyle w:val="BodyText"/>
              <w:rPr>
                <w:b w:val="0"/>
                <w:sz w:val="20"/>
              </w:rPr>
            </w:pPr>
            <w:r>
              <w:rPr>
                <w:b w:val="0"/>
                <w:sz w:val="20"/>
              </w:rPr>
              <w:t xml:space="preserve">A fund will be set up to </w:t>
            </w:r>
            <w:r w:rsidR="008A6B45">
              <w:rPr>
                <w:b w:val="0"/>
                <w:sz w:val="20"/>
              </w:rPr>
              <w:t>support</w:t>
            </w:r>
            <w:r>
              <w:rPr>
                <w:b w:val="0"/>
                <w:sz w:val="20"/>
              </w:rPr>
              <w:t xml:space="preserve"> local communities with </w:t>
            </w:r>
            <w:r>
              <w:rPr>
                <w:b w:val="0"/>
                <w:sz w:val="20"/>
              </w:rPr>
              <w:lastRenderedPageBreak/>
              <w:t>external funding bids to improve parks and open spaces</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179A8D8" w14:textId="77777777" w:rsidR="003D5725" w:rsidRPr="00A67A78" w:rsidRDefault="009B76E2" w:rsidP="00374490">
            <w:pPr>
              <w:jc w:val="center"/>
              <w:rPr>
                <w:rFonts w:ascii="Arial" w:hAnsi="Arial" w:cs="Arial"/>
                <w:sz w:val="20"/>
                <w:szCs w:val="20"/>
              </w:rPr>
            </w:pPr>
            <w:r w:rsidRPr="00A67A78">
              <w:rPr>
                <w:rFonts w:ascii="Arial" w:hAnsi="Arial" w:cs="Arial"/>
                <w:sz w:val="20"/>
                <w:szCs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99CC00"/>
          </w:tcPr>
          <w:p w14:paraId="134F627A" w14:textId="77777777" w:rsidR="003D5725" w:rsidRPr="00A67A78" w:rsidRDefault="009B76E2" w:rsidP="00374490">
            <w:pPr>
              <w:pStyle w:val="BodyText"/>
              <w:ind w:left="57" w:right="57"/>
              <w:jc w:val="center"/>
              <w:rPr>
                <w:rFonts w:cs="Arial"/>
                <w:b w:val="0"/>
                <w:sz w:val="20"/>
              </w:rPr>
            </w:pPr>
            <w:r w:rsidRPr="00A67A78">
              <w:rPr>
                <w:rFonts w:cs="Arial"/>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6781AD65" w14:textId="77777777" w:rsidR="003D5725" w:rsidRPr="00A67A78" w:rsidRDefault="009B76E2" w:rsidP="00374490">
            <w:pPr>
              <w:pStyle w:val="BodyText"/>
              <w:ind w:right="57"/>
              <w:jc w:val="center"/>
              <w:rPr>
                <w:rFonts w:cs="Arial"/>
                <w:b w:val="0"/>
                <w:sz w:val="20"/>
              </w:rPr>
            </w:pPr>
            <w:r w:rsidRPr="00A67A78">
              <w:rPr>
                <w:rFonts w:cs="Arial"/>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4E5FC0A" w14:textId="77777777" w:rsidR="003D5725" w:rsidRPr="00A67A78" w:rsidRDefault="009B76E2" w:rsidP="00374490">
            <w:pPr>
              <w:pStyle w:val="BodyText"/>
              <w:ind w:left="57" w:right="57"/>
              <w:jc w:val="center"/>
              <w:rPr>
                <w:rFonts w:cs="Arial"/>
                <w:b w:val="0"/>
                <w:sz w:val="20"/>
              </w:rPr>
            </w:pPr>
            <w:r w:rsidRPr="00A67A78">
              <w:rPr>
                <w:rFonts w:cs="Arial"/>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603119B" w14:textId="77777777" w:rsidR="003D5725" w:rsidRPr="00A67A78" w:rsidRDefault="009B76E2" w:rsidP="00374490">
            <w:pPr>
              <w:pStyle w:val="BodyText"/>
              <w:ind w:left="57" w:right="57"/>
              <w:jc w:val="center"/>
              <w:rPr>
                <w:rFonts w:cs="Arial"/>
                <w:b w:val="0"/>
                <w:sz w:val="20"/>
              </w:rPr>
            </w:pPr>
            <w:r w:rsidRPr="00A67A78">
              <w:rPr>
                <w:rFonts w:cs="Arial"/>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2EC73875" w14:textId="77777777" w:rsidR="003D5725" w:rsidRPr="00A67A78" w:rsidRDefault="009B76E2" w:rsidP="00374490">
            <w:pPr>
              <w:pStyle w:val="BodyText"/>
              <w:ind w:left="57" w:right="57"/>
              <w:jc w:val="center"/>
              <w:rPr>
                <w:rFonts w:cs="Arial"/>
                <w:b w:val="0"/>
                <w:sz w:val="20"/>
              </w:rPr>
            </w:pPr>
            <w:r w:rsidRPr="00A67A78">
              <w:rPr>
                <w:rFonts w:cs="Arial"/>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BCDAF7B" w14:textId="77777777" w:rsidR="003D5725" w:rsidRPr="009B76E2" w:rsidRDefault="009B76E2" w:rsidP="009B76E2">
            <w:pPr>
              <w:pStyle w:val="BodyText"/>
              <w:rPr>
                <w:b w:val="0"/>
                <w:sz w:val="20"/>
              </w:rPr>
            </w:pPr>
            <w:r>
              <w:rPr>
                <w:b w:val="0"/>
                <w:sz w:val="20"/>
              </w:rPr>
              <w:t xml:space="preserve">Involving the community in decisions about changes to parks and open spaces and supporting them in applications for external funding is likely to have a positive effect on </w:t>
            </w:r>
            <w:r w:rsidRPr="008A6B45">
              <w:rPr>
                <w:sz w:val="20"/>
              </w:rPr>
              <w:t>population and human health</w:t>
            </w:r>
            <w:r>
              <w:rPr>
                <w:b w:val="0"/>
                <w:sz w:val="20"/>
              </w:rPr>
              <w:t xml:space="preserve"> (through increasing participation in outdoor recreation) and </w:t>
            </w:r>
            <w:r w:rsidR="008A6B45" w:rsidRPr="008A6B45">
              <w:rPr>
                <w:sz w:val="20"/>
              </w:rPr>
              <w:t>biodiversity</w:t>
            </w:r>
            <w:r w:rsidR="008A6B45">
              <w:rPr>
                <w:b w:val="0"/>
                <w:sz w:val="20"/>
              </w:rPr>
              <w:t xml:space="preserve">, </w:t>
            </w:r>
            <w:r w:rsidR="008A6B45" w:rsidRPr="008A6B45">
              <w:rPr>
                <w:sz w:val="20"/>
              </w:rPr>
              <w:t>material assets</w:t>
            </w:r>
            <w:r w:rsidR="008A6B45">
              <w:rPr>
                <w:b w:val="0"/>
                <w:sz w:val="20"/>
              </w:rPr>
              <w:t xml:space="preserve"> and </w:t>
            </w:r>
            <w:r w:rsidRPr="008A6B45">
              <w:rPr>
                <w:sz w:val="20"/>
              </w:rPr>
              <w:t>landscape</w:t>
            </w:r>
            <w:r>
              <w:rPr>
                <w:b w:val="0"/>
                <w:sz w:val="20"/>
              </w:rPr>
              <w:t xml:space="preserve"> (through helping to lever in additional resources to improve the quality of existing open spaces</w:t>
            </w:r>
            <w:r w:rsidR="00B21B6D">
              <w:rPr>
                <w:b w:val="0"/>
                <w:sz w:val="20"/>
              </w:rPr>
              <w:t xml:space="preserve">, </w:t>
            </w:r>
            <w:proofErr w:type="gramStart"/>
            <w:r w:rsidR="00B21B6D">
              <w:rPr>
                <w:b w:val="0"/>
                <w:sz w:val="20"/>
              </w:rPr>
              <w:t>habitats</w:t>
            </w:r>
            <w:proofErr w:type="gramEnd"/>
            <w:r w:rsidR="00B21B6D">
              <w:rPr>
                <w:b w:val="0"/>
                <w:sz w:val="20"/>
              </w:rPr>
              <w:t xml:space="preserve"> and paths</w:t>
            </w:r>
            <w:r>
              <w:rPr>
                <w:b w:val="0"/>
                <w:sz w:val="20"/>
              </w:rPr>
              <w:t>)</w:t>
            </w:r>
            <w:r w:rsidRPr="009B76E2">
              <w:rPr>
                <w:b w:val="0"/>
                <w:sz w:val="20"/>
              </w:rPr>
              <w:t xml:space="preserve"> </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0CD1C665" w14:textId="77777777" w:rsidR="003D5725" w:rsidRPr="008A0296" w:rsidRDefault="003D5725" w:rsidP="00A51B2C">
            <w:pPr>
              <w:pStyle w:val="BodyText"/>
              <w:rPr>
                <w:i/>
                <w:sz w:val="20"/>
                <w:u w:val="single"/>
              </w:rPr>
            </w:pPr>
          </w:p>
        </w:tc>
      </w:tr>
      <w:tr w:rsidR="003D5725" w:rsidRPr="008A0296" w14:paraId="53F19B20" w14:textId="77777777" w:rsidTr="00C13F8A">
        <w:tc>
          <w:tcPr>
            <w:tcW w:w="2446" w:type="dxa"/>
            <w:tcBorders>
              <w:top w:val="single" w:sz="24" w:space="0" w:color="auto"/>
              <w:left w:val="single" w:sz="2" w:space="0" w:color="auto"/>
              <w:bottom w:val="single" w:sz="24" w:space="0" w:color="auto"/>
              <w:right w:val="single" w:sz="2" w:space="0" w:color="auto"/>
            </w:tcBorders>
            <w:vAlign w:val="bottom"/>
          </w:tcPr>
          <w:p w14:paraId="431531EB" w14:textId="77777777" w:rsidR="003D5725" w:rsidRDefault="003D5725" w:rsidP="00A51B2C">
            <w:pPr>
              <w:pStyle w:val="BodyText"/>
              <w:rPr>
                <w:sz w:val="20"/>
              </w:rPr>
            </w:pPr>
            <w:r>
              <w:rPr>
                <w:sz w:val="20"/>
              </w:rPr>
              <w:t>Promoting Community Involvement in Parks and Open Space – Alternative 2</w:t>
            </w:r>
          </w:p>
          <w:p w14:paraId="1F28DC0A" w14:textId="77777777" w:rsidR="008A6B45" w:rsidRPr="008A6B45" w:rsidRDefault="008A6B45" w:rsidP="00A51B2C">
            <w:pPr>
              <w:pStyle w:val="BodyText"/>
              <w:rPr>
                <w:b w:val="0"/>
                <w:sz w:val="20"/>
              </w:rPr>
            </w:pPr>
            <w:r w:rsidRPr="008A6B45">
              <w:rPr>
                <w:b w:val="0"/>
                <w:sz w:val="20"/>
              </w:rPr>
              <w:t>As per alternative 1 above, but the Council will not set up a fund to support local communities with bids for external funding</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D8E3309" w14:textId="77777777" w:rsidR="003D5725" w:rsidRPr="00A67A78" w:rsidRDefault="008A6B45"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99CC00"/>
          </w:tcPr>
          <w:p w14:paraId="5348E471" w14:textId="77777777" w:rsidR="003D5725" w:rsidRPr="00A67A78" w:rsidRDefault="008A6B45"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E70ACC7" w14:textId="77777777" w:rsidR="003D5725" w:rsidRPr="00A67A78" w:rsidRDefault="008A6B45"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3A10D15" w14:textId="77777777" w:rsidR="003D5725" w:rsidRPr="00A67A78" w:rsidRDefault="008A6B45"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47FC0B6" w14:textId="77777777" w:rsidR="003D5725" w:rsidRPr="00A67A78" w:rsidRDefault="008A6B45"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7410D709" w14:textId="77777777" w:rsidR="003D5725" w:rsidRPr="00A67A78" w:rsidRDefault="008A6B45"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5167B11" w14:textId="77777777" w:rsidR="003D5725" w:rsidRPr="008A6B45" w:rsidRDefault="008A6B45" w:rsidP="008A6B45">
            <w:pPr>
              <w:pStyle w:val="BodyText"/>
              <w:rPr>
                <w:b w:val="0"/>
                <w:sz w:val="20"/>
              </w:rPr>
            </w:pPr>
            <w:r>
              <w:rPr>
                <w:b w:val="0"/>
                <w:sz w:val="20"/>
              </w:rPr>
              <w:t xml:space="preserve">Involving the community in decisions about changes to parks and open spaces still has the potential to have a positive effect on </w:t>
            </w:r>
            <w:r w:rsidRPr="008A6B45">
              <w:rPr>
                <w:sz w:val="20"/>
              </w:rPr>
              <w:t>population and human health</w:t>
            </w:r>
            <w:r>
              <w:rPr>
                <w:b w:val="0"/>
                <w:sz w:val="20"/>
              </w:rPr>
              <w:t xml:space="preserve"> (through increasing participation in outdoor recreation) but to a lesser degree than alternative 1 above.</w:t>
            </w:r>
          </w:p>
        </w:tc>
        <w:tc>
          <w:tcPr>
            <w:tcW w:w="3240" w:type="dxa"/>
            <w:tcBorders>
              <w:top w:val="single" w:sz="24" w:space="0" w:color="auto"/>
              <w:left w:val="single" w:sz="2" w:space="0" w:color="auto"/>
              <w:bottom w:val="single" w:sz="24" w:space="0" w:color="auto"/>
              <w:right w:val="single" w:sz="2" w:space="0" w:color="auto"/>
            </w:tcBorders>
            <w:shd w:val="clear" w:color="auto" w:fill="auto"/>
          </w:tcPr>
          <w:p w14:paraId="0A7C0C54" w14:textId="77777777" w:rsidR="003D5725" w:rsidRPr="008A0296" w:rsidRDefault="003D5725" w:rsidP="008A6B45">
            <w:pPr>
              <w:pStyle w:val="BodyText"/>
              <w:rPr>
                <w:i/>
                <w:sz w:val="20"/>
                <w:u w:val="single"/>
              </w:rPr>
            </w:pPr>
          </w:p>
        </w:tc>
      </w:tr>
      <w:tr w:rsidR="008C7078" w:rsidRPr="008A0296" w14:paraId="6D59A31A" w14:textId="77777777" w:rsidTr="00C13F8A">
        <w:tc>
          <w:tcPr>
            <w:tcW w:w="2446" w:type="dxa"/>
            <w:tcBorders>
              <w:top w:val="single" w:sz="24" w:space="0" w:color="auto"/>
              <w:left w:val="single" w:sz="24" w:space="0" w:color="auto"/>
              <w:bottom w:val="single" w:sz="24" w:space="0" w:color="auto"/>
              <w:right w:val="single" w:sz="2" w:space="0" w:color="auto"/>
            </w:tcBorders>
            <w:vAlign w:val="bottom"/>
          </w:tcPr>
          <w:p w14:paraId="76D905B2" w14:textId="77777777" w:rsidR="008C7078" w:rsidRPr="005A6C27" w:rsidRDefault="008C7078" w:rsidP="00A51B2C">
            <w:pPr>
              <w:pStyle w:val="BodyText"/>
              <w:rPr>
                <w:sz w:val="20"/>
              </w:rPr>
            </w:pPr>
            <w:r w:rsidRPr="005A6C27">
              <w:rPr>
                <w:sz w:val="20"/>
              </w:rPr>
              <w:t xml:space="preserve">Sports Pitches </w:t>
            </w:r>
            <w:r w:rsidR="009E6AAE">
              <w:rPr>
                <w:sz w:val="20"/>
              </w:rPr>
              <w:t>and Sports Development</w:t>
            </w:r>
            <w:r w:rsidRPr="005A6C27">
              <w:rPr>
                <w:sz w:val="20"/>
              </w:rPr>
              <w:t xml:space="preserve"> – Alternative 1</w:t>
            </w:r>
          </w:p>
          <w:p w14:paraId="7EBC6D27" w14:textId="77777777" w:rsidR="008C7078" w:rsidRDefault="008C7078" w:rsidP="00A51B2C">
            <w:pPr>
              <w:pStyle w:val="BodyText"/>
              <w:rPr>
                <w:b w:val="0"/>
                <w:sz w:val="20"/>
              </w:rPr>
            </w:pPr>
            <w:r>
              <w:rPr>
                <w:b w:val="0"/>
                <w:sz w:val="20"/>
              </w:rPr>
              <w:t>T</w:t>
            </w:r>
            <w:r w:rsidRPr="009B3293">
              <w:rPr>
                <w:b w:val="0"/>
                <w:sz w:val="20"/>
              </w:rPr>
              <w:t>he Council and Trust should work to encourage the development of a network of strategic football sites</w:t>
            </w:r>
            <w:r>
              <w:rPr>
                <w:b w:val="0"/>
                <w:sz w:val="20"/>
              </w:rPr>
              <w:t>.</w:t>
            </w:r>
          </w:p>
          <w:p w14:paraId="1DB47C2A" w14:textId="77777777" w:rsidR="008C7078" w:rsidRPr="00F750E1" w:rsidRDefault="008C7078" w:rsidP="00F750E1">
            <w:pPr>
              <w:pStyle w:val="BodyText"/>
              <w:rPr>
                <w:b w:val="0"/>
                <w:sz w:val="20"/>
              </w:rPr>
            </w:pPr>
            <w:r w:rsidRPr="00F750E1">
              <w:rPr>
                <w:b w:val="0"/>
                <w:sz w:val="20"/>
              </w:rPr>
              <w:t>In addition the Council should not:</w:t>
            </w:r>
            <w:r>
              <w:rPr>
                <w:b w:val="0"/>
                <w:sz w:val="20"/>
              </w:rPr>
              <w:t xml:space="preserve"> f</w:t>
            </w:r>
            <w:r w:rsidRPr="00F750E1">
              <w:rPr>
                <w:b w:val="0"/>
                <w:sz w:val="20"/>
              </w:rPr>
              <w:t xml:space="preserve">acilitate the provision of a new </w:t>
            </w:r>
            <w:r w:rsidRPr="00F750E1">
              <w:rPr>
                <w:b w:val="0"/>
                <w:sz w:val="20"/>
              </w:rPr>
              <w:lastRenderedPageBreak/>
              <w:t xml:space="preserve">strategic football site to compete with </w:t>
            </w:r>
            <w:proofErr w:type="gramStart"/>
            <w:r w:rsidRPr="00F750E1">
              <w:rPr>
                <w:b w:val="0"/>
                <w:sz w:val="20"/>
              </w:rPr>
              <w:t xml:space="preserve">existing </w:t>
            </w:r>
            <w:r>
              <w:rPr>
                <w:b w:val="0"/>
                <w:sz w:val="20"/>
              </w:rPr>
              <w:t xml:space="preserve"> nearby</w:t>
            </w:r>
            <w:proofErr w:type="gramEnd"/>
            <w:r>
              <w:rPr>
                <w:b w:val="0"/>
                <w:sz w:val="20"/>
              </w:rPr>
              <w:t xml:space="preserve"> </w:t>
            </w:r>
            <w:r w:rsidRPr="00F750E1">
              <w:rPr>
                <w:b w:val="0"/>
                <w:sz w:val="20"/>
              </w:rPr>
              <w:t>privately run facilities</w:t>
            </w:r>
            <w:r>
              <w:rPr>
                <w:b w:val="0"/>
                <w:sz w:val="20"/>
              </w:rPr>
              <w:t>;</w:t>
            </w:r>
          </w:p>
          <w:p w14:paraId="300C08A3" w14:textId="77777777" w:rsidR="008C7078" w:rsidRPr="00F750E1" w:rsidRDefault="008C7078" w:rsidP="00F750E1">
            <w:pPr>
              <w:pStyle w:val="BodyText"/>
              <w:rPr>
                <w:b w:val="0"/>
                <w:sz w:val="20"/>
              </w:rPr>
            </w:pPr>
            <w:r>
              <w:rPr>
                <w:b w:val="0"/>
                <w:sz w:val="20"/>
              </w:rPr>
              <w:t>Directly financially fund</w:t>
            </w:r>
            <w:r w:rsidRPr="00F750E1">
              <w:rPr>
                <w:b w:val="0"/>
                <w:sz w:val="20"/>
              </w:rPr>
              <w:t xml:space="preserve"> youth football clubs without any form of SFA Quality Mark;</w:t>
            </w:r>
            <w:r>
              <w:rPr>
                <w:b w:val="0"/>
                <w:sz w:val="20"/>
              </w:rPr>
              <w:t xml:space="preserve"> or e</w:t>
            </w:r>
            <w:r w:rsidRPr="00F750E1">
              <w:rPr>
                <w:b w:val="0"/>
                <w:sz w:val="20"/>
              </w:rPr>
              <w:t>nhance grass pitches and related pavilions unless there is a sound economic case for doing so.</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58B42397" w14:textId="77777777" w:rsidR="008C7078" w:rsidRPr="00A67A78" w:rsidRDefault="008C7078"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FF9900"/>
          </w:tcPr>
          <w:p w14:paraId="11C6318C" w14:textId="77777777" w:rsidR="008C7078" w:rsidRPr="00A67A78" w:rsidRDefault="008C7078"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7B678B97" w14:textId="77777777" w:rsidR="008C7078" w:rsidRPr="00A67A78" w:rsidRDefault="008C7078"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E6327DA" w14:textId="77777777" w:rsidR="008C7078" w:rsidRPr="00A67A78" w:rsidRDefault="008C7078"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4CFCA3BF" w14:textId="77777777" w:rsidR="008C7078" w:rsidRPr="00A67A78" w:rsidRDefault="008C7078"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1322B027" w14:textId="77777777" w:rsidR="008C7078" w:rsidRPr="00A67A78" w:rsidRDefault="008C7078" w:rsidP="00374490">
            <w:pPr>
              <w:pStyle w:val="BodyText"/>
              <w:ind w:left="57" w:right="57"/>
              <w:jc w:val="center"/>
              <w:rPr>
                <w:b w:val="0"/>
                <w:sz w:val="20"/>
              </w:rPr>
            </w:pPr>
            <w:r w:rsidRPr="00A67A78">
              <w:rPr>
                <w:b w:val="0"/>
                <w:sz w:val="20"/>
              </w:rPr>
              <w:t>+</w:t>
            </w:r>
          </w:p>
          <w:p w14:paraId="34CC92DF" w14:textId="77777777" w:rsidR="008C7078" w:rsidRPr="00A67A78" w:rsidRDefault="008C7078" w:rsidP="00374490">
            <w:pPr>
              <w:pStyle w:val="BodyText"/>
              <w:ind w:left="57" w:right="57"/>
              <w:jc w:val="center"/>
              <w:rPr>
                <w:b w:val="0"/>
                <w:sz w:val="20"/>
              </w:rPr>
            </w:pP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72B5286" w14:textId="77777777" w:rsidR="008C7078" w:rsidRDefault="008C7078" w:rsidP="00F750E1">
            <w:pPr>
              <w:pStyle w:val="BodyText"/>
              <w:rPr>
                <w:b w:val="0"/>
                <w:sz w:val="20"/>
              </w:rPr>
            </w:pPr>
            <w:r>
              <w:rPr>
                <w:b w:val="0"/>
                <w:sz w:val="20"/>
              </w:rPr>
              <w:t xml:space="preserve">Encouraging the development of a network of strategic sports sites could either involve: the creation of new open spaces or the upgrading of open spaces with existing sports areas. This will have a positive effect on </w:t>
            </w:r>
            <w:r w:rsidRPr="008C7078">
              <w:rPr>
                <w:sz w:val="20"/>
              </w:rPr>
              <w:t>material assets</w:t>
            </w:r>
            <w:r>
              <w:rPr>
                <w:b w:val="0"/>
                <w:sz w:val="20"/>
              </w:rPr>
              <w:t xml:space="preserve"> (through the creation of new sports pavilions or the enhancement of existing sports pavilions) </w:t>
            </w:r>
            <w:r w:rsidRPr="00F750E1">
              <w:rPr>
                <w:sz w:val="20"/>
              </w:rPr>
              <w:t>landscape</w:t>
            </w:r>
            <w:r>
              <w:rPr>
                <w:sz w:val="20"/>
              </w:rPr>
              <w:t xml:space="preserve"> </w:t>
            </w:r>
            <w:r>
              <w:rPr>
                <w:b w:val="0"/>
                <w:sz w:val="20"/>
              </w:rPr>
              <w:t xml:space="preserve">(through improving the fitness for purpose of open spaces containing sports areas and the amount of open space) </w:t>
            </w:r>
          </w:p>
          <w:p w14:paraId="4409AC88" w14:textId="77777777" w:rsidR="008C7078" w:rsidRDefault="008C7078" w:rsidP="00F750E1">
            <w:pPr>
              <w:pStyle w:val="BodyText"/>
              <w:rPr>
                <w:b w:val="0"/>
                <w:sz w:val="20"/>
              </w:rPr>
            </w:pPr>
          </w:p>
          <w:p w14:paraId="422CACAE" w14:textId="77777777" w:rsidR="008C7078" w:rsidRDefault="008C7078" w:rsidP="00F750E1">
            <w:pPr>
              <w:pStyle w:val="BodyText"/>
              <w:rPr>
                <w:b w:val="0"/>
                <w:sz w:val="20"/>
              </w:rPr>
            </w:pPr>
            <w:r>
              <w:rPr>
                <w:b w:val="0"/>
                <w:sz w:val="20"/>
              </w:rPr>
              <w:lastRenderedPageBreak/>
              <w:t xml:space="preserve">Refusing to fund or support youth football clubs without any form of SFA Quality Mark is likely to increase the quality of sports development offered by youth football clubs, but could, if non accredited football clubs go out of business have the effect of reducing participation in outdoor recreation. Negative effects on </w:t>
            </w:r>
            <w:r w:rsidRPr="00E0124E">
              <w:rPr>
                <w:sz w:val="20"/>
              </w:rPr>
              <w:t>population and human health</w:t>
            </w:r>
            <w:r>
              <w:rPr>
                <w:b w:val="0"/>
                <w:sz w:val="20"/>
              </w:rPr>
              <w:t xml:space="preserve"> are therefore recorded.</w:t>
            </w:r>
          </w:p>
          <w:p w14:paraId="46E96FCB" w14:textId="77777777" w:rsidR="008C7078" w:rsidRDefault="008C7078" w:rsidP="00F750E1">
            <w:pPr>
              <w:pStyle w:val="BodyText"/>
              <w:rPr>
                <w:b w:val="0"/>
                <w:sz w:val="20"/>
              </w:rPr>
            </w:pPr>
          </w:p>
          <w:p w14:paraId="04729DC2" w14:textId="77777777" w:rsidR="008C7078" w:rsidRPr="00F750E1" w:rsidRDefault="008C7078" w:rsidP="00F750E1">
            <w:pPr>
              <w:pStyle w:val="BodyText"/>
              <w:rPr>
                <w:b w:val="0"/>
                <w:sz w:val="20"/>
              </w:rPr>
            </w:pPr>
            <w:r>
              <w:rPr>
                <w:b w:val="0"/>
                <w:sz w:val="20"/>
              </w:rPr>
              <w:t xml:space="preserve">Refusing to enhance grass pitches and related pavilions unless there is a sound economic case for doing so is likely to have a neutral effect on </w:t>
            </w:r>
            <w:r w:rsidRPr="00580EA3">
              <w:rPr>
                <w:sz w:val="20"/>
              </w:rPr>
              <w:t>material assets</w:t>
            </w:r>
            <w:r>
              <w:rPr>
                <w:b w:val="0"/>
                <w:sz w:val="20"/>
              </w:rPr>
              <w:t xml:space="preserve"> and </w:t>
            </w:r>
            <w:r w:rsidRPr="00580EA3">
              <w:rPr>
                <w:sz w:val="20"/>
              </w:rPr>
              <w:t xml:space="preserve">landscape </w:t>
            </w:r>
            <w:r>
              <w:rPr>
                <w:b w:val="0"/>
                <w:sz w:val="20"/>
              </w:rPr>
              <w:t xml:space="preserve">as the quality of existing </w:t>
            </w:r>
            <w:proofErr w:type="gramStart"/>
            <w:r>
              <w:rPr>
                <w:b w:val="0"/>
                <w:sz w:val="20"/>
              </w:rPr>
              <w:t>the majority of</w:t>
            </w:r>
            <w:proofErr w:type="gramEnd"/>
            <w:r>
              <w:rPr>
                <w:b w:val="0"/>
                <w:sz w:val="20"/>
              </w:rPr>
              <w:t xml:space="preserve"> existing sports pavilions and sports pitches will not be improved.</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3C1ADB3E" w14:textId="77777777" w:rsidR="008C7078" w:rsidRPr="00580EA3" w:rsidRDefault="008C7078" w:rsidP="00580EA3">
            <w:pPr>
              <w:pStyle w:val="BodyText"/>
              <w:rPr>
                <w:b w:val="0"/>
                <w:sz w:val="20"/>
              </w:rPr>
            </w:pPr>
            <w:r>
              <w:rPr>
                <w:b w:val="0"/>
                <w:sz w:val="20"/>
              </w:rPr>
              <w:lastRenderedPageBreak/>
              <w:t>Grass pitches which serve a local demand (i.e. they are needed to ensure that all households are within 1200m of an open space containing a sports area) should not be ruled out as potential recipients for future enhancement.</w:t>
            </w:r>
          </w:p>
        </w:tc>
      </w:tr>
      <w:tr w:rsidR="008C7078" w:rsidRPr="008A0296" w14:paraId="34522730" w14:textId="77777777" w:rsidTr="00C13F8A">
        <w:tc>
          <w:tcPr>
            <w:tcW w:w="2446" w:type="dxa"/>
            <w:tcBorders>
              <w:top w:val="single" w:sz="24" w:space="0" w:color="auto"/>
              <w:left w:val="single" w:sz="2" w:space="0" w:color="auto"/>
              <w:bottom w:val="single" w:sz="24" w:space="0" w:color="auto"/>
              <w:right w:val="single" w:sz="2" w:space="0" w:color="auto"/>
            </w:tcBorders>
            <w:vAlign w:val="bottom"/>
          </w:tcPr>
          <w:p w14:paraId="22D30486" w14:textId="77777777" w:rsidR="008C7078" w:rsidRPr="005A6C27" w:rsidRDefault="009E6AAE" w:rsidP="00A51B2C">
            <w:pPr>
              <w:pStyle w:val="BodyText"/>
              <w:rPr>
                <w:sz w:val="20"/>
              </w:rPr>
            </w:pPr>
            <w:r w:rsidRPr="009E6AAE">
              <w:rPr>
                <w:sz w:val="20"/>
              </w:rPr>
              <w:t xml:space="preserve">Sports Pitches and Sports Development </w:t>
            </w:r>
            <w:r w:rsidR="008C7078" w:rsidRPr="005A6C27">
              <w:rPr>
                <w:sz w:val="20"/>
              </w:rPr>
              <w:t>– Alternative 2</w:t>
            </w:r>
          </w:p>
          <w:p w14:paraId="146147B3" w14:textId="77777777" w:rsidR="008C7078" w:rsidRDefault="008C7078" w:rsidP="005A6C27">
            <w:pPr>
              <w:pStyle w:val="BodyText"/>
              <w:rPr>
                <w:b w:val="0"/>
                <w:sz w:val="20"/>
              </w:rPr>
            </w:pPr>
            <w:r>
              <w:rPr>
                <w:b w:val="0"/>
                <w:sz w:val="20"/>
              </w:rPr>
              <w:t xml:space="preserve">As per alternative 1 above, but the Council will enhance grass pitches (but not pavilions) where they are </w:t>
            </w:r>
            <w:r>
              <w:rPr>
                <w:b w:val="0"/>
                <w:sz w:val="20"/>
              </w:rPr>
              <w:lastRenderedPageBreak/>
              <w:t>needed to serve a local demand (i.e. they are needed to ensure that all households are within 1200m of an open space containing a sports area)</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3084849" w14:textId="77777777" w:rsidR="008C7078" w:rsidRPr="00A67A78" w:rsidRDefault="008C7078"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FF9900"/>
          </w:tcPr>
          <w:p w14:paraId="1FCA0372" w14:textId="77777777" w:rsidR="008C7078" w:rsidRPr="00A67A78" w:rsidRDefault="008C7078"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3F2E7AF" w14:textId="77777777" w:rsidR="008C7078" w:rsidRPr="00A67A78" w:rsidRDefault="008C7078"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8AEF20D" w14:textId="77777777" w:rsidR="008C7078" w:rsidRPr="00A67A78" w:rsidRDefault="008C7078"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2A88AF85" w14:textId="77777777" w:rsidR="008C7078" w:rsidRPr="00A67A78" w:rsidRDefault="008C7078" w:rsidP="00374490">
            <w:pPr>
              <w:pStyle w:val="BodyText"/>
              <w:ind w:left="57" w:right="57"/>
              <w:jc w:val="center"/>
              <w:rPr>
                <w:b w:val="0"/>
                <w:sz w:val="20"/>
              </w:rPr>
            </w:pPr>
            <w:r w:rsidRPr="00A67A78">
              <w:rPr>
                <w:b w:val="0"/>
                <w:sz w:val="20"/>
              </w:rPr>
              <w:t>+</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58C25024" w14:textId="77777777" w:rsidR="008C7078" w:rsidRPr="00A67A78" w:rsidRDefault="008C7078" w:rsidP="00374490">
            <w:pPr>
              <w:pStyle w:val="BodyText"/>
              <w:ind w:left="57" w:right="57"/>
              <w:jc w:val="center"/>
              <w:rPr>
                <w:b w:val="0"/>
                <w:sz w:val="20"/>
              </w:rPr>
            </w:pPr>
            <w:r w:rsidRPr="00A67A78">
              <w:rPr>
                <w:b w:val="0"/>
                <w:sz w:val="20"/>
              </w:rPr>
              <w:t>++</w:t>
            </w:r>
          </w:p>
          <w:p w14:paraId="31895237" w14:textId="77777777" w:rsidR="008C7078" w:rsidRPr="00A67A78" w:rsidRDefault="008C7078" w:rsidP="00374490">
            <w:pPr>
              <w:pStyle w:val="BodyText"/>
              <w:ind w:left="57" w:right="57"/>
              <w:jc w:val="center"/>
              <w:rPr>
                <w:b w:val="0"/>
                <w:sz w:val="20"/>
              </w:rPr>
            </w:pP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7C23D959" w14:textId="77777777" w:rsidR="008C7078" w:rsidRPr="005A6C27" w:rsidRDefault="008C7078" w:rsidP="005A6C27">
            <w:pPr>
              <w:pStyle w:val="BodyText"/>
              <w:rPr>
                <w:b w:val="0"/>
                <w:sz w:val="20"/>
              </w:rPr>
            </w:pPr>
            <w:r>
              <w:rPr>
                <w:b w:val="0"/>
                <w:sz w:val="20"/>
              </w:rPr>
              <w:t xml:space="preserve">Previously predicted positive effects on </w:t>
            </w:r>
            <w:r w:rsidRPr="008C7078">
              <w:rPr>
                <w:sz w:val="20"/>
              </w:rPr>
              <w:t>landscape</w:t>
            </w:r>
            <w:r>
              <w:rPr>
                <w:b w:val="0"/>
                <w:sz w:val="20"/>
              </w:rPr>
              <w:t xml:space="preserve"> (through improvement of existing sports areas) are increased in magnitude to significant levels</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06563594" w14:textId="77777777" w:rsidR="008C7078" w:rsidRPr="008A0296" w:rsidRDefault="008C7078" w:rsidP="00A51B2C">
            <w:pPr>
              <w:pStyle w:val="BodyText"/>
              <w:rPr>
                <w:i/>
                <w:sz w:val="20"/>
                <w:u w:val="single"/>
              </w:rPr>
            </w:pPr>
          </w:p>
        </w:tc>
      </w:tr>
      <w:tr w:rsidR="00350AE7" w:rsidRPr="008A0296" w14:paraId="144D3CBC" w14:textId="77777777" w:rsidTr="00C13F8A">
        <w:tc>
          <w:tcPr>
            <w:tcW w:w="2446" w:type="dxa"/>
            <w:tcBorders>
              <w:top w:val="single" w:sz="24" w:space="0" w:color="auto"/>
              <w:left w:val="single" w:sz="24" w:space="0" w:color="auto"/>
              <w:bottom w:val="single" w:sz="24" w:space="0" w:color="auto"/>
              <w:right w:val="single" w:sz="2" w:space="0" w:color="auto"/>
            </w:tcBorders>
          </w:tcPr>
          <w:p w14:paraId="4EB62DA9" w14:textId="77777777" w:rsidR="00350AE7" w:rsidRDefault="00350AE7" w:rsidP="007B2F18">
            <w:pPr>
              <w:pStyle w:val="BodyText"/>
              <w:rPr>
                <w:sz w:val="20"/>
              </w:rPr>
            </w:pPr>
            <w:r>
              <w:rPr>
                <w:sz w:val="20"/>
              </w:rPr>
              <w:t>Reducing Flood Risk – Alternative 1</w:t>
            </w:r>
          </w:p>
          <w:p w14:paraId="3E028256" w14:textId="77777777" w:rsidR="00350AE7" w:rsidRPr="00350AE7" w:rsidRDefault="00350AE7" w:rsidP="007B2F18">
            <w:pPr>
              <w:pStyle w:val="BodyText"/>
              <w:rPr>
                <w:b w:val="0"/>
                <w:sz w:val="20"/>
              </w:rPr>
            </w:pPr>
            <w:r w:rsidRPr="00350AE7">
              <w:rPr>
                <w:b w:val="0"/>
                <w:sz w:val="20"/>
              </w:rPr>
              <w:t>Where the existing park and open space resource can be used to help deliver</w:t>
            </w:r>
          </w:p>
          <w:p w14:paraId="014F0433" w14:textId="77777777" w:rsidR="00350AE7" w:rsidRPr="00350AE7" w:rsidRDefault="00350AE7" w:rsidP="007B2F18">
            <w:pPr>
              <w:pStyle w:val="BodyText"/>
              <w:rPr>
                <w:b w:val="0"/>
                <w:sz w:val="20"/>
              </w:rPr>
            </w:pPr>
            <w:r>
              <w:rPr>
                <w:b w:val="0"/>
                <w:sz w:val="20"/>
              </w:rPr>
              <w:t xml:space="preserve">Flood risk management </w:t>
            </w:r>
            <w:proofErr w:type="gramStart"/>
            <w:r>
              <w:rPr>
                <w:b w:val="0"/>
                <w:sz w:val="20"/>
              </w:rPr>
              <w:t xml:space="preserve">measures </w:t>
            </w:r>
            <w:r w:rsidRPr="00350AE7">
              <w:rPr>
                <w:b w:val="0"/>
                <w:sz w:val="20"/>
              </w:rPr>
              <w:t xml:space="preserve"> </w:t>
            </w:r>
            <w:r>
              <w:rPr>
                <w:b w:val="0"/>
                <w:sz w:val="20"/>
              </w:rPr>
              <w:t>identified</w:t>
            </w:r>
            <w:proofErr w:type="gramEnd"/>
            <w:r>
              <w:rPr>
                <w:b w:val="0"/>
                <w:sz w:val="20"/>
              </w:rPr>
              <w:t xml:space="preserve"> within Local Flood Risk Management Strategies</w:t>
            </w:r>
            <w:r w:rsidRPr="00350AE7">
              <w:rPr>
                <w:b w:val="0"/>
                <w:sz w:val="20"/>
              </w:rPr>
              <w:t>, the Council will support the use of its parks and open spaces for</w:t>
            </w:r>
          </w:p>
          <w:p w14:paraId="4F60BBAB" w14:textId="77777777" w:rsidR="00350AE7" w:rsidRPr="00350AE7" w:rsidRDefault="00350AE7" w:rsidP="007B2F18">
            <w:pPr>
              <w:pStyle w:val="BodyText"/>
              <w:rPr>
                <w:sz w:val="20"/>
              </w:rPr>
            </w:pPr>
            <w:r w:rsidRPr="00350AE7">
              <w:rPr>
                <w:b w:val="0"/>
                <w:sz w:val="20"/>
              </w:rPr>
              <w:t>this purpose.</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4D0C703B" w14:textId="77777777" w:rsidR="00350AE7" w:rsidRPr="00A67A78" w:rsidRDefault="00350AE7"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713A55F5" w14:textId="77777777" w:rsidR="00350AE7" w:rsidRPr="00A67A78" w:rsidRDefault="00350AE7"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66007FA1" w14:textId="77777777" w:rsidR="00350AE7" w:rsidRPr="00A67A78" w:rsidRDefault="00350AE7"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00FF00"/>
          </w:tcPr>
          <w:p w14:paraId="3C2D256C" w14:textId="77777777" w:rsidR="00350AE7" w:rsidRPr="00A67A78" w:rsidRDefault="00350AE7"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B016339" w14:textId="77777777" w:rsidR="00350AE7" w:rsidRPr="00A67A78" w:rsidRDefault="00350AE7"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FF9900"/>
          </w:tcPr>
          <w:p w14:paraId="6F484404" w14:textId="77777777" w:rsidR="00350AE7" w:rsidRPr="00A67A78" w:rsidRDefault="00350AE7"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42664424" w14:textId="77777777" w:rsidR="007B2F18" w:rsidRDefault="00350AE7" w:rsidP="005A6C27">
            <w:pPr>
              <w:pStyle w:val="BodyText"/>
              <w:rPr>
                <w:b w:val="0"/>
                <w:sz w:val="20"/>
              </w:rPr>
            </w:pPr>
            <w:r>
              <w:rPr>
                <w:b w:val="0"/>
                <w:sz w:val="20"/>
              </w:rPr>
              <w:t xml:space="preserve">This alternative is likely to reduce overall flood risk but the extent that it will do this won’t be known until the Local Flood Risk Management Strategies are identified unknown positive effects on </w:t>
            </w:r>
            <w:r w:rsidRPr="00350AE7">
              <w:rPr>
                <w:sz w:val="20"/>
              </w:rPr>
              <w:t>water</w:t>
            </w:r>
            <w:r>
              <w:rPr>
                <w:b w:val="0"/>
                <w:sz w:val="20"/>
              </w:rPr>
              <w:t xml:space="preserve"> are therefore recorded. </w:t>
            </w:r>
          </w:p>
          <w:p w14:paraId="6850E820" w14:textId="77777777" w:rsidR="007B2F18" w:rsidRDefault="007B2F18" w:rsidP="005A6C27">
            <w:pPr>
              <w:pStyle w:val="BodyText"/>
              <w:rPr>
                <w:b w:val="0"/>
                <w:sz w:val="20"/>
              </w:rPr>
            </w:pPr>
          </w:p>
          <w:p w14:paraId="02E605AB" w14:textId="77777777" w:rsidR="00350AE7" w:rsidRDefault="00350AE7" w:rsidP="005A6C27">
            <w:pPr>
              <w:pStyle w:val="BodyText"/>
              <w:rPr>
                <w:b w:val="0"/>
                <w:sz w:val="20"/>
              </w:rPr>
            </w:pPr>
            <w:r>
              <w:rPr>
                <w:b w:val="0"/>
                <w:sz w:val="20"/>
              </w:rPr>
              <w:t>Some measures to reduce flood risk that could take place within open spaces such as planting to reduce run-off</w:t>
            </w:r>
            <w:r w:rsidR="007B2F18">
              <w:rPr>
                <w:b w:val="0"/>
                <w:sz w:val="20"/>
              </w:rPr>
              <w:t xml:space="preserve">, re-naturalisation of water courses and creation of flood storage areas could have benefits to wildlife. The magnitude of positive effects will depend on the scope of the measures proposed, unknown positive effects on </w:t>
            </w:r>
            <w:r w:rsidR="007B2F18" w:rsidRPr="007B2F18">
              <w:rPr>
                <w:sz w:val="20"/>
              </w:rPr>
              <w:t xml:space="preserve">biodiversity </w:t>
            </w:r>
            <w:r w:rsidR="007B2F18">
              <w:rPr>
                <w:b w:val="0"/>
                <w:sz w:val="20"/>
              </w:rPr>
              <w:t>are therefore recorded.</w:t>
            </w:r>
          </w:p>
          <w:p w14:paraId="4D743621" w14:textId="77777777" w:rsidR="007B2F18" w:rsidRDefault="007B2F18" w:rsidP="005A6C27">
            <w:pPr>
              <w:pStyle w:val="BodyText"/>
              <w:rPr>
                <w:b w:val="0"/>
                <w:sz w:val="20"/>
              </w:rPr>
            </w:pPr>
          </w:p>
          <w:p w14:paraId="7E4D74FE" w14:textId="77777777" w:rsidR="007B2F18" w:rsidRDefault="007B2F18" w:rsidP="005A6C27">
            <w:pPr>
              <w:pStyle w:val="BodyText"/>
              <w:rPr>
                <w:b w:val="0"/>
                <w:sz w:val="20"/>
              </w:rPr>
            </w:pPr>
            <w:r>
              <w:rPr>
                <w:b w:val="0"/>
                <w:sz w:val="20"/>
              </w:rPr>
              <w:t xml:space="preserve">Some measures to reduce flood risk, such as the creation of flood storage, could involve the loss of areas of open space. The magnitude of negative effects will depend on the scope of the </w:t>
            </w:r>
            <w:r>
              <w:rPr>
                <w:b w:val="0"/>
                <w:sz w:val="20"/>
              </w:rPr>
              <w:lastRenderedPageBreak/>
              <w:t xml:space="preserve">measures proposed, unknown negative effects on </w:t>
            </w:r>
            <w:r>
              <w:rPr>
                <w:sz w:val="20"/>
              </w:rPr>
              <w:t>landscape</w:t>
            </w:r>
            <w:r w:rsidRPr="007B2F18">
              <w:rPr>
                <w:sz w:val="20"/>
              </w:rPr>
              <w:t xml:space="preserve"> </w:t>
            </w:r>
            <w:r>
              <w:rPr>
                <w:b w:val="0"/>
                <w:sz w:val="20"/>
              </w:rPr>
              <w:t>are therefore recorded.</w:t>
            </w:r>
          </w:p>
        </w:tc>
        <w:tc>
          <w:tcPr>
            <w:tcW w:w="3240" w:type="dxa"/>
            <w:tcBorders>
              <w:top w:val="single" w:sz="24" w:space="0" w:color="auto"/>
              <w:left w:val="single" w:sz="2" w:space="0" w:color="auto"/>
              <w:bottom w:val="single" w:sz="24" w:space="0" w:color="auto"/>
              <w:right w:val="single" w:sz="24" w:space="0" w:color="auto"/>
            </w:tcBorders>
            <w:shd w:val="clear" w:color="auto" w:fill="auto"/>
          </w:tcPr>
          <w:p w14:paraId="7C8E1F6B" w14:textId="77777777" w:rsidR="00350AE7" w:rsidRDefault="007B2F18" w:rsidP="007B2F18">
            <w:pPr>
              <w:pStyle w:val="BodyText"/>
              <w:rPr>
                <w:b w:val="0"/>
                <w:sz w:val="20"/>
              </w:rPr>
            </w:pPr>
            <w:r>
              <w:rPr>
                <w:b w:val="0"/>
                <w:sz w:val="20"/>
              </w:rPr>
              <w:lastRenderedPageBreak/>
              <w:t xml:space="preserve">If flood risk management measures which involve the loss of open space are supported in areas where the amount of open space is below the 5ha/1000 people standard or in areas where the loss of open space would cause the area to fall below the 5ha/1000 people </w:t>
            </w:r>
            <w:proofErr w:type="gramStart"/>
            <w:r>
              <w:rPr>
                <w:b w:val="0"/>
                <w:sz w:val="20"/>
              </w:rPr>
              <w:t>standard</w:t>
            </w:r>
            <w:proofErr w:type="gramEnd"/>
            <w:r>
              <w:rPr>
                <w:b w:val="0"/>
                <w:sz w:val="20"/>
              </w:rPr>
              <w:t xml:space="preserve"> then negative effects on landscape could be significant.</w:t>
            </w:r>
          </w:p>
          <w:p w14:paraId="7358427B" w14:textId="77777777" w:rsidR="007B2F18" w:rsidRDefault="007B2F18" w:rsidP="007B2F18">
            <w:pPr>
              <w:pStyle w:val="BodyText"/>
              <w:rPr>
                <w:b w:val="0"/>
                <w:sz w:val="20"/>
              </w:rPr>
            </w:pPr>
          </w:p>
          <w:p w14:paraId="1BFB5735" w14:textId="77777777" w:rsidR="007B2F18" w:rsidRPr="007B2F18" w:rsidRDefault="007B2F18" w:rsidP="007B2F18">
            <w:pPr>
              <w:pStyle w:val="BodyText"/>
              <w:rPr>
                <w:b w:val="0"/>
                <w:sz w:val="20"/>
              </w:rPr>
            </w:pPr>
            <w:r>
              <w:rPr>
                <w:b w:val="0"/>
                <w:sz w:val="20"/>
              </w:rPr>
              <w:t>A caveat could be added to note that</w:t>
            </w:r>
            <w:r w:rsidR="00AC6DD5">
              <w:rPr>
                <w:b w:val="0"/>
                <w:sz w:val="20"/>
              </w:rPr>
              <w:t>,</w:t>
            </w:r>
            <w:r>
              <w:rPr>
                <w:b w:val="0"/>
                <w:sz w:val="20"/>
              </w:rPr>
              <w:t xml:space="preserve"> in such areas</w:t>
            </w:r>
            <w:r w:rsidR="00AC6DD5">
              <w:rPr>
                <w:b w:val="0"/>
                <w:sz w:val="20"/>
              </w:rPr>
              <w:t xml:space="preserve">, the Council will have to carefully balance the benefits of reducing flood risk with the dis-benefits of losing open space before deciding whether to </w:t>
            </w:r>
            <w:r w:rsidR="00AC6DD5">
              <w:rPr>
                <w:b w:val="0"/>
                <w:sz w:val="20"/>
              </w:rPr>
              <w:lastRenderedPageBreak/>
              <w:t>support the flood risk management measures.</w:t>
            </w:r>
          </w:p>
        </w:tc>
      </w:tr>
      <w:tr w:rsidR="00AC6DD5" w:rsidRPr="008A0296" w14:paraId="3E286B7D" w14:textId="77777777" w:rsidTr="003D6412">
        <w:tc>
          <w:tcPr>
            <w:tcW w:w="2446" w:type="dxa"/>
            <w:tcBorders>
              <w:top w:val="single" w:sz="24" w:space="0" w:color="auto"/>
              <w:left w:val="single" w:sz="2" w:space="0" w:color="auto"/>
              <w:bottom w:val="single" w:sz="24" w:space="0" w:color="auto"/>
              <w:right w:val="single" w:sz="2" w:space="0" w:color="auto"/>
            </w:tcBorders>
            <w:vAlign w:val="bottom"/>
          </w:tcPr>
          <w:p w14:paraId="721FBFC7" w14:textId="77777777" w:rsidR="00AC6DD5" w:rsidRDefault="00AC6DD5" w:rsidP="00A51B2C">
            <w:pPr>
              <w:pStyle w:val="BodyText"/>
              <w:rPr>
                <w:sz w:val="20"/>
              </w:rPr>
            </w:pPr>
            <w:r>
              <w:rPr>
                <w:sz w:val="20"/>
              </w:rPr>
              <w:lastRenderedPageBreak/>
              <w:t>Reducing Flood Risk – Alternative 2</w:t>
            </w:r>
          </w:p>
          <w:p w14:paraId="470D1A12" w14:textId="77777777" w:rsidR="00AC6DD5" w:rsidRPr="00AC6DD5" w:rsidRDefault="00AC6DD5" w:rsidP="00A51B2C">
            <w:pPr>
              <w:pStyle w:val="BodyText"/>
              <w:rPr>
                <w:b w:val="0"/>
                <w:sz w:val="20"/>
              </w:rPr>
            </w:pPr>
            <w:r>
              <w:rPr>
                <w:b w:val="0"/>
                <w:sz w:val="20"/>
              </w:rPr>
              <w:t>As per alternative 1 above, but if</w:t>
            </w:r>
            <w:r w:rsidRPr="00AC6DD5">
              <w:rPr>
                <w:b w:val="0"/>
                <w:sz w:val="20"/>
              </w:rPr>
              <w:t xml:space="preserve"> floo</w:t>
            </w:r>
            <w:r>
              <w:rPr>
                <w:b w:val="0"/>
                <w:sz w:val="20"/>
              </w:rPr>
              <w:t>d risk management measures</w:t>
            </w:r>
            <w:r w:rsidRPr="00AC6DD5">
              <w:rPr>
                <w:b w:val="0"/>
                <w:sz w:val="20"/>
              </w:rPr>
              <w:t xml:space="preserve"> involve the loss of open space</w:t>
            </w:r>
            <w:r>
              <w:rPr>
                <w:b w:val="0"/>
                <w:sz w:val="20"/>
              </w:rPr>
              <w:t xml:space="preserve"> in areas which are below the 5ha/1000 people standard or are at risk of falling below the standard, then they will not be supported by the Council</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5CAE0A37" w14:textId="77777777" w:rsidR="00AC6DD5" w:rsidRPr="00A67A78" w:rsidRDefault="00AC6DD5"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1BCACC7B" w14:textId="77777777" w:rsidR="00AC6DD5" w:rsidRPr="00A67A78" w:rsidRDefault="00AC6DD5"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4E133EC2" w14:textId="77777777" w:rsidR="00AC6DD5" w:rsidRPr="00A67A78" w:rsidRDefault="00AC6DD5"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535B7B88" w14:textId="77777777" w:rsidR="00AC6DD5" w:rsidRPr="00A67A78" w:rsidRDefault="00AC6DD5" w:rsidP="00374490">
            <w:pPr>
              <w:pStyle w:val="BodyText"/>
              <w:ind w:left="57" w:right="57"/>
              <w:jc w:val="center"/>
              <w:rPr>
                <w:b w:val="0"/>
                <w:sz w:val="20"/>
              </w:rPr>
            </w:pPr>
            <w:r w:rsidRPr="00A67A78">
              <w:rPr>
                <w:b w:val="0"/>
                <w:sz w:val="20"/>
              </w:rPr>
              <w:t>+?</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79EEF30" w14:textId="77777777" w:rsidR="00AC6DD5" w:rsidRPr="00A67A78" w:rsidRDefault="00AC6DD5"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FF9900"/>
          </w:tcPr>
          <w:p w14:paraId="274AFC06" w14:textId="77777777" w:rsidR="00AC6DD5" w:rsidRPr="00A67A78" w:rsidRDefault="00AC6DD5"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02B34820" w14:textId="77777777" w:rsidR="00AC6DD5" w:rsidRDefault="00AC6DD5" w:rsidP="005A6C27">
            <w:pPr>
              <w:pStyle w:val="BodyText"/>
              <w:rPr>
                <w:b w:val="0"/>
                <w:sz w:val="20"/>
              </w:rPr>
            </w:pPr>
            <w:r>
              <w:rPr>
                <w:b w:val="0"/>
                <w:sz w:val="20"/>
              </w:rPr>
              <w:t xml:space="preserve">The same effects overall effects as alternative 1 above are recorded but the magnitude of positive effects on </w:t>
            </w:r>
            <w:r w:rsidRPr="00AC6DD5">
              <w:rPr>
                <w:sz w:val="20"/>
              </w:rPr>
              <w:t>biodiversity</w:t>
            </w:r>
            <w:r>
              <w:rPr>
                <w:b w:val="0"/>
                <w:sz w:val="20"/>
              </w:rPr>
              <w:t xml:space="preserve"> and </w:t>
            </w:r>
            <w:r w:rsidRPr="00AC6DD5">
              <w:rPr>
                <w:sz w:val="20"/>
              </w:rPr>
              <w:t xml:space="preserve">water </w:t>
            </w:r>
            <w:r>
              <w:rPr>
                <w:b w:val="0"/>
                <w:sz w:val="20"/>
              </w:rPr>
              <w:t xml:space="preserve">and negative effects on </w:t>
            </w:r>
            <w:r w:rsidRPr="00AC6DD5">
              <w:rPr>
                <w:sz w:val="20"/>
              </w:rPr>
              <w:t>landscape</w:t>
            </w:r>
            <w:r>
              <w:rPr>
                <w:b w:val="0"/>
                <w:sz w:val="20"/>
              </w:rPr>
              <w:t xml:space="preserve"> will be reduced.</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32E2B437" w14:textId="77777777" w:rsidR="00AC6DD5" w:rsidRPr="008A0296" w:rsidRDefault="00AC6DD5" w:rsidP="00A51B2C">
            <w:pPr>
              <w:pStyle w:val="BodyText"/>
              <w:rPr>
                <w:i/>
                <w:sz w:val="20"/>
                <w:u w:val="single"/>
              </w:rPr>
            </w:pPr>
          </w:p>
        </w:tc>
      </w:tr>
      <w:tr w:rsidR="001F26F9" w:rsidRPr="008A0296" w14:paraId="0EDF89A1" w14:textId="77777777" w:rsidTr="003D6412">
        <w:tc>
          <w:tcPr>
            <w:tcW w:w="2446" w:type="dxa"/>
            <w:tcBorders>
              <w:top w:val="single" w:sz="24" w:space="0" w:color="auto"/>
              <w:left w:val="single" w:sz="24" w:space="0" w:color="auto"/>
              <w:bottom w:val="single" w:sz="24" w:space="0" w:color="auto"/>
              <w:right w:val="single" w:sz="2" w:space="0" w:color="auto"/>
            </w:tcBorders>
            <w:vAlign w:val="bottom"/>
          </w:tcPr>
          <w:p w14:paraId="2FB06C29" w14:textId="77777777" w:rsidR="001F26F9" w:rsidRDefault="001F26F9" w:rsidP="00A51B2C">
            <w:pPr>
              <w:pStyle w:val="BodyText"/>
              <w:rPr>
                <w:sz w:val="20"/>
              </w:rPr>
            </w:pPr>
            <w:r>
              <w:rPr>
                <w:sz w:val="20"/>
              </w:rPr>
              <w:t>Playspace Rationalisation – Alternative 1</w:t>
            </w:r>
          </w:p>
          <w:p w14:paraId="1E321AE4" w14:textId="77777777" w:rsidR="001F26F9" w:rsidRPr="001F26F9" w:rsidRDefault="001F26F9" w:rsidP="00A51B2C">
            <w:pPr>
              <w:pStyle w:val="BodyText"/>
              <w:rPr>
                <w:rFonts w:cs="Arial"/>
                <w:b w:val="0"/>
                <w:sz w:val="20"/>
              </w:rPr>
            </w:pPr>
            <w:r w:rsidRPr="001F26F9">
              <w:rPr>
                <w:rFonts w:cs="Arial"/>
                <w:b w:val="0"/>
                <w:sz w:val="20"/>
              </w:rPr>
              <w:t xml:space="preserve">Where a Council managed </w:t>
            </w:r>
            <w:proofErr w:type="spellStart"/>
            <w:r w:rsidRPr="001F26F9">
              <w:rPr>
                <w:rFonts w:cs="Arial"/>
                <w:b w:val="0"/>
                <w:sz w:val="20"/>
              </w:rPr>
              <w:t>playspace</w:t>
            </w:r>
            <w:proofErr w:type="spellEnd"/>
            <w:r w:rsidRPr="001F26F9">
              <w:rPr>
                <w:rFonts w:cs="Arial"/>
                <w:b w:val="0"/>
                <w:sz w:val="20"/>
              </w:rPr>
              <w:t xml:space="preserve"> has been identified as potentially surplus to requirements, it should remain in service subject to the following:</w:t>
            </w:r>
          </w:p>
          <w:p w14:paraId="033E66F0" w14:textId="77777777" w:rsidR="001F26F9" w:rsidRPr="001F26F9" w:rsidRDefault="001F26F9" w:rsidP="001F26F9">
            <w:pPr>
              <w:pStyle w:val="BodyText"/>
              <w:rPr>
                <w:rFonts w:cs="Arial"/>
                <w:b w:val="0"/>
                <w:sz w:val="20"/>
              </w:rPr>
            </w:pPr>
            <w:r w:rsidRPr="001F26F9">
              <w:rPr>
                <w:rFonts w:cs="Arial"/>
                <w:b w:val="0"/>
                <w:sz w:val="20"/>
              </w:rPr>
              <w:lastRenderedPageBreak/>
              <w:t>1. When a play item is heavily vandalised or coming to the end of its useful life, it will be removed from service and not replaced.</w:t>
            </w:r>
          </w:p>
          <w:p w14:paraId="0BFFAAF4" w14:textId="77777777" w:rsidR="001F26F9" w:rsidRPr="001F26F9" w:rsidRDefault="001F26F9" w:rsidP="001F26F9">
            <w:pPr>
              <w:pStyle w:val="BodyText"/>
              <w:rPr>
                <w:rFonts w:cs="Arial"/>
                <w:b w:val="0"/>
                <w:sz w:val="20"/>
              </w:rPr>
            </w:pPr>
            <w:r w:rsidRPr="001F26F9">
              <w:rPr>
                <w:rFonts w:cs="Arial"/>
                <w:b w:val="0"/>
                <w:sz w:val="20"/>
              </w:rPr>
              <w:t xml:space="preserve">2. When the </w:t>
            </w:r>
            <w:proofErr w:type="spellStart"/>
            <w:r w:rsidRPr="001F26F9">
              <w:rPr>
                <w:rFonts w:cs="Arial"/>
                <w:b w:val="0"/>
                <w:sz w:val="20"/>
              </w:rPr>
              <w:t>playspace</w:t>
            </w:r>
            <w:proofErr w:type="spellEnd"/>
            <w:r w:rsidRPr="001F26F9">
              <w:rPr>
                <w:rFonts w:cs="Arial"/>
                <w:b w:val="0"/>
                <w:sz w:val="20"/>
              </w:rPr>
              <w:t xml:space="preserve"> has minimum play value e.g. aged or a single active play</w:t>
            </w:r>
          </w:p>
          <w:p w14:paraId="6A4E1B19" w14:textId="77777777" w:rsidR="001F26F9" w:rsidRPr="001F26F9" w:rsidRDefault="001F26F9" w:rsidP="001F26F9">
            <w:pPr>
              <w:pStyle w:val="BodyText"/>
              <w:rPr>
                <w:rFonts w:cs="Arial"/>
                <w:b w:val="0"/>
                <w:sz w:val="20"/>
              </w:rPr>
            </w:pPr>
            <w:r w:rsidRPr="001F26F9">
              <w:rPr>
                <w:rFonts w:cs="Arial"/>
                <w:b w:val="0"/>
                <w:sz w:val="20"/>
              </w:rPr>
              <w:t xml:space="preserve">item only remains in active service it will be considered for removal and the </w:t>
            </w:r>
            <w:proofErr w:type="spellStart"/>
            <w:r w:rsidRPr="001F26F9">
              <w:rPr>
                <w:rFonts w:cs="Arial"/>
                <w:b w:val="0"/>
                <w:sz w:val="20"/>
              </w:rPr>
              <w:t>playspace</w:t>
            </w:r>
            <w:proofErr w:type="spellEnd"/>
            <w:r w:rsidRPr="001F26F9">
              <w:rPr>
                <w:rFonts w:cs="Arial"/>
                <w:b w:val="0"/>
                <w:sz w:val="20"/>
              </w:rPr>
              <w:t xml:space="preserve"> taken off the inventory.</w:t>
            </w:r>
          </w:p>
          <w:p w14:paraId="5172715A" w14:textId="77777777" w:rsidR="001F26F9" w:rsidRPr="001F26F9" w:rsidRDefault="001F26F9" w:rsidP="001F26F9">
            <w:pPr>
              <w:pStyle w:val="BodyText"/>
              <w:rPr>
                <w:rFonts w:cs="Arial"/>
                <w:b w:val="0"/>
                <w:sz w:val="20"/>
              </w:rPr>
            </w:pPr>
            <w:r w:rsidRPr="001F26F9">
              <w:rPr>
                <w:rFonts w:cs="Arial"/>
                <w:b w:val="0"/>
                <w:sz w:val="20"/>
              </w:rPr>
              <w:t>3. Sites identified as having a high sustainable cost e.g. repeated vandalism by fire</w:t>
            </w:r>
            <w:r>
              <w:rPr>
                <w:rFonts w:cs="Arial"/>
                <w:b w:val="0"/>
                <w:sz w:val="20"/>
              </w:rPr>
              <w:t xml:space="preserve"> </w:t>
            </w:r>
            <w:r w:rsidRPr="001F26F9">
              <w:rPr>
                <w:rFonts w:cs="Arial"/>
                <w:b w:val="0"/>
                <w:sz w:val="20"/>
              </w:rPr>
              <w:t>may be considered for priority removal.</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E736E1A" w14:textId="77777777" w:rsidR="001F26F9" w:rsidRPr="00A67A78" w:rsidRDefault="001F26F9"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FF9900"/>
          </w:tcPr>
          <w:p w14:paraId="1D539E35" w14:textId="77777777" w:rsidR="001F26F9" w:rsidRPr="00A67A78" w:rsidRDefault="001F26F9"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BE92B06" w14:textId="77777777" w:rsidR="001F26F9" w:rsidRPr="00A67A78" w:rsidRDefault="001F26F9"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B2461DE" w14:textId="77777777" w:rsidR="001F26F9" w:rsidRPr="00A67A78" w:rsidRDefault="001F26F9"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DCB4F93" w14:textId="77777777" w:rsidR="001F26F9" w:rsidRPr="00A67A78" w:rsidRDefault="001F26F9"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FF9900"/>
          </w:tcPr>
          <w:p w14:paraId="6BB890A4" w14:textId="77777777" w:rsidR="001F26F9" w:rsidRPr="00A67A78" w:rsidRDefault="001F26F9"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99CC00"/>
          </w:tcPr>
          <w:p w14:paraId="2291E668" w14:textId="77777777" w:rsidR="001F26F9" w:rsidRPr="00A67A78" w:rsidRDefault="001F26F9"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240DCF3" w14:textId="77777777" w:rsidR="001F26F9" w:rsidRDefault="001F26F9" w:rsidP="005A6C27">
            <w:pPr>
              <w:pStyle w:val="BodyText"/>
              <w:rPr>
                <w:b w:val="0"/>
                <w:sz w:val="20"/>
              </w:rPr>
            </w:pPr>
            <w:r>
              <w:rPr>
                <w:b w:val="0"/>
                <w:sz w:val="20"/>
              </w:rPr>
              <w:t xml:space="preserve">This alternative will lead to a gradual increase in the average distance from households to an open space containing a </w:t>
            </w:r>
            <w:proofErr w:type="spellStart"/>
            <w:r>
              <w:rPr>
                <w:b w:val="0"/>
                <w:sz w:val="20"/>
              </w:rPr>
              <w:t>playspace</w:t>
            </w:r>
            <w:proofErr w:type="spellEnd"/>
            <w:r>
              <w:rPr>
                <w:b w:val="0"/>
                <w:sz w:val="20"/>
              </w:rPr>
              <w:t xml:space="preserve">. Negative effects on </w:t>
            </w:r>
            <w:r w:rsidRPr="0029539A">
              <w:rPr>
                <w:sz w:val="20"/>
              </w:rPr>
              <w:t>population and human health</w:t>
            </w:r>
            <w:r>
              <w:rPr>
                <w:b w:val="0"/>
                <w:sz w:val="20"/>
              </w:rPr>
              <w:t xml:space="preserve"> are therefore recorded</w:t>
            </w:r>
            <w:r w:rsidR="00535272">
              <w:rPr>
                <w:b w:val="0"/>
                <w:sz w:val="20"/>
              </w:rPr>
              <w:t xml:space="preserve"> in the short term with more significant negative effects in the long term</w:t>
            </w:r>
            <w:r>
              <w:rPr>
                <w:b w:val="0"/>
                <w:sz w:val="20"/>
              </w:rPr>
              <w:t>.</w:t>
            </w:r>
          </w:p>
          <w:p w14:paraId="1D6946D2" w14:textId="77777777" w:rsidR="001F26F9" w:rsidRDefault="001F26F9" w:rsidP="005A6C27">
            <w:pPr>
              <w:pStyle w:val="BodyText"/>
              <w:rPr>
                <w:b w:val="0"/>
                <w:sz w:val="20"/>
              </w:rPr>
            </w:pPr>
          </w:p>
          <w:p w14:paraId="6ACEB962" w14:textId="77777777" w:rsidR="001F26F9" w:rsidRDefault="001F26F9" w:rsidP="005A6C27">
            <w:pPr>
              <w:pStyle w:val="BodyText"/>
              <w:rPr>
                <w:b w:val="0"/>
                <w:sz w:val="20"/>
              </w:rPr>
            </w:pPr>
            <w:r>
              <w:rPr>
                <w:b w:val="0"/>
                <w:sz w:val="20"/>
              </w:rPr>
              <w:t xml:space="preserve">It will also cause the fitness for purpose of open spaces containing potentially surplus </w:t>
            </w:r>
            <w:proofErr w:type="spellStart"/>
            <w:r>
              <w:rPr>
                <w:b w:val="0"/>
                <w:sz w:val="20"/>
              </w:rPr>
              <w:t>playspaces</w:t>
            </w:r>
            <w:proofErr w:type="spellEnd"/>
            <w:r>
              <w:rPr>
                <w:b w:val="0"/>
                <w:sz w:val="20"/>
              </w:rPr>
              <w:t xml:space="preserve"> </w:t>
            </w:r>
            <w:r w:rsidR="00535272">
              <w:rPr>
                <w:b w:val="0"/>
                <w:sz w:val="20"/>
              </w:rPr>
              <w:t xml:space="preserve">to reduce as their play value is run </w:t>
            </w:r>
            <w:r w:rsidR="00535272">
              <w:rPr>
                <w:b w:val="0"/>
                <w:sz w:val="20"/>
              </w:rPr>
              <w:lastRenderedPageBreak/>
              <w:t xml:space="preserve">down. At the same time, revenue budget savings can be used to enhance the play value of the non surplus </w:t>
            </w:r>
            <w:proofErr w:type="spellStart"/>
            <w:r w:rsidR="00535272">
              <w:rPr>
                <w:b w:val="0"/>
                <w:sz w:val="20"/>
              </w:rPr>
              <w:t>p</w:t>
            </w:r>
            <w:r w:rsidR="003D6412">
              <w:rPr>
                <w:b w:val="0"/>
                <w:sz w:val="20"/>
              </w:rPr>
              <w:t>la</w:t>
            </w:r>
            <w:r w:rsidR="00535272">
              <w:rPr>
                <w:b w:val="0"/>
                <w:sz w:val="20"/>
              </w:rPr>
              <w:t>yspaces</w:t>
            </w:r>
            <w:proofErr w:type="spellEnd"/>
            <w:r w:rsidR="00535272">
              <w:rPr>
                <w:b w:val="0"/>
                <w:sz w:val="20"/>
              </w:rPr>
              <w:t xml:space="preserve">. Both positive and negative effects on </w:t>
            </w:r>
            <w:r w:rsidR="00535272" w:rsidRPr="0029539A">
              <w:rPr>
                <w:sz w:val="20"/>
              </w:rPr>
              <w:t>landscape</w:t>
            </w:r>
            <w:r w:rsidR="00535272">
              <w:rPr>
                <w:b w:val="0"/>
                <w:sz w:val="20"/>
              </w:rPr>
              <w:t xml:space="preserve"> are therefore recorded.</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17AACF4D" w14:textId="77777777" w:rsidR="001F26F9" w:rsidRPr="008A0296" w:rsidRDefault="001F26F9" w:rsidP="00A51B2C">
            <w:pPr>
              <w:pStyle w:val="BodyText"/>
              <w:rPr>
                <w:i/>
                <w:sz w:val="20"/>
                <w:u w:val="single"/>
              </w:rPr>
            </w:pPr>
          </w:p>
        </w:tc>
      </w:tr>
      <w:tr w:rsidR="00535272" w:rsidRPr="008A0296" w14:paraId="5ECBC096" w14:textId="77777777" w:rsidTr="003D6412">
        <w:tc>
          <w:tcPr>
            <w:tcW w:w="2446" w:type="dxa"/>
            <w:tcBorders>
              <w:top w:val="single" w:sz="24" w:space="0" w:color="auto"/>
              <w:left w:val="single" w:sz="2" w:space="0" w:color="auto"/>
              <w:bottom w:val="single" w:sz="2" w:space="0" w:color="auto"/>
              <w:right w:val="single" w:sz="2" w:space="0" w:color="auto"/>
            </w:tcBorders>
          </w:tcPr>
          <w:p w14:paraId="30AF91FF" w14:textId="77777777" w:rsidR="00535272" w:rsidRDefault="00535272" w:rsidP="00C13F8A">
            <w:pPr>
              <w:pStyle w:val="BodyText"/>
              <w:rPr>
                <w:sz w:val="20"/>
              </w:rPr>
            </w:pPr>
            <w:r>
              <w:rPr>
                <w:sz w:val="20"/>
              </w:rPr>
              <w:t>Playspace Rationalisation – Alternative 2</w:t>
            </w:r>
          </w:p>
          <w:p w14:paraId="5A80B96E" w14:textId="77777777" w:rsidR="00535272" w:rsidRDefault="00535272" w:rsidP="00C13F8A">
            <w:pPr>
              <w:pStyle w:val="BodyText"/>
              <w:rPr>
                <w:sz w:val="20"/>
              </w:rPr>
            </w:pPr>
            <w:r w:rsidRPr="001F26F9">
              <w:rPr>
                <w:rFonts w:cs="Arial"/>
                <w:b w:val="0"/>
                <w:sz w:val="20"/>
              </w:rPr>
              <w:t xml:space="preserve">Where a Council managed </w:t>
            </w:r>
            <w:proofErr w:type="spellStart"/>
            <w:r w:rsidRPr="001F26F9">
              <w:rPr>
                <w:rFonts w:cs="Arial"/>
                <w:b w:val="0"/>
                <w:sz w:val="20"/>
              </w:rPr>
              <w:t>playspace</w:t>
            </w:r>
            <w:proofErr w:type="spellEnd"/>
            <w:r w:rsidRPr="001F26F9">
              <w:rPr>
                <w:rFonts w:cs="Arial"/>
                <w:b w:val="0"/>
                <w:sz w:val="20"/>
              </w:rPr>
              <w:t xml:space="preserve"> has </w:t>
            </w:r>
            <w:r w:rsidRPr="001F26F9">
              <w:rPr>
                <w:rFonts w:cs="Arial"/>
                <w:b w:val="0"/>
                <w:sz w:val="20"/>
              </w:rPr>
              <w:lastRenderedPageBreak/>
              <w:t>been identified as potentially surplus to requirements</w:t>
            </w:r>
            <w:r>
              <w:rPr>
                <w:rFonts w:cs="Arial"/>
                <w:b w:val="0"/>
                <w:sz w:val="20"/>
              </w:rPr>
              <w:t xml:space="preserve"> it should be removed from service immediately.</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175689FB" w14:textId="77777777" w:rsidR="00535272" w:rsidRPr="00A67A78" w:rsidRDefault="00535272"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FFFF00"/>
          </w:tcPr>
          <w:p w14:paraId="6DF80D91" w14:textId="77777777" w:rsidR="00535272" w:rsidRPr="00A67A78" w:rsidRDefault="00535272"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602D5408" w14:textId="77777777" w:rsidR="00535272" w:rsidRPr="00A67A78" w:rsidRDefault="00535272"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45FDA786" w14:textId="77777777" w:rsidR="00535272" w:rsidRPr="00A67A78" w:rsidRDefault="00535272"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2F1099BF" w14:textId="77777777" w:rsidR="00535272" w:rsidRPr="00A67A78" w:rsidRDefault="00535272"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00FF00"/>
          </w:tcPr>
          <w:p w14:paraId="2AE6F49A" w14:textId="77777777" w:rsidR="00535272" w:rsidRPr="00A67A78" w:rsidRDefault="00535272"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794284F8" w14:textId="77777777" w:rsidR="00535272" w:rsidRDefault="0029539A" w:rsidP="005A6C27">
            <w:pPr>
              <w:pStyle w:val="BodyText"/>
              <w:rPr>
                <w:b w:val="0"/>
                <w:sz w:val="20"/>
              </w:rPr>
            </w:pPr>
            <w:r>
              <w:rPr>
                <w:b w:val="0"/>
                <w:sz w:val="20"/>
              </w:rPr>
              <w:t xml:space="preserve">This alternative will cause a sharp rise in the average distance from a household to an open space containing a </w:t>
            </w:r>
            <w:proofErr w:type="spellStart"/>
            <w:r>
              <w:rPr>
                <w:b w:val="0"/>
                <w:sz w:val="20"/>
              </w:rPr>
              <w:t>playspace</w:t>
            </w:r>
            <w:proofErr w:type="spellEnd"/>
            <w:r>
              <w:rPr>
                <w:b w:val="0"/>
                <w:sz w:val="20"/>
              </w:rPr>
              <w:t xml:space="preserve"> with significant negative effects on </w:t>
            </w:r>
            <w:r w:rsidRPr="0029539A">
              <w:rPr>
                <w:sz w:val="20"/>
              </w:rPr>
              <w:t>population and human health</w:t>
            </w:r>
            <w:r>
              <w:rPr>
                <w:b w:val="0"/>
                <w:sz w:val="20"/>
              </w:rPr>
              <w:t>.</w:t>
            </w:r>
          </w:p>
          <w:p w14:paraId="07F413CF" w14:textId="77777777" w:rsidR="0029539A" w:rsidRDefault="0029539A" w:rsidP="005A6C27">
            <w:pPr>
              <w:pStyle w:val="BodyText"/>
              <w:rPr>
                <w:b w:val="0"/>
                <w:sz w:val="20"/>
              </w:rPr>
            </w:pPr>
          </w:p>
          <w:p w14:paraId="39A8AD76" w14:textId="77777777" w:rsidR="0029539A" w:rsidRPr="0029539A" w:rsidRDefault="0029539A" w:rsidP="005A6C27">
            <w:pPr>
              <w:pStyle w:val="BodyText"/>
              <w:rPr>
                <w:b w:val="0"/>
                <w:sz w:val="20"/>
              </w:rPr>
            </w:pPr>
            <w:r>
              <w:rPr>
                <w:b w:val="0"/>
                <w:sz w:val="20"/>
              </w:rPr>
              <w:t xml:space="preserve">Once these open spaces no longer have </w:t>
            </w:r>
            <w:proofErr w:type="spellStart"/>
            <w:r>
              <w:rPr>
                <w:b w:val="0"/>
                <w:sz w:val="20"/>
              </w:rPr>
              <w:t>playspaces</w:t>
            </w:r>
            <w:proofErr w:type="spellEnd"/>
            <w:r>
              <w:rPr>
                <w:b w:val="0"/>
                <w:sz w:val="20"/>
              </w:rPr>
              <w:t xml:space="preserve"> within them, they will no longer be assessed as such in the fitness for purpose assessment. The overall fitness for purpose of affected open spaces is unlikely to reduce. Significant revenue budget savings will be able to be channelled into improving the play value of the remaining </w:t>
            </w:r>
            <w:proofErr w:type="spellStart"/>
            <w:r>
              <w:rPr>
                <w:b w:val="0"/>
                <w:sz w:val="20"/>
              </w:rPr>
              <w:t>playspaces</w:t>
            </w:r>
            <w:proofErr w:type="spellEnd"/>
            <w:r>
              <w:rPr>
                <w:b w:val="0"/>
                <w:sz w:val="20"/>
              </w:rPr>
              <w:t xml:space="preserve"> at a much faster rate than alternative 1 above, significant positive effects on landscape are therefore recorded.</w:t>
            </w: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171369BA" w14:textId="77777777" w:rsidR="00535272" w:rsidRPr="008A0296" w:rsidRDefault="00535272" w:rsidP="00A51B2C">
            <w:pPr>
              <w:pStyle w:val="BodyText"/>
              <w:rPr>
                <w:i/>
                <w:sz w:val="20"/>
                <w:u w:val="single"/>
              </w:rPr>
            </w:pPr>
          </w:p>
        </w:tc>
      </w:tr>
      <w:tr w:rsidR="00E67D59" w:rsidRPr="008A0296" w14:paraId="451AEA7D" w14:textId="77777777" w:rsidTr="003D6412">
        <w:tc>
          <w:tcPr>
            <w:tcW w:w="2446" w:type="dxa"/>
            <w:tcBorders>
              <w:top w:val="single" w:sz="2" w:space="0" w:color="auto"/>
              <w:left w:val="single" w:sz="2" w:space="0" w:color="auto"/>
              <w:bottom w:val="single" w:sz="24" w:space="0" w:color="auto"/>
              <w:right w:val="single" w:sz="2" w:space="0" w:color="auto"/>
            </w:tcBorders>
          </w:tcPr>
          <w:p w14:paraId="49A8274A" w14:textId="77777777" w:rsidR="00E67D59" w:rsidRDefault="00E67D59" w:rsidP="00E67D59">
            <w:pPr>
              <w:pStyle w:val="BodyText"/>
              <w:rPr>
                <w:sz w:val="20"/>
              </w:rPr>
            </w:pPr>
            <w:r>
              <w:rPr>
                <w:sz w:val="20"/>
              </w:rPr>
              <w:t>Standard of play provision – Alternative 1</w:t>
            </w:r>
          </w:p>
          <w:p w14:paraId="52F811D5" w14:textId="77777777" w:rsidR="00E67D59" w:rsidRPr="00E67D59" w:rsidRDefault="00E67D59" w:rsidP="00E67D59">
            <w:pPr>
              <w:pStyle w:val="BodyText"/>
              <w:rPr>
                <w:b w:val="0"/>
                <w:sz w:val="20"/>
              </w:rPr>
            </w:pPr>
            <w:r>
              <w:rPr>
                <w:b w:val="0"/>
                <w:sz w:val="20"/>
              </w:rPr>
              <w:t xml:space="preserve">In the remaining play </w:t>
            </w:r>
            <w:r w:rsidRPr="00E67D59">
              <w:rPr>
                <w:b w:val="0"/>
                <w:sz w:val="20"/>
              </w:rPr>
              <w:t xml:space="preserve">areas </w:t>
            </w:r>
            <w:r>
              <w:rPr>
                <w:b w:val="0"/>
                <w:sz w:val="20"/>
              </w:rPr>
              <w:t xml:space="preserve">and any new play areas created as part of new development, </w:t>
            </w:r>
            <w:r w:rsidRPr="00E67D59">
              <w:rPr>
                <w:b w:val="0"/>
                <w:sz w:val="20"/>
              </w:rPr>
              <w:t>we will aim to provide play equipment to serve</w:t>
            </w:r>
            <w:r>
              <w:rPr>
                <w:b w:val="0"/>
                <w:sz w:val="20"/>
              </w:rPr>
              <w:t xml:space="preserve"> </w:t>
            </w:r>
            <w:r w:rsidRPr="00E67D59">
              <w:rPr>
                <w:b w:val="0"/>
                <w:sz w:val="20"/>
              </w:rPr>
              <w:t>three different age groups</w:t>
            </w:r>
            <w:r>
              <w:rPr>
                <w:b w:val="0"/>
                <w:sz w:val="20"/>
              </w:rPr>
              <w:t>.</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11D0EAF4" w14:textId="77777777" w:rsidR="00E67D59" w:rsidRPr="00A67A78" w:rsidRDefault="00E67D59" w:rsidP="00374490">
            <w:pPr>
              <w:pStyle w:val="BodyText"/>
              <w:ind w:left="57" w:right="57"/>
              <w:jc w:val="center"/>
              <w:rPr>
                <w:b w:val="0"/>
                <w:sz w:val="20"/>
              </w:rPr>
            </w:pPr>
            <w:r w:rsidRPr="00A67A78">
              <w:rPr>
                <w:b w:val="0"/>
                <w:sz w:val="20"/>
              </w:rPr>
              <w:t>N</w:t>
            </w:r>
          </w:p>
        </w:tc>
        <w:tc>
          <w:tcPr>
            <w:tcW w:w="360" w:type="dxa"/>
            <w:tcBorders>
              <w:top w:val="single" w:sz="2" w:space="0" w:color="auto"/>
              <w:left w:val="single" w:sz="2" w:space="0" w:color="auto"/>
              <w:bottom w:val="single" w:sz="24" w:space="0" w:color="auto"/>
              <w:right w:val="single" w:sz="2" w:space="0" w:color="auto"/>
            </w:tcBorders>
            <w:shd w:val="clear" w:color="auto" w:fill="00FF00"/>
          </w:tcPr>
          <w:p w14:paraId="16D24C90" w14:textId="77777777" w:rsidR="00E67D59" w:rsidRPr="00A67A78" w:rsidRDefault="00E67D59" w:rsidP="00374490">
            <w:pPr>
              <w:pStyle w:val="BodyText"/>
              <w:ind w:left="57" w:right="57"/>
              <w:jc w:val="center"/>
              <w:rPr>
                <w:b w:val="0"/>
                <w:sz w:val="20"/>
              </w:rPr>
            </w:pPr>
            <w:r w:rsidRPr="00A67A78">
              <w:rPr>
                <w:b w:val="0"/>
                <w:sz w:val="20"/>
              </w:rPr>
              <w:t>++</w:t>
            </w:r>
          </w:p>
        </w:tc>
        <w:tc>
          <w:tcPr>
            <w:tcW w:w="360" w:type="dxa"/>
            <w:tcBorders>
              <w:top w:val="single" w:sz="2" w:space="0" w:color="auto"/>
              <w:left w:val="single" w:sz="2" w:space="0" w:color="auto"/>
              <w:bottom w:val="single" w:sz="24" w:space="0" w:color="auto"/>
              <w:right w:val="single" w:sz="2" w:space="0" w:color="auto"/>
            </w:tcBorders>
            <w:shd w:val="clear" w:color="auto" w:fill="FF9900"/>
          </w:tcPr>
          <w:p w14:paraId="1CCFF373" w14:textId="77777777" w:rsidR="00E67D59" w:rsidRPr="00A67A78" w:rsidRDefault="00E67D59" w:rsidP="00374490">
            <w:pPr>
              <w:pStyle w:val="BodyText"/>
              <w:ind w:left="57" w:right="57"/>
              <w:jc w:val="center"/>
              <w:rPr>
                <w:b w:val="0"/>
                <w:sz w:val="20"/>
              </w:rPr>
            </w:pPr>
            <w:r w:rsidRPr="00A67A78">
              <w:rPr>
                <w:b w:val="0"/>
                <w:sz w:val="20"/>
              </w:rPr>
              <w:t>-</w:t>
            </w:r>
          </w:p>
        </w:tc>
        <w:tc>
          <w:tcPr>
            <w:tcW w:w="721" w:type="dxa"/>
            <w:tcBorders>
              <w:top w:val="single" w:sz="2" w:space="0" w:color="auto"/>
              <w:left w:val="single" w:sz="2" w:space="0" w:color="auto"/>
              <w:bottom w:val="single" w:sz="24" w:space="0" w:color="auto"/>
              <w:right w:val="single" w:sz="2" w:space="0" w:color="auto"/>
            </w:tcBorders>
            <w:shd w:val="clear" w:color="auto" w:fill="CC9900"/>
          </w:tcPr>
          <w:p w14:paraId="70BB5306" w14:textId="77777777" w:rsidR="00E67D59" w:rsidRPr="00A67A78" w:rsidRDefault="00E67D59" w:rsidP="00374490">
            <w:pPr>
              <w:pStyle w:val="BodyText"/>
              <w:ind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5D6CFB9F" w14:textId="77777777" w:rsidR="00E67D59" w:rsidRPr="00A67A78" w:rsidRDefault="00E67D59" w:rsidP="00374490">
            <w:pPr>
              <w:pStyle w:val="BodyText"/>
              <w:ind w:left="57" w:right="57"/>
              <w:jc w:val="center"/>
              <w:rPr>
                <w:b w:val="0"/>
                <w:sz w:val="20"/>
              </w:rPr>
            </w:pPr>
            <w:r w:rsidRPr="00A67A78">
              <w:rPr>
                <w:b w:val="0"/>
                <w:sz w:val="20"/>
              </w:rPr>
              <w:t>N</w:t>
            </w:r>
          </w:p>
        </w:tc>
        <w:tc>
          <w:tcPr>
            <w:tcW w:w="720" w:type="dxa"/>
            <w:tcBorders>
              <w:top w:val="single" w:sz="2" w:space="0" w:color="auto"/>
              <w:left w:val="single" w:sz="2" w:space="0" w:color="auto"/>
              <w:bottom w:val="single" w:sz="24" w:space="0" w:color="auto"/>
              <w:right w:val="single" w:sz="2" w:space="0" w:color="auto"/>
            </w:tcBorders>
            <w:shd w:val="clear" w:color="auto" w:fill="CC9900"/>
          </w:tcPr>
          <w:p w14:paraId="38FDF913" w14:textId="77777777" w:rsidR="00E67D59" w:rsidRPr="00A67A78" w:rsidRDefault="00E67D59" w:rsidP="00374490">
            <w:pPr>
              <w:pStyle w:val="BodyText"/>
              <w:ind w:left="57" w:right="57"/>
              <w:jc w:val="center"/>
              <w:rPr>
                <w:b w:val="0"/>
                <w:sz w:val="20"/>
              </w:rPr>
            </w:pPr>
            <w:r w:rsidRPr="00A67A78">
              <w:rPr>
                <w:b w:val="0"/>
                <w:sz w:val="20"/>
              </w:rPr>
              <w:t>N</w:t>
            </w:r>
          </w:p>
        </w:tc>
        <w:tc>
          <w:tcPr>
            <w:tcW w:w="721" w:type="dxa"/>
            <w:gridSpan w:val="2"/>
            <w:tcBorders>
              <w:top w:val="single" w:sz="2" w:space="0" w:color="auto"/>
              <w:left w:val="single" w:sz="2" w:space="0" w:color="auto"/>
              <w:bottom w:val="single" w:sz="24" w:space="0" w:color="auto"/>
              <w:right w:val="single" w:sz="2" w:space="0" w:color="auto"/>
            </w:tcBorders>
            <w:shd w:val="clear" w:color="auto" w:fill="00FF00"/>
          </w:tcPr>
          <w:p w14:paraId="0249207A" w14:textId="77777777" w:rsidR="00E67D59" w:rsidRPr="00A67A78" w:rsidRDefault="00E67D59" w:rsidP="00374490">
            <w:pPr>
              <w:pStyle w:val="BodyText"/>
              <w:ind w:left="57" w:right="57"/>
              <w:jc w:val="center"/>
              <w:rPr>
                <w:b w:val="0"/>
                <w:sz w:val="20"/>
              </w:rPr>
            </w:pPr>
            <w:r w:rsidRPr="00A67A78">
              <w:rPr>
                <w:b w:val="0"/>
                <w:sz w:val="20"/>
              </w:rPr>
              <w:t>++</w:t>
            </w:r>
          </w:p>
        </w:tc>
        <w:tc>
          <w:tcPr>
            <w:tcW w:w="4500" w:type="dxa"/>
            <w:tcBorders>
              <w:top w:val="single" w:sz="2" w:space="0" w:color="auto"/>
              <w:left w:val="single" w:sz="2" w:space="0" w:color="auto"/>
              <w:bottom w:val="single" w:sz="24" w:space="0" w:color="auto"/>
              <w:right w:val="single" w:sz="2" w:space="0" w:color="auto"/>
            </w:tcBorders>
            <w:shd w:val="clear" w:color="auto" w:fill="auto"/>
          </w:tcPr>
          <w:p w14:paraId="4A6FA23D" w14:textId="77777777" w:rsidR="00E67D59" w:rsidRDefault="00E67D59" w:rsidP="005A6C27">
            <w:pPr>
              <w:pStyle w:val="BodyText"/>
              <w:rPr>
                <w:b w:val="0"/>
                <w:sz w:val="20"/>
              </w:rPr>
            </w:pPr>
            <w:r>
              <w:rPr>
                <w:b w:val="0"/>
                <w:sz w:val="20"/>
              </w:rPr>
              <w:t xml:space="preserve">This alternative should have a significant positive effect on </w:t>
            </w:r>
            <w:r w:rsidRPr="00E67D59">
              <w:rPr>
                <w:sz w:val="20"/>
              </w:rPr>
              <w:t>population and human health</w:t>
            </w:r>
            <w:r>
              <w:rPr>
                <w:b w:val="0"/>
                <w:sz w:val="20"/>
              </w:rPr>
              <w:t xml:space="preserve"> (through increasing participation in outdoor recreation) and </w:t>
            </w:r>
            <w:r w:rsidRPr="00E67D59">
              <w:rPr>
                <w:sz w:val="20"/>
              </w:rPr>
              <w:t>landscape</w:t>
            </w:r>
            <w:r>
              <w:rPr>
                <w:b w:val="0"/>
                <w:sz w:val="20"/>
              </w:rPr>
              <w:t xml:space="preserve"> (through improving the fitness for purpose of open spaces containing a </w:t>
            </w:r>
            <w:proofErr w:type="spellStart"/>
            <w:r>
              <w:rPr>
                <w:b w:val="0"/>
                <w:sz w:val="20"/>
              </w:rPr>
              <w:t>playspace</w:t>
            </w:r>
            <w:proofErr w:type="spellEnd"/>
            <w:r>
              <w:rPr>
                <w:b w:val="0"/>
                <w:sz w:val="20"/>
              </w:rPr>
              <w:t>)</w:t>
            </w:r>
          </w:p>
          <w:p w14:paraId="37AFE7AA" w14:textId="77777777" w:rsidR="00E67D59" w:rsidRDefault="00E67D59" w:rsidP="005A6C27">
            <w:pPr>
              <w:pStyle w:val="BodyText"/>
              <w:rPr>
                <w:b w:val="0"/>
                <w:sz w:val="20"/>
              </w:rPr>
            </w:pPr>
          </w:p>
          <w:p w14:paraId="725725A5" w14:textId="77777777" w:rsidR="00E67D59" w:rsidRDefault="00E67D59" w:rsidP="005A6C27">
            <w:pPr>
              <w:pStyle w:val="BodyText"/>
              <w:rPr>
                <w:b w:val="0"/>
                <w:sz w:val="20"/>
              </w:rPr>
            </w:pPr>
            <w:r>
              <w:rPr>
                <w:b w:val="0"/>
                <w:sz w:val="20"/>
              </w:rPr>
              <w:t xml:space="preserve">Negative effects on </w:t>
            </w:r>
            <w:r w:rsidRPr="00E67D59">
              <w:rPr>
                <w:sz w:val="20"/>
              </w:rPr>
              <w:t>population and human health</w:t>
            </w:r>
            <w:r>
              <w:rPr>
                <w:b w:val="0"/>
                <w:sz w:val="20"/>
              </w:rPr>
              <w:t xml:space="preserve"> are also recorded as teen provision in close proximity to existing residential areas could have </w:t>
            </w:r>
            <w:proofErr w:type="gramStart"/>
            <w:r>
              <w:rPr>
                <w:b w:val="0"/>
                <w:sz w:val="20"/>
              </w:rPr>
              <w:t>cause</w:t>
            </w:r>
            <w:proofErr w:type="gramEnd"/>
            <w:r>
              <w:rPr>
                <w:b w:val="0"/>
                <w:sz w:val="20"/>
              </w:rPr>
              <w:t xml:space="preserve"> an increase in nuisance noise.</w:t>
            </w:r>
          </w:p>
        </w:tc>
        <w:tc>
          <w:tcPr>
            <w:tcW w:w="3240" w:type="dxa"/>
            <w:tcBorders>
              <w:top w:val="single" w:sz="2" w:space="0" w:color="auto"/>
              <w:left w:val="single" w:sz="2" w:space="0" w:color="auto"/>
              <w:bottom w:val="single" w:sz="24" w:space="0" w:color="auto"/>
              <w:right w:val="single" w:sz="2" w:space="0" w:color="auto"/>
            </w:tcBorders>
            <w:shd w:val="clear" w:color="auto" w:fill="auto"/>
          </w:tcPr>
          <w:p w14:paraId="144C1053" w14:textId="77777777" w:rsidR="00E67D59" w:rsidRPr="00E67D59" w:rsidRDefault="00E67D59" w:rsidP="00E67D59">
            <w:pPr>
              <w:pStyle w:val="BodyText"/>
              <w:rPr>
                <w:b w:val="0"/>
                <w:sz w:val="20"/>
              </w:rPr>
            </w:pPr>
            <w:r>
              <w:rPr>
                <w:b w:val="0"/>
                <w:sz w:val="20"/>
              </w:rPr>
              <w:t xml:space="preserve">Teen play provision in very close proximity to existing residential areas should </w:t>
            </w:r>
            <w:r w:rsidR="00746E57">
              <w:rPr>
                <w:b w:val="0"/>
                <w:sz w:val="20"/>
              </w:rPr>
              <w:t xml:space="preserve">not </w:t>
            </w:r>
            <w:r>
              <w:rPr>
                <w:b w:val="0"/>
                <w:sz w:val="20"/>
              </w:rPr>
              <w:t>be promoted</w:t>
            </w:r>
            <w:r w:rsidR="00746E57">
              <w:rPr>
                <w:b w:val="0"/>
                <w:sz w:val="20"/>
              </w:rPr>
              <w:t xml:space="preserve"> if it is likely to cause an increase in nuisance noise complaints.</w:t>
            </w:r>
          </w:p>
        </w:tc>
      </w:tr>
      <w:tr w:rsidR="00746E57" w:rsidRPr="008A0296" w14:paraId="1795ABEB" w14:textId="77777777" w:rsidTr="003D6412">
        <w:tc>
          <w:tcPr>
            <w:tcW w:w="2446" w:type="dxa"/>
            <w:tcBorders>
              <w:top w:val="single" w:sz="24" w:space="0" w:color="auto"/>
              <w:left w:val="single" w:sz="24" w:space="0" w:color="auto"/>
              <w:bottom w:val="single" w:sz="24" w:space="0" w:color="auto"/>
              <w:right w:val="single" w:sz="2" w:space="0" w:color="auto"/>
            </w:tcBorders>
            <w:vAlign w:val="bottom"/>
          </w:tcPr>
          <w:p w14:paraId="34A288F0" w14:textId="77777777" w:rsidR="00746E57" w:rsidRDefault="00746E57" w:rsidP="00A51B2C">
            <w:pPr>
              <w:pStyle w:val="BodyText"/>
              <w:rPr>
                <w:sz w:val="20"/>
              </w:rPr>
            </w:pPr>
            <w:r>
              <w:rPr>
                <w:sz w:val="20"/>
              </w:rPr>
              <w:lastRenderedPageBreak/>
              <w:t>Standard of play provision – Alternative 2</w:t>
            </w:r>
          </w:p>
          <w:p w14:paraId="5A6C3C9F" w14:textId="77777777" w:rsidR="00746E57" w:rsidRPr="00E67D59" w:rsidRDefault="00746E57" w:rsidP="00A51B2C">
            <w:pPr>
              <w:pStyle w:val="BodyText"/>
              <w:rPr>
                <w:b w:val="0"/>
                <w:sz w:val="20"/>
              </w:rPr>
            </w:pPr>
            <w:r w:rsidRPr="00E67D59">
              <w:rPr>
                <w:b w:val="0"/>
                <w:sz w:val="20"/>
              </w:rPr>
              <w:t>As per alternative 1 above</w:t>
            </w:r>
            <w:r>
              <w:rPr>
                <w:b w:val="0"/>
                <w:sz w:val="20"/>
              </w:rPr>
              <w:t xml:space="preserve"> but where the site is in very close proximity to residential properties, teen provision may not be promoted</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55E8D03" w14:textId="77777777" w:rsidR="00746E57" w:rsidRPr="00A67A78" w:rsidRDefault="00746E57"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00FF00"/>
          </w:tcPr>
          <w:p w14:paraId="17545920" w14:textId="77777777" w:rsidR="00746E57" w:rsidRPr="00A67A78" w:rsidRDefault="00746E57"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19EBDA79" w14:textId="77777777" w:rsidR="00746E57" w:rsidRPr="00A67A78" w:rsidRDefault="00746E57"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8291021" w14:textId="77777777" w:rsidR="00746E57" w:rsidRPr="00A67A78" w:rsidRDefault="00746E57"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2A5C6FFF" w14:textId="77777777" w:rsidR="00746E57" w:rsidRPr="00A67A78" w:rsidRDefault="00746E57"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37415158" w14:textId="77777777" w:rsidR="00746E57" w:rsidRPr="00A67A78" w:rsidRDefault="00746E57"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5FDA704A" w14:textId="77777777" w:rsidR="00746E57" w:rsidRDefault="00746E57" w:rsidP="005A6C27">
            <w:pPr>
              <w:pStyle w:val="BodyText"/>
              <w:rPr>
                <w:b w:val="0"/>
                <w:sz w:val="20"/>
              </w:rPr>
            </w:pPr>
            <w:r>
              <w:rPr>
                <w:b w:val="0"/>
                <w:sz w:val="20"/>
              </w:rPr>
              <w:t xml:space="preserve">The effects of this alternative are </w:t>
            </w:r>
            <w:proofErr w:type="gramStart"/>
            <w:r>
              <w:rPr>
                <w:b w:val="0"/>
                <w:sz w:val="20"/>
              </w:rPr>
              <w:t>similar to</w:t>
            </w:r>
            <w:proofErr w:type="gramEnd"/>
            <w:r>
              <w:rPr>
                <w:b w:val="0"/>
                <w:sz w:val="20"/>
              </w:rPr>
              <w:t xml:space="preserve"> those in alternative 1 above other than predicted negative effects on population and human health will not occur and the magnitude of positive effects on </w:t>
            </w:r>
            <w:r w:rsidRPr="00746E57">
              <w:rPr>
                <w:sz w:val="20"/>
              </w:rPr>
              <w:t>population and human health</w:t>
            </w:r>
            <w:r>
              <w:rPr>
                <w:b w:val="0"/>
                <w:sz w:val="20"/>
              </w:rPr>
              <w:t xml:space="preserve"> and </w:t>
            </w:r>
            <w:r w:rsidRPr="00746E57">
              <w:rPr>
                <w:sz w:val="20"/>
              </w:rPr>
              <w:t>landscape</w:t>
            </w:r>
            <w:r>
              <w:rPr>
                <w:b w:val="0"/>
                <w:sz w:val="20"/>
              </w:rPr>
              <w:t xml:space="preserve"> will be slightly smaller but are still likely to be significant.</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5A12A01F" w14:textId="77777777" w:rsidR="00746E57" w:rsidRPr="008A0296" w:rsidRDefault="00746E57" w:rsidP="00A51B2C">
            <w:pPr>
              <w:pStyle w:val="BodyText"/>
              <w:rPr>
                <w:i/>
                <w:sz w:val="20"/>
                <w:u w:val="single"/>
              </w:rPr>
            </w:pPr>
          </w:p>
        </w:tc>
      </w:tr>
      <w:tr w:rsidR="00F602C8" w:rsidRPr="008A0296" w14:paraId="58A989FF" w14:textId="77777777" w:rsidTr="003D6412">
        <w:tc>
          <w:tcPr>
            <w:tcW w:w="2446" w:type="dxa"/>
            <w:tcBorders>
              <w:top w:val="single" w:sz="24" w:space="0" w:color="auto"/>
              <w:left w:val="single" w:sz="24" w:space="0" w:color="auto"/>
              <w:bottom w:val="single" w:sz="24" w:space="0" w:color="auto"/>
              <w:right w:val="single" w:sz="2" w:space="0" w:color="auto"/>
            </w:tcBorders>
          </w:tcPr>
          <w:p w14:paraId="63F10400" w14:textId="77777777" w:rsidR="00F602C8" w:rsidRDefault="00F602C8" w:rsidP="00B55DB4">
            <w:pPr>
              <w:pStyle w:val="BodyText"/>
              <w:rPr>
                <w:sz w:val="20"/>
              </w:rPr>
            </w:pPr>
            <w:r>
              <w:rPr>
                <w:sz w:val="20"/>
              </w:rPr>
              <w:t>Council Ownership – Alternative 1</w:t>
            </w:r>
          </w:p>
          <w:p w14:paraId="30336598" w14:textId="77777777" w:rsidR="001616AB" w:rsidRPr="001616AB" w:rsidRDefault="001616AB" w:rsidP="00B55DB4">
            <w:pPr>
              <w:pStyle w:val="BodyText"/>
              <w:rPr>
                <w:b w:val="0"/>
                <w:sz w:val="20"/>
              </w:rPr>
            </w:pPr>
            <w:r w:rsidRPr="001616AB">
              <w:rPr>
                <w:b w:val="0"/>
                <w:sz w:val="20"/>
              </w:rPr>
              <w:t xml:space="preserve">The Council will redouble its efforts to digitise its </w:t>
            </w:r>
            <w:proofErr w:type="gramStart"/>
            <w:r w:rsidRPr="001616AB">
              <w:rPr>
                <w:b w:val="0"/>
                <w:sz w:val="20"/>
              </w:rPr>
              <w:t>ownership</w:t>
            </w:r>
            <w:proofErr w:type="gramEnd"/>
          </w:p>
          <w:p w14:paraId="3ECD39C8" w14:textId="77777777" w:rsidR="001616AB" w:rsidRPr="001616AB" w:rsidRDefault="001616AB" w:rsidP="00B55DB4">
            <w:pPr>
              <w:pStyle w:val="BodyText"/>
              <w:rPr>
                <w:sz w:val="20"/>
              </w:rPr>
            </w:pPr>
            <w:r w:rsidRPr="001616AB">
              <w:rPr>
                <w:b w:val="0"/>
                <w:sz w:val="20"/>
              </w:rPr>
              <w:t>records and where necessary allocate additional resources to complete the exercise.</w:t>
            </w:r>
          </w:p>
        </w:tc>
        <w:tc>
          <w:tcPr>
            <w:tcW w:w="720" w:type="dxa"/>
            <w:tcBorders>
              <w:top w:val="single" w:sz="24" w:space="0" w:color="auto"/>
              <w:left w:val="single" w:sz="2" w:space="0" w:color="auto"/>
              <w:bottom w:val="single" w:sz="24" w:space="0" w:color="auto"/>
              <w:right w:val="single" w:sz="2" w:space="0" w:color="auto"/>
            </w:tcBorders>
            <w:shd w:val="clear" w:color="auto" w:fill="99CC00"/>
          </w:tcPr>
          <w:p w14:paraId="622E8505" w14:textId="77777777" w:rsidR="00F602C8" w:rsidRPr="00A67A78" w:rsidRDefault="00B55DB4" w:rsidP="00374490">
            <w:pPr>
              <w:pStyle w:val="BodyText"/>
              <w:ind w:left="57" w:right="57"/>
              <w:jc w:val="center"/>
              <w:rPr>
                <w:b w:val="0"/>
                <w:sz w:val="20"/>
              </w:rPr>
            </w:pPr>
            <w:r w:rsidRPr="00A67A78">
              <w:rPr>
                <w:b w:val="0"/>
                <w:sz w:val="20"/>
              </w:rPr>
              <w:t>+</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2DB20914" w14:textId="77777777" w:rsidR="00F602C8" w:rsidRPr="00A67A78" w:rsidRDefault="00B55DB4"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22130C33" w14:textId="77777777" w:rsidR="00F602C8" w:rsidRPr="00A67A78" w:rsidRDefault="00B55DB4"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FC7C264" w14:textId="77777777" w:rsidR="00F602C8" w:rsidRPr="00A67A78" w:rsidRDefault="00B55DB4"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3D794334" w14:textId="77777777" w:rsidR="00F602C8" w:rsidRPr="00A67A78" w:rsidRDefault="00B55DB4" w:rsidP="00374490">
            <w:pPr>
              <w:pStyle w:val="BodyText"/>
              <w:ind w:left="57" w:right="57"/>
              <w:jc w:val="center"/>
              <w:rPr>
                <w:b w:val="0"/>
                <w:sz w:val="20"/>
              </w:rPr>
            </w:pPr>
            <w:r w:rsidRPr="00A67A78">
              <w:rPr>
                <w:b w:val="0"/>
                <w:sz w:val="20"/>
              </w:rPr>
              <w:t>N</w:t>
            </w:r>
          </w:p>
        </w:tc>
        <w:tc>
          <w:tcPr>
            <w:tcW w:w="360" w:type="dxa"/>
            <w:tcBorders>
              <w:top w:val="single" w:sz="24" w:space="0" w:color="auto"/>
              <w:left w:val="single" w:sz="2" w:space="0" w:color="auto"/>
              <w:bottom w:val="single" w:sz="24" w:space="0" w:color="auto"/>
              <w:right w:val="single" w:sz="2" w:space="0" w:color="auto"/>
            </w:tcBorders>
            <w:shd w:val="clear" w:color="auto" w:fill="99CC00"/>
          </w:tcPr>
          <w:p w14:paraId="701409AA" w14:textId="77777777" w:rsidR="00F602C8" w:rsidRPr="00A67A78" w:rsidRDefault="00B55DB4" w:rsidP="00374490">
            <w:pPr>
              <w:pStyle w:val="BodyText"/>
              <w:ind w:left="57" w:right="57"/>
              <w:jc w:val="center"/>
              <w:rPr>
                <w:b w:val="0"/>
                <w:sz w:val="20"/>
              </w:rPr>
            </w:pPr>
            <w:r w:rsidRPr="00A67A78">
              <w:rPr>
                <w:b w:val="0"/>
                <w:sz w:val="20"/>
              </w:rPr>
              <w:t>+</w:t>
            </w:r>
          </w:p>
        </w:tc>
        <w:tc>
          <w:tcPr>
            <w:tcW w:w="361" w:type="dxa"/>
            <w:tcBorders>
              <w:top w:val="single" w:sz="24" w:space="0" w:color="auto"/>
              <w:left w:val="single" w:sz="2" w:space="0" w:color="auto"/>
              <w:bottom w:val="single" w:sz="24" w:space="0" w:color="auto"/>
              <w:right w:val="single" w:sz="2" w:space="0" w:color="auto"/>
            </w:tcBorders>
            <w:shd w:val="clear" w:color="auto" w:fill="FF9900"/>
          </w:tcPr>
          <w:p w14:paraId="4BC3AE8D" w14:textId="77777777" w:rsidR="00F602C8" w:rsidRPr="00A67A78" w:rsidRDefault="00B55DB4"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D0C315D" w14:textId="77777777" w:rsidR="00F602C8" w:rsidRPr="001616AB" w:rsidRDefault="001616AB" w:rsidP="001616AB">
            <w:pPr>
              <w:pStyle w:val="BodyText"/>
              <w:rPr>
                <w:b w:val="0"/>
                <w:sz w:val="20"/>
              </w:rPr>
            </w:pPr>
            <w:r w:rsidRPr="001616AB">
              <w:rPr>
                <w:b w:val="0"/>
                <w:sz w:val="20"/>
              </w:rPr>
              <w:t>Details of which parks and open spaces the Council owns are still not</w:t>
            </w:r>
            <w:r>
              <w:rPr>
                <w:b w:val="0"/>
                <w:sz w:val="20"/>
              </w:rPr>
              <w:t xml:space="preserve"> </w:t>
            </w:r>
            <w:r w:rsidRPr="001616AB">
              <w:rPr>
                <w:b w:val="0"/>
                <w:sz w:val="20"/>
              </w:rPr>
              <w:t>comprehensively known.</w:t>
            </w:r>
            <w:r>
              <w:rPr>
                <w:b w:val="0"/>
                <w:sz w:val="20"/>
              </w:rPr>
              <w:t xml:space="preserve"> Once a comprehensive picture of its ownership is known the Council will be better able to improve open spaces where there is a local need for this, change maintenance regimes to ensure that maintenance of all Council owned open space is appropriate</w:t>
            </w:r>
            <w:r w:rsidR="00B55DB4">
              <w:rPr>
                <w:b w:val="0"/>
                <w:sz w:val="20"/>
              </w:rPr>
              <w:t xml:space="preserve"> and sell off surplus open spaces to finance other open space improvements. This should lead to positive effects on </w:t>
            </w:r>
            <w:r w:rsidR="00B55DB4" w:rsidRPr="00B55DB4">
              <w:rPr>
                <w:sz w:val="20"/>
              </w:rPr>
              <w:t>biodiversity</w:t>
            </w:r>
            <w:r w:rsidR="00B55DB4">
              <w:rPr>
                <w:b w:val="0"/>
                <w:sz w:val="20"/>
              </w:rPr>
              <w:t xml:space="preserve"> (through the introduction of more biodiversity friendly maintenance regimes where this is appropriate) and </w:t>
            </w:r>
            <w:r w:rsidR="00B55DB4" w:rsidRPr="00B55DB4">
              <w:rPr>
                <w:sz w:val="20"/>
              </w:rPr>
              <w:t>landscape</w:t>
            </w:r>
            <w:r w:rsidR="00B55DB4">
              <w:rPr>
                <w:b w:val="0"/>
                <w:sz w:val="20"/>
              </w:rPr>
              <w:t xml:space="preserve"> (through improvement to the fitness for purpose of existing open space) but could also lead to negative effects on </w:t>
            </w:r>
            <w:r w:rsidR="00B55DB4" w:rsidRPr="00B55DB4">
              <w:rPr>
                <w:sz w:val="20"/>
              </w:rPr>
              <w:lastRenderedPageBreak/>
              <w:t>landscape</w:t>
            </w:r>
            <w:r w:rsidR="00B55DB4">
              <w:rPr>
                <w:b w:val="0"/>
                <w:sz w:val="20"/>
              </w:rPr>
              <w:t xml:space="preserve"> (through enabling the loss of open space)</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47CE83F8" w14:textId="77777777" w:rsidR="00F602C8" w:rsidRPr="008A0296" w:rsidRDefault="00F602C8" w:rsidP="00A51B2C">
            <w:pPr>
              <w:pStyle w:val="BodyText"/>
              <w:rPr>
                <w:i/>
                <w:sz w:val="20"/>
                <w:u w:val="single"/>
              </w:rPr>
            </w:pPr>
          </w:p>
        </w:tc>
      </w:tr>
      <w:tr w:rsidR="00B55DB4" w:rsidRPr="008A0296" w14:paraId="4B3A9A4F" w14:textId="77777777" w:rsidTr="003D6412">
        <w:tc>
          <w:tcPr>
            <w:tcW w:w="2446" w:type="dxa"/>
            <w:tcBorders>
              <w:top w:val="single" w:sz="24" w:space="0" w:color="auto"/>
              <w:left w:val="single" w:sz="2" w:space="0" w:color="auto"/>
              <w:bottom w:val="single" w:sz="24" w:space="0" w:color="auto"/>
              <w:right w:val="single" w:sz="2" w:space="0" w:color="auto"/>
            </w:tcBorders>
            <w:vAlign w:val="bottom"/>
          </w:tcPr>
          <w:p w14:paraId="7B1FF1B8" w14:textId="77777777" w:rsidR="00B55DB4" w:rsidRDefault="00B55DB4" w:rsidP="00A51B2C">
            <w:pPr>
              <w:pStyle w:val="BodyText"/>
              <w:rPr>
                <w:sz w:val="20"/>
              </w:rPr>
            </w:pPr>
            <w:r>
              <w:rPr>
                <w:sz w:val="20"/>
              </w:rPr>
              <w:t>Council Ownership – Alternative 2</w:t>
            </w:r>
          </w:p>
          <w:p w14:paraId="13892A3D" w14:textId="77777777" w:rsidR="00B55DB4" w:rsidRPr="00B55DB4" w:rsidRDefault="00B55DB4" w:rsidP="00A51B2C">
            <w:pPr>
              <w:pStyle w:val="BodyText"/>
              <w:rPr>
                <w:b w:val="0"/>
                <w:sz w:val="20"/>
              </w:rPr>
            </w:pPr>
            <w:r w:rsidRPr="00B55DB4">
              <w:rPr>
                <w:b w:val="0"/>
                <w:sz w:val="20"/>
              </w:rPr>
              <w:t>The Council will continue to digitise its ownership records as and when resources allow.</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0262C85" w14:textId="77777777" w:rsidR="00B55DB4" w:rsidRPr="00A67A78" w:rsidRDefault="00B55DB4"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2386B34C" w14:textId="77777777" w:rsidR="00B55DB4" w:rsidRPr="00A67A78" w:rsidRDefault="00B55DB4"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199414E" w14:textId="77777777" w:rsidR="00B55DB4" w:rsidRPr="00A67A78" w:rsidRDefault="00B55DB4"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6F6B06E1" w14:textId="77777777" w:rsidR="00B55DB4" w:rsidRPr="00A67A78" w:rsidRDefault="00B55DB4"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7F3D2C2" w14:textId="77777777" w:rsidR="00B55DB4" w:rsidRPr="00A67A78" w:rsidRDefault="00B55DB4"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CC9900"/>
          </w:tcPr>
          <w:p w14:paraId="5FE94CF1" w14:textId="77777777" w:rsidR="00B55DB4" w:rsidRPr="00A67A78" w:rsidRDefault="00B55DB4" w:rsidP="00374490">
            <w:pPr>
              <w:pStyle w:val="BodyText"/>
              <w:ind w:left="57" w:right="57"/>
              <w:jc w:val="center"/>
              <w:rPr>
                <w:b w:val="0"/>
                <w:sz w:val="20"/>
              </w:rPr>
            </w:pPr>
            <w:r w:rsidRPr="00A67A78">
              <w:rPr>
                <w:b w:val="0"/>
                <w:sz w:val="20"/>
              </w:rPr>
              <w:t>N</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1439AC1E" w14:textId="77777777" w:rsidR="00B55DB4" w:rsidRDefault="00B55DB4" w:rsidP="005A6C27">
            <w:pPr>
              <w:pStyle w:val="BodyText"/>
              <w:rPr>
                <w:b w:val="0"/>
                <w:sz w:val="20"/>
              </w:rPr>
            </w:pPr>
            <w:r>
              <w:rPr>
                <w:b w:val="0"/>
                <w:sz w:val="20"/>
              </w:rPr>
              <w:t>The Scottish Government have set a target for all public land to be registered with the Registers of Scotland by 2019. It is not considered to be a reasonable alternative for the Council to continue the current limited pace of digitisation</w:t>
            </w:r>
            <w:r w:rsidR="00125A20">
              <w:rPr>
                <w:b w:val="0"/>
                <w:sz w:val="20"/>
              </w:rPr>
              <w:t xml:space="preserve"> of its records.</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038CCA54" w14:textId="77777777" w:rsidR="00B55DB4" w:rsidRPr="008A0296" w:rsidRDefault="00B55DB4" w:rsidP="00A51B2C">
            <w:pPr>
              <w:pStyle w:val="BodyText"/>
              <w:rPr>
                <w:i/>
                <w:sz w:val="20"/>
                <w:u w:val="single"/>
              </w:rPr>
            </w:pPr>
          </w:p>
        </w:tc>
      </w:tr>
      <w:tr w:rsidR="00AE6569" w:rsidRPr="008A0296" w14:paraId="3D53B230" w14:textId="77777777" w:rsidTr="003D6412">
        <w:tc>
          <w:tcPr>
            <w:tcW w:w="2446" w:type="dxa"/>
            <w:tcBorders>
              <w:top w:val="single" w:sz="24" w:space="0" w:color="auto"/>
              <w:left w:val="single" w:sz="24" w:space="0" w:color="auto"/>
              <w:bottom w:val="single" w:sz="24" w:space="0" w:color="auto"/>
              <w:right w:val="single" w:sz="2" w:space="0" w:color="auto"/>
            </w:tcBorders>
            <w:vAlign w:val="bottom"/>
          </w:tcPr>
          <w:p w14:paraId="223E9F78" w14:textId="77777777" w:rsidR="00AE6569" w:rsidRDefault="00AE6569" w:rsidP="00A51B2C">
            <w:pPr>
              <w:pStyle w:val="BodyText"/>
              <w:rPr>
                <w:sz w:val="20"/>
              </w:rPr>
            </w:pPr>
            <w:smartTag w:uri="urn:schemas-microsoft-com:office:smarttags" w:element="place">
              <w:smartTag w:uri="urn:schemas-microsoft-com:office:smarttags" w:element="PlaceName">
                <w:r>
                  <w:rPr>
                    <w:sz w:val="20"/>
                  </w:rPr>
                  <w:t>High</w:t>
                </w:r>
              </w:smartTag>
              <w:r>
                <w:rPr>
                  <w:sz w:val="20"/>
                </w:rPr>
                <w:t xml:space="preserve"> </w:t>
              </w:r>
              <w:smartTag w:uri="urn:schemas-microsoft-com:office:smarttags" w:element="PlaceName">
                <w:r>
                  <w:rPr>
                    <w:sz w:val="20"/>
                  </w:rPr>
                  <w:t>Profile</w:t>
                </w:r>
              </w:smartTag>
              <w:r>
                <w:rPr>
                  <w:sz w:val="20"/>
                </w:rPr>
                <w:t xml:space="preserve"> </w:t>
              </w:r>
              <w:smartTag w:uri="urn:schemas-microsoft-com:office:smarttags" w:element="PlaceType">
                <w:r>
                  <w:rPr>
                    <w:sz w:val="20"/>
                  </w:rPr>
                  <w:t>Parks</w:t>
                </w:r>
              </w:smartTag>
            </w:smartTag>
            <w:r>
              <w:rPr>
                <w:sz w:val="20"/>
              </w:rPr>
              <w:t xml:space="preserve"> and Open Spaces – Alternative 1</w:t>
            </w:r>
          </w:p>
          <w:p w14:paraId="57787F1B" w14:textId="77777777" w:rsidR="00AE6569" w:rsidRPr="008C00B7" w:rsidRDefault="00AE6569" w:rsidP="00A51B2C">
            <w:pPr>
              <w:pStyle w:val="BodyText"/>
              <w:rPr>
                <w:b w:val="0"/>
                <w:sz w:val="20"/>
              </w:rPr>
            </w:pPr>
            <w:r w:rsidRPr="008C00B7">
              <w:rPr>
                <w:b w:val="0"/>
                <w:sz w:val="20"/>
              </w:rPr>
              <w:t>The quality of national level open spaces should be retained and improved</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44B117B5" w14:textId="77777777" w:rsidR="00AE6569" w:rsidRPr="00A67A78" w:rsidRDefault="00AE6569"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58E75FFB" w14:textId="77777777" w:rsidR="00AE6569" w:rsidRPr="00A67A78" w:rsidRDefault="00AE6569"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3F5A093C" w14:textId="77777777" w:rsidR="00AE6569" w:rsidRPr="00A67A78" w:rsidRDefault="00AE6569"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C210F98" w14:textId="77777777" w:rsidR="00AE6569" w:rsidRPr="00A67A78" w:rsidRDefault="00AE6569"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B604164" w14:textId="77777777" w:rsidR="00AE6569" w:rsidRPr="00A67A78" w:rsidRDefault="00AE6569"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56B966E1" w14:textId="77777777" w:rsidR="00AE6569" w:rsidRPr="00A67A78" w:rsidRDefault="00AE6569"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21AC9F81" w14:textId="77777777" w:rsidR="00AE6569" w:rsidRDefault="00AE6569" w:rsidP="005A6C27">
            <w:pPr>
              <w:pStyle w:val="BodyText"/>
              <w:rPr>
                <w:b w:val="0"/>
                <w:sz w:val="20"/>
              </w:rPr>
            </w:pPr>
            <w:r>
              <w:rPr>
                <w:b w:val="0"/>
                <w:sz w:val="20"/>
              </w:rPr>
              <w:t xml:space="preserve">This alternative will act to mitigate the potential significant negative effect on </w:t>
            </w:r>
            <w:r w:rsidRPr="003D6412">
              <w:rPr>
                <w:sz w:val="20"/>
              </w:rPr>
              <w:t>landscape</w:t>
            </w:r>
            <w:r>
              <w:rPr>
                <w:b w:val="0"/>
                <w:sz w:val="20"/>
              </w:rPr>
              <w:t xml:space="preserve"> (through reduction in quality of open space) caused by the Council’s chosen quality policy. Under that selected alternative 87% of the total number of national level open spaces could have been allowed to deteriorate in quality as they already scored above their target of 3.0 in the fitness for purpose assessment. This reduction in quality would no longer happen. Positive effects on </w:t>
            </w:r>
            <w:r w:rsidRPr="00AE6569">
              <w:rPr>
                <w:sz w:val="20"/>
              </w:rPr>
              <w:t>landscape</w:t>
            </w:r>
            <w:r>
              <w:rPr>
                <w:b w:val="0"/>
                <w:sz w:val="20"/>
              </w:rPr>
              <w:t xml:space="preserve"> are therefore recorded. </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766FE290" w14:textId="77777777" w:rsidR="00AE6569" w:rsidRPr="008A0296" w:rsidRDefault="00AE6569" w:rsidP="00A51B2C">
            <w:pPr>
              <w:pStyle w:val="BodyText"/>
              <w:rPr>
                <w:i/>
                <w:sz w:val="20"/>
                <w:u w:val="single"/>
              </w:rPr>
            </w:pPr>
          </w:p>
        </w:tc>
      </w:tr>
      <w:tr w:rsidR="00AE6569" w:rsidRPr="008A0296" w14:paraId="0DD248ED" w14:textId="77777777" w:rsidTr="003D6412">
        <w:tc>
          <w:tcPr>
            <w:tcW w:w="2446" w:type="dxa"/>
            <w:tcBorders>
              <w:top w:val="single" w:sz="24" w:space="0" w:color="auto"/>
              <w:left w:val="single" w:sz="2" w:space="0" w:color="auto"/>
              <w:bottom w:val="single" w:sz="24" w:space="0" w:color="auto"/>
              <w:right w:val="single" w:sz="2" w:space="0" w:color="auto"/>
            </w:tcBorders>
            <w:vAlign w:val="bottom"/>
          </w:tcPr>
          <w:p w14:paraId="4EE7A94A" w14:textId="77777777" w:rsidR="00AE6569" w:rsidRDefault="00AE6569" w:rsidP="00A51B2C">
            <w:pPr>
              <w:pStyle w:val="BodyText"/>
              <w:rPr>
                <w:sz w:val="20"/>
              </w:rPr>
            </w:pPr>
            <w:smartTag w:uri="urn:schemas-microsoft-com:office:smarttags" w:element="place">
              <w:smartTag w:uri="urn:schemas-microsoft-com:office:smarttags" w:element="PlaceName">
                <w:r>
                  <w:rPr>
                    <w:sz w:val="20"/>
                  </w:rPr>
                  <w:t>High</w:t>
                </w:r>
              </w:smartTag>
              <w:r>
                <w:rPr>
                  <w:sz w:val="20"/>
                </w:rPr>
                <w:t xml:space="preserve"> </w:t>
              </w:r>
              <w:smartTag w:uri="urn:schemas-microsoft-com:office:smarttags" w:element="PlaceName">
                <w:r>
                  <w:rPr>
                    <w:sz w:val="20"/>
                  </w:rPr>
                  <w:t>Profile</w:t>
                </w:r>
              </w:smartTag>
              <w:r>
                <w:rPr>
                  <w:sz w:val="20"/>
                </w:rPr>
                <w:t xml:space="preserve"> </w:t>
              </w:r>
              <w:smartTag w:uri="urn:schemas-microsoft-com:office:smarttags" w:element="PlaceType">
                <w:r>
                  <w:rPr>
                    <w:sz w:val="20"/>
                  </w:rPr>
                  <w:t>Parks</w:t>
                </w:r>
              </w:smartTag>
            </w:smartTag>
            <w:r>
              <w:rPr>
                <w:sz w:val="20"/>
              </w:rPr>
              <w:t xml:space="preserve"> and Open Spaces – Alternative 2</w:t>
            </w:r>
          </w:p>
          <w:p w14:paraId="28564B29" w14:textId="77777777" w:rsidR="00AE6569" w:rsidRPr="008C00B7" w:rsidRDefault="00AE6569" w:rsidP="00A51B2C">
            <w:pPr>
              <w:pStyle w:val="BodyText"/>
              <w:rPr>
                <w:b w:val="0"/>
                <w:sz w:val="20"/>
              </w:rPr>
            </w:pPr>
            <w:r w:rsidRPr="008C00B7">
              <w:rPr>
                <w:b w:val="0"/>
                <w:sz w:val="20"/>
              </w:rPr>
              <w:t xml:space="preserve">The quality of </w:t>
            </w:r>
            <w:r>
              <w:rPr>
                <w:b w:val="0"/>
                <w:sz w:val="20"/>
              </w:rPr>
              <w:t xml:space="preserve">both </w:t>
            </w:r>
            <w:r w:rsidRPr="008C00B7">
              <w:rPr>
                <w:b w:val="0"/>
                <w:sz w:val="20"/>
              </w:rPr>
              <w:t xml:space="preserve">national and regional </w:t>
            </w:r>
            <w:r w:rsidRPr="008C00B7">
              <w:rPr>
                <w:b w:val="0"/>
                <w:sz w:val="20"/>
              </w:rPr>
              <w:lastRenderedPageBreak/>
              <w:t>level open spaces should be retained and improved</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18E1E1E" w14:textId="77777777" w:rsidR="00AE6569" w:rsidRPr="00A67A78" w:rsidRDefault="00AE6569" w:rsidP="00374490">
            <w:pPr>
              <w:pStyle w:val="BodyText"/>
              <w:ind w:left="57" w:right="57"/>
              <w:jc w:val="center"/>
              <w:rPr>
                <w:b w:val="0"/>
                <w:sz w:val="20"/>
              </w:rPr>
            </w:pPr>
            <w:r w:rsidRPr="00A67A78">
              <w:rPr>
                <w:b w:val="0"/>
                <w:sz w:val="20"/>
              </w:rPr>
              <w:lastRenderedPageBreak/>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CC9900"/>
          </w:tcPr>
          <w:p w14:paraId="14261D8C" w14:textId="77777777" w:rsidR="00AE6569" w:rsidRPr="00A67A78" w:rsidRDefault="00AE6569" w:rsidP="00374490">
            <w:pPr>
              <w:pStyle w:val="BodyText"/>
              <w:ind w:left="57" w:right="57"/>
              <w:jc w:val="center"/>
              <w:rPr>
                <w:b w:val="0"/>
                <w:sz w:val="20"/>
              </w:rPr>
            </w:pPr>
            <w:r w:rsidRPr="00A67A78">
              <w:rPr>
                <w:b w:val="0"/>
                <w:sz w:val="20"/>
              </w:rPr>
              <w:t>N</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154843A0" w14:textId="77777777" w:rsidR="00AE6569" w:rsidRPr="00A67A78" w:rsidRDefault="00AE6569"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10571AB5" w14:textId="77777777" w:rsidR="00AE6569" w:rsidRPr="00A67A78" w:rsidRDefault="00AE6569"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8A85376" w14:textId="77777777" w:rsidR="00AE6569" w:rsidRPr="00A67A78" w:rsidRDefault="00AE6569"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00FF00"/>
          </w:tcPr>
          <w:p w14:paraId="6C96E188" w14:textId="77777777" w:rsidR="00AE6569" w:rsidRPr="00A67A78" w:rsidRDefault="00AE6569"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73570E6C" w14:textId="77777777" w:rsidR="00AE6569" w:rsidRDefault="00AE6569" w:rsidP="005A6C27">
            <w:pPr>
              <w:pStyle w:val="BodyText"/>
              <w:rPr>
                <w:b w:val="0"/>
                <w:sz w:val="20"/>
              </w:rPr>
            </w:pPr>
            <w:r>
              <w:rPr>
                <w:b w:val="0"/>
                <w:sz w:val="20"/>
              </w:rPr>
              <w:t xml:space="preserve">This alternative would further mitigate the effects of the Council’s chosen quality policy as it would mean that 87% of the total number of national level open spaces and 73.1% of the total number of regional level open spaces </w:t>
            </w:r>
            <w:r>
              <w:rPr>
                <w:b w:val="0"/>
                <w:sz w:val="20"/>
              </w:rPr>
              <w:lastRenderedPageBreak/>
              <w:t>would not experience a potential reduction in quality. A significant positive effect on landscape is therefore recorded</w:t>
            </w:r>
            <w:r w:rsidR="008361D1">
              <w:rPr>
                <w:b w:val="0"/>
                <w:sz w:val="20"/>
              </w:rPr>
              <w:t>.</w:t>
            </w:r>
          </w:p>
        </w:tc>
        <w:tc>
          <w:tcPr>
            <w:tcW w:w="3240" w:type="dxa"/>
            <w:tcBorders>
              <w:top w:val="single" w:sz="24" w:space="0" w:color="auto"/>
              <w:left w:val="single" w:sz="2" w:space="0" w:color="auto"/>
              <w:bottom w:val="single" w:sz="24" w:space="0" w:color="auto"/>
              <w:right w:val="single" w:sz="2" w:space="0" w:color="auto"/>
            </w:tcBorders>
            <w:shd w:val="clear" w:color="auto" w:fill="auto"/>
            <w:vAlign w:val="bottom"/>
          </w:tcPr>
          <w:p w14:paraId="6DD1345A" w14:textId="77777777" w:rsidR="00AE6569" w:rsidRPr="008A0296" w:rsidRDefault="00AE6569" w:rsidP="00A51B2C">
            <w:pPr>
              <w:pStyle w:val="BodyText"/>
              <w:rPr>
                <w:i/>
                <w:sz w:val="20"/>
                <w:u w:val="single"/>
              </w:rPr>
            </w:pPr>
          </w:p>
        </w:tc>
      </w:tr>
      <w:tr w:rsidR="008361D1" w:rsidRPr="008A0296" w14:paraId="6D09A6FE" w14:textId="77777777" w:rsidTr="003D6412">
        <w:tc>
          <w:tcPr>
            <w:tcW w:w="2446" w:type="dxa"/>
            <w:tcBorders>
              <w:top w:val="single" w:sz="24" w:space="0" w:color="auto"/>
              <w:left w:val="single" w:sz="24" w:space="0" w:color="auto"/>
              <w:bottom w:val="single" w:sz="24" w:space="0" w:color="auto"/>
              <w:right w:val="single" w:sz="2" w:space="0" w:color="auto"/>
            </w:tcBorders>
            <w:vAlign w:val="bottom"/>
          </w:tcPr>
          <w:p w14:paraId="574452AF" w14:textId="77777777" w:rsidR="008361D1" w:rsidRDefault="008361D1" w:rsidP="00A51B2C">
            <w:pPr>
              <w:pStyle w:val="BodyText"/>
              <w:rPr>
                <w:sz w:val="20"/>
              </w:rPr>
            </w:pPr>
            <w:r>
              <w:rPr>
                <w:sz w:val="20"/>
              </w:rPr>
              <w:t>Signage within Parks and Open Spaces – Alternative 1</w:t>
            </w:r>
          </w:p>
          <w:p w14:paraId="7324F251" w14:textId="77777777" w:rsidR="008361D1" w:rsidRPr="008361D1" w:rsidRDefault="008361D1" w:rsidP="008361D1">
            <w:pPr>
              <w:pStyle w:val="BodyText"/>
              <w:rPr>
                <w:rFonts w:cs="Arial"/>
                <w:b w:val="0"/>
                <w:sz w:val="20"/>
              </w:rPr>
            </w:pPr>
            <w:r w:rsidRPr="008361D1">
              <w:rPr>
                <w:rFonts w:cs="Arial"/>
                <w:b w:val="0"/>
                <w:sz w:val="20"/>
              </w:rPr>
              <w:t>All parks and open spaces should have signage at the</w:t>
            </w:r>
          </w:p>
          <w:p w14:paraId="6B70F918" w14:textId="77777777" w:rsidR="008361D1" w:rsidRDefault="008361D1" w:rsidP="008361D1">
            <w:pPr>
              <w:pStyle w:val="BodyText"/>
              <w:rPr>
                <w:rFonts w:cs="Arial"/>
                <w:b w:val="0"/>
                <w:sz w:val="20"/>
              </w:rPr>
            </w:pPr>
            <w:r w:rsidRPr="008361D1">
              <w:rPr>
                <w:rFonts w:cs="Arial"/>
                <w:b w:val="0"/>
                <w:sz w:val="20"/>
              </w:rPr>
              <w:t>entrance to the site stating:</w:t>
            </w:r>
            <w:r>
              <w:rPr>
                <w:rFonts w:cs="Arial"/>
                <w:b w:val="0"/>
                <w:sz w:val="20"/>
              </w:rPr>
              <w:t xml:space="preserve"> </w:t>
            </w:r>
            <w:r w:rsidRPr="008361D1">
              <w:rPr>
                <w:rFonts w:cs="Arial"/>
                <w:b w:val="0"/>
                <w:sz w:val="20"/>
              </w:rPr>
              <w:t>the name of the park or open space,</w:t>
            </w:r>
            <w:r>
              <w:rPr>
                <w:rFonts w:cs="Arial"/>
                <w:b w:val="0"/>
                <w:sz w:val="20"/>
              </w:rPr>
              <w:t xml:space="preserve"> </w:t>
            </w:r>
            <w:r w:rsidRPr="008361D1">
              <w:rPr>
                <w:rFonts w:cs="Arial"/>
                <w:b w:val="0"/>
                <w:sz w:val="20"/>
              </w:rPr>
              <w:t>who manages it; and</w:t>
            </w:r>
            <w:r>
              <w:rPr>
                <w:rFonts w:cs="Arial"/>
                <w:b w:val="0"/>
                <w:sz w:val="20"/>
              </w:rPr>
              <w:t xml:space="preserve"> </w:t>
            </w:r>
            <w:r w:rsidRPr="008361D1">
              <w:rPr>
                <w:rFonts w:cs="Arial"/>
                <w:b w:val="0"/>
                <w:sz w:val="20"/>
              </w:rPr>
              <w:t>how to contact them to report problems/raise queries.</w:t>
            </w:r>
          </w:p>
          <w:p w14:paraId="68110EAB" w14:textId="77777777" w:rsidR="008361D1" w:rsidRDefault="008361D1" w:rsidP="008361D1">
            <w:pPr>
              <w:pStyle w:val="BodyText"/>
              <w:rPr>
                <w:rFonts w:cs="Arial"/>
                <w:b w:val="0"/>
                <w:sz w:val="20"/>
              </w:rPr>
            </w:pPr>
          </w:p>
          <w:p w14:paraId="716CA72F" w14:textId="77777777" w:rsidR="008361D1" w:rsidRPr="008361D1" w:rsidRDefault="008361D1" w:rsidP="008361D1">
            <w:pPr>
              <w:pStyle w:val="BodyText"/>
              <w:rPr>
                <w:rFonts w:cs="Arial"/>
                <w:b w:val="0"/>
                <w:sz w:val="20"/>
              </w:rPr>
            </w:pPr>
            <w:r>
              <w:rPr>
                <w:rFonts w:cs="Arial"/>
                <w:b w:val="0"/>
                <w:sz w:val="20"/>
              </w:rPr>
              <w:t xml:space="preserve">For high profile sites, the welcome sign should also </w:t>
            </w:r>
            <w:proofErr w:type="gramStart"/>
            <w:r>
              <w:rPr>
                <w:rFonts w:cs="Arial"/>
                <w:b w:val="0"/>
                <w:sz w:val="20"/>
              </w:rPr>
              <w:t>include:</w:t>
            </w:r>
            <w:proofErr w:type="gramEnd"/>
            <w:r>
              <w:rPr>
                <w:rFonts w:cs="Arial"/>
                <w:b w:val="0"/>
                <w:sz w:val="20"/>
              </w:rPr>
              <w:t xml:space="preserve"> </w:t>
            </w:r>
            <w:r w:rsidRPr="008361D1">
              <w:rPr>
                <w:rFonts w:cs="Arial"/>
                <w:b w:val="0"/>
                <w:sz w:val="20"/>
              </w:rPr>
              <w:t>information about what can be found within the site;</w:t>
            </w:r>
            <w:r>
              <w:rPr>
                <w:rFonts w:cs="Arial"/>
                <w:b w:val="0"/>
                <w:sz w:val="20"/>
              </w:rPr>
              <w:t xml:space="preserve"> </w:t>
            </w:r>
            <w:r w:rsidRPr="008361D1">
              <w:rPr>
                <w:rFonts w:cs="Arial"/>
                <w:b w:val="0"/>
                <w:sz w:val="20"/>
              </w:rPr>
              <w:t>a map to help with navigation; and</w:t>
            </w:r>
            <w:r>
              <w:rPr>
                <w:rFonts w:cs="Arial"/>
                <w:b w:val="0"/>
                <w:sz w:val="20"/>
              </w:rPr>
              <w:t xml:space="preserve"> </w:t>
            </w:r>
            <w:r w:rsidRPr="008361D1">
              <w:rPr>
                <w:rFonts w:cs="Arial"/>
                <w:b w:val="0"/>
                <w:sz w:val="20"/>
              </w:rPr>
              <w:t>information about other nearby places of interest.</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056B9F2" w14:textId="77777777" w:rsidR="008361D1" w:rsidRPr="00A67A78" w:rsidRDefault="008361D1" w:rsidP="00374490">
            <w:pPr>
              <w:pStyle w:val="BodyText"/>
              <w:ind w:left="57" w:right="57"/>
              <w:jc w:val="center"/>
              <w:rPr>
                <w:b w:val="0"/>
                <w:sz w:val="20"/>
              </w:rPr>
            </w:pPr>
            <w:r w:rsidRPr="00A67A78">
              <w:rPr>
                <w:b w:val="0"/>
                <w:sz w:val="20"/>
              </w:rPr>
              <w:t>N</w:t>
            </w:r>
          </w:p>
        </w:tc>
        <w:tc>
          <w:tcPr>
            <w:tcW w:w="720" w:type="dxa"/>
            <w:gridSpan w:val="2"/>
            <w:tcBorders>
              <w:top w:val="single" w:sz="24" w:space="0" w:color="auto"/>
              <w:left w:val="single" w:sz="2" w:space="0" w:color="auto"/>
              <w:bottom w:val="single" w:sz="24" w:space="0" w:color="auto"/>
              <w:right w:val="single" w:sz="2" w:space="0" w:color="auto"/>
            </w:tcBorders>
            <w:shd w:val="clear" w:color="auto" w:fill="99CC00"/>
          </w:tcPr>
          <w:p w14:paraId="4A286D21" w14:textId="77777777" w:rsidR="008361D1" w:rsidRPr="00A67A78" w:rsidRDefault="008361D1" w:rsidP="00374490">
            <w:pPr>
              <w:pStyle w:val="BodyText"/>
              <w:ind w:left="57" w:right="57"/>
              <w:jc w:val="center"/>
              <w:rPr>
                <w:b w:val="0"/>
                <w:sz w:val="20"/>
              </w:rPr>
            </w:pPr>
            <w:r w:rsidRPr="00A67A78">
              <w:rPr>
                <w:b w:val="0"/>
                <w:sz w:val="20"/>
              </w:rPr>
              <w:t>+</w:t>
            </w:r>
          </w:p>
        </w:tc>
        <w:tc>
          <w:tcPr>
            <w:tcW w:w="721" w:type="dxa"/>
            <w:tcBorders>
              <w:top w:val="single" w:sz="24" w:space="0" w:color="auto"/>
              <w:left w:val="single" w:sz="2" w:space="0" w:color="auto"/>
              <w:bottom w:val="single" w:sz="24" w:space="0" w:color="auto"/>
              <w:right w:val="single" w:sz="2" w:space="0" w:color="auto"/>
            </w:tcBorders>
            <w:shd w:val="clear" w:color="auto" w:fill="CC9900"/>
          </w:tcPr>
          <w:p w14:paraId="0BEF5A57" w14:textId="77777777" w:rsidR="008361D1" w:rsidRPr="00A67A78" w:rsidRDefault="008361D1" w:rsidP="00374490">
            <w:pPr>
              <w:pStyle w:val="BodyText"/>
              <w:ind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78697CCA" w14:textId="77777777" w:rsidR="008361D1" w:rsidRPr="00A67A78" w:rsidRDefault="008361D1" w:rsidP="00374490">
            <w:pPr>
              <w:pStyle w:val="BodyText"/>
              <w:ind w:left="57" w:right="57"/>
              <w:jc w:val="center"/>
              <w:rPr>
                <w:b w:val="0"/>
                <w:sz w:val="20"/>
              </w:rPr>
            </w:pPr>
            <w:r w:rsidRPr="00A67A78">
              <w:rPr>
                <w:b w:val="0"/>
                <w:sz w:val="20"/>
              </w:rPr>
              <w:t>N</w:t>
            </w:r>
          </w:p>
        </w:tc>
        <w:tc>
          <w:tcPr>
            <w:tcW w:w="720" w:type="dxa"/>
            <w:tcBorders>
              <w:top w:val="single" w:sz="24" w:space="0" w:color="auto"/>
              <w:left w:val="single" w:sz="2" w:space="0" w:color="auto"/>
              <w:bottom w:val="single" w:sz="24" w:space="0" w:color="auto"/>
              <w:right w:val="single" w:sz="2" w:space="0" w:color="auto"/>
            </w:tcBorders>
            <w:shd w:val="clear" w:color="auto" w:fill="CC9900"/>
          </w:tcPr>
          <w:p w14:paraId="01E552A3" w14:textId="77777777" w:rsidR="008361D1" w:rsidRPr="00A67A78" w:rsidRDefault="008361D1" w:rsidP="00374490">
            <w:pPr>
              <w:pStyle w:val="BodyText"/>
              <w:ind w:left="57" w:right="57"/>
              <w:jc w:val="center"/>
              <w:rPr>
                <w:b w:val="0"/>
                <w:sz w:val="20"/>
              </w:rPr>
            </w:pPr>
            <w:r w:rsidRPr="00A67A78">
              <w:rPr>
                <w:b w:val="0"/>
                <w:sz w:val="20"/>
              </w:rPr>
              <w:t>N</w:t>
            </w:r>
          </w:p>
        </w:tc>
        <w:tc>
          <w:tcPr>
            <w:tcW w:w="721" w:type="dxa"/>
            <w:gridSpan w:val="2"/>
            <w:tcBorders>
              <w:top w:val="single" w:sz="24" w:space="0" w:color="auto"/>
              <w:left w:val="single" w:sz="2" w:space="0" w:color="auto"/>
              <w:bottom w:val="single" w:sz="24" w:space="0" w:color="auto"/>
              <w:right w:val="single" w:sz="2" w:space="0" w:color="auto"/>
            </w:tcBorders>
            <w:shd w:val="clear" w:color="auto" w:fill="99CC00"/>
          </w:tcPr>
          <w:p w14:paraId="559FF76D" w14:textId="77777777" w:rsidR="008361D1" w:rsidRPr="00A67A78" w:rsidRDefault="008361D1" w:rsidP="00374490">
            <w:pPr>
              <w:pStyle w:val="BodyText"/>
              <w:ind w:left="57" w:right="57"/>
              <w:jc w:val="center"/>
              <w:rPr>
                <w:b w:val="0"/>
                <w:sz w:val="20"/>
              </w:rPr>
            </w:pPr>
            <w:r w:rsidRPr="00A67A78">
              <w:rPr>
                <w:b w:val="0"/>
                <w:sz w:val="20"/>
              </w:rPr>
              <w:t>+</w:t>
            </w:r>
          </w:p>
        </w:tc>
        <w:tc>
          <w:tcPr>
            <w:tcW w:w="4500" w:type="dxa"/>
            <w:tcBorders>
              <w:top w:val="single" w:sz="24" w:space="0" w:color="auto"/>
              <w:left w:val="single" w:sz="2" w:space="0" w:color="auto"/>
              <w:bottom w:val="single" w:sz="24" w:space="0" w:color="auto"/>
              <w:right w:val="single" w:sz="2" w:space="0" w:color="auto"/>
            </w:tcBorders>
            <w:shd w:val="clear" w:color="auto" w:fill="auto"/>
          </w:tcPr>
          <w:p w14:paraId="74E403FD" w14:textId="77777777" w:rsidR="008361D1" w:rsidRDefault="008361D1" w:rsidP="005A6C27">
            <w:pPr>
              <w:pStyle w:val="BodyText"/>
              <w:rPr>
                <w:b w:val="0"/>
                <w:sz w:val="20"/>
              </w:rPr>
            </w:pPr>
            <w:r>
              <w:rPr>
                <w:b w:val="0"/>
                <w:sz w:val="20"/>
              </w:rPr>
              <w:t xml:space="preserve">Making information available which clearly sets out how to report problems and who to report problems </w:t>
            </w:r>
            <w:proofErr w:type="gramStart"/>
            <w:r>
              <w:rPr>
                <w:b w:val="0"/>
                <w:sz w:val="20"/>
              </w:rPr>
              <w:t>to should</w:t>
            </w:r>
            <w:proofErr w:type="gramEnd"/>
            <w:r>
              <w:rPr>
                <w:b w:val="0"/>
                <w:sz w:val="20"/>
              </w:rPr>
              <w:t xml:space="preserve"> enable the users of park and open spaces to help the Council to sustain/ improve the quality of its open spaces. Positive effects on </w:t>
            </w:r>
            <w:r w:rsidRPr="008361D1">
              <w:rPr>
                <w:sz w:val="20"/>
              </w:rPr>
              <w:t>landscape</w:t>
            </w:r>
            <w:r>
              <w:rPr>
                <w:b w:val="0"/>
                <w:sz w:val="20"/>
              </w:rPr>
              <w:t xml:space="preserve"> are therefore recorded.</w:t>
            </w:r>
          </w:p>
          <w:p w14:paraId="6A79E743" w14:textId="77777777" w:rsidR="008361D1" w:rsidRDefault="008361D1" w:rsidP="005A6C27">
            <w:pPr>
              <w:pStyle w:val="BodyText"/>
              <w:rPr>
                <w:b w:val="0"/>
                <w:sz w:val="20"/>
              </w:rPr>
            </w:pPr>
          </w:p>
          <w:p w14:paraId="61A9D3F9" w14:textId="77777777" w:rsidR="008361D1" w:rsidRDefault="008361D1" w:rsidP="005A6C27">
            <w:pPr>
              <w:pStyle w:val="BodyText"/>
              <w:rPr>
                <w:b w:val="0"/>
                <w:sz w:val="20"/>
              </w:rPr>
            </w:pPr>
            <w:r>
              <w:rPr>
                <w:b w:val="0"/>
                <w:sz w:val="20"/>
              </w:rPr>
              <w:t xml:space="preserve">Providing the users of </w:t>
            </w:r>
            <w:proofErr w:type="gramStart"/>
            <w:r>
              <w:rPr>
                <w:b w:val="0"/>
                <w:sz w:val="20"/>
              </w:rPr>
              <w:t>high profile</w:t>
            </w:r>
            <w:proofErr w:type="gramEnd"/>
            <w:r>
              <w:rPr>
                <w:b w:val="0"/>
                <w:sz w:val="20"/>
              </w:rPr>
              <w:t xml:space="preserve"> parks and open spaces with additional information about: what can be found within the site; and other nearby places of interest should help to encourage people to stay for longer within the open space and to visit other open space sites. Positive effects on </w:t>
            </w:r>
            <w:r w:rsidRPr="008361D1">
              <w:rPr>
                <w:sz w:val="20"/>
              </w:rPr>
              <w:t>population and human health</w:t>
            </w:r>
            <w:r>
              <w:rPr>
                <w:b w:val="0"/>
                <w:sz w:val="20"/>
              </w:rPr>
              <w:t xml:space="preserve"> are recorded </w:t>
            </w:r>
            <w:proofErr w:type="gramStart"/>
            <w:r>
              <w:rPr>
                <w:b w:val="0"/>
                <w:sz w:val="20"/>
              </w:rPr>
              <w:t>do</w:t>
            </w:r>
            <w:proofErr w:type="gramEnd"/>
            <w:r>
              <w:rPr>
                <w:b w:val="0"/>
                <w:sz w:val="20"/>
              </w:rPr>
              <w:t xml:space="preserve"> to the potential to increase participation in outdoor recreation.</w:t>
            </w:r>
          </w:p>
        </w:tc>
        <w:tc>
          <w:tcPr>
            <w:tcW w:w="3240" w:type="dxa"/>
            <w:tcBorders>
              <w:top w:val="single" w:sz="24" w:space="0" w:color="auto"/>
              <w:left w:val="single" w:sz="2" w:space="0" w:color="auto"/>
              <w:bottom w:val="single" w:sz="24" w:space="0" w:color="auto"/>
              <w:right w:val="single" w:sz="24" w:space="0" w:color="auto"/>
            </w:tcBorders>
            <w:shd w:val="clear" w:color="auto" w:fill="auto"/>
            <w:vAlign w:val="bottom"/>
          </w:tcPr>
          <w:p w14:paraId="4B35E11B" w14:textId="77777777" w:rsidR="008361D1" w:rsidRPr="008A0296" w:rsidRDefault="008361D1" w:rsidP="00A51B2C">
            <w:pPr>
              <w:pStyle w:val="BodyText"/>
              <w:rPr>
                <w:i/>
                <w:sz w:val="20"/>
                <w:u w:val="single"/>
              </w:rPr>
            </w:pPr>
          </w:p>
        </w:tc>
      </w:tr>
      <w:tr w:rsidR="008B1409" w:rsidRPr="008A0296" w14:paraId="2B070B1D" w14:textId="77777777" w:rsidTr="003D6412">
        <w:tc>
          <w:tcPr>
            <w:tcW w:w="2446" w:type="dxa"/>
            <w:tcBorders>
              <w:top w:val="single" w:sz="24" w:space="0" w:color="auto"/>
              <w:left w:val="single" w:sz="2" w:space="0" w:color="auto"/>
              <w:bottom w:val="single" w:sz="2" w:space="0" w:color="auto"/>
              <w:right w:val="single" w:sz="2" w:space="0" w:color="auto"/>
            </w:tcBorders>
            <w:vAlign w:val="bottom"/>
          </w:tcPr>
          <w:p w14:paraId="2658447A" w14:textId="77777777" w:rsidR="008B1409" w:rsidRDefault="008B1409" w:rsidP="00A51B2C">
            <w:pPr>
              <w:pStyle w:val="BodyText"/>
              <w:rPr>
                <w:sz w:val="20"/>
              </w:rPr>
            </w:pPr>
            <w:r>
              <w:rPr>
                <w:sz w:val="20"/>
              </w:rPr>
              <w:lastRenderedPageBreak/>
              <w:t>Signage within Parks and Open Spaces – Alternative 2</w:t>
            </w:r>
          </w:p>
          <w:p w14:paraId="2347CCDF" w14:textId="77777777" w:rsidR="008B1409" w:rsidRPr="008361D1" w:rsidRDefault="008B1409" w:rsidP="00A51B2C">
            <w:pPr>
              <w:pStyle w:val="BodyText"/>
              <w:rPr>
                <w:b w:val="0"/>
                <w:sz w:val="20"/>
              </w:rPr>
            </w:pPr>
            <w:r w:rsidRPr="008361D1">
              <w:rPr>
                <w:b w:val="0"/>
                <w:sz w:val="20"/>
              </w:rPr>
              <w:t>As per alternative 1 but the additional information proposed for inclusion of signs at the entrance to high profile sites should be included on welcome signs for all sites.</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148B449B" w14:textId="77777777" w:rsidR="008B1409" w:rsidRPr="00A67A78" w:rsidRDefault="008B1409" w:rsidP="00A51B2C">
            <w:pPr>
              <w:pStyle w:val="BodyText"/>
              <w:ind w:left="57" w:right="57"/>
              <w:rPr>
                <w:b w:val="0"/>
                <w:sz w:val="20"/>
              </w:rPr>
            </w:pPr>
            <w:r w:rsidRPr="00A67A78">
              <w:rPr>
                <w:b w:val="0"/>
                <w:sz w:val="20"/>
              </w:rPr>
              <w:t>N</w:t>
            </w:r>
          </w:p>
        </w:tc>
        <w:tc>
          <w:tcPr>
            <w:tcW w:w="720" w:type="dxa"/>
            <w:gridSpan w:val="2"/>
            <w:tcBorders>
              <w:top w:val="single" w:sz="24" w:space="0" w:color="auto"/>
              <w:left w:val="single" w:sz="2" w:space="0" w:color="auto"/>
              <w:bottom w:val="single" w:sz="2" w:space="0" w:color="auto"/>
              <w:right w:val="single" w:sz="2" w:space="0" w:color="auto"/>
            </w:tcBorders>
            <w:shd w:val="clear" w:color="auto" w:fill="00FF00"/>
          </w:tcPr>
          <w:p w14:paraId="3DD3ADA0" w14:textId="77777777" w:rsidR="008B1409" w:rsidRPr="00A67A78" w:rsidRDefault="008B1409" w:rsidP="00A51B2C">
            <w:pPr>
              <w:pStyle w:val="BodyText"/>
              <w:ind w:left="57" w:right="57"/>
              <w:rPr>
                <w:b w:val="0"/>
                <w:sz w:val="20"/>
              </w:rPr>
            </w:pPr>
            <w:r w:rsidRPr="00A67A78">
              <w:rPr>
                <w:b w:val="0"/>
                <w:sz w:val="20"/>
              </w:rPr>
              <w:t>++</w:t>
            </w:r>
          </w:p>
        </w:tc>
        <w:tc>
          <w:tcPr>
            <w:tcW w:w="721" w:type="dxa"/>
            <w:tcBorders>
              <w:top w:val="single" w:sz="24" w:space="0" w:color="auto"/>
              <w:left w:val="single" w:sz="2" w:space="0" w:color="auto"/>
              <w:bottom w:val="single" w:sz="2" w:space="0" w:color="auto"/>
              <w:right w:val="single" w:sz="2" w:space="0" w:color="auto"/>
            </w:tcBorders>
            <w:shd w:val="clear" w:color="auto" w:fill="CC9900"/>
          </w:tcPr>
          <w:p w14:paraId="7CB89941" w14:textId="77777777" w:rsidR="008B1409" w:rsidRPr="00A67A78" w:rsidRDefault="008B1409" w:rsidP="00A51B2C">
            <w:pPr>
              <w:pStyle w:val="BodyText"/>
              <w:ind w:right="57"/>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50DC536A" w14:textId="77777777" w:rsidR="008B1409" w:rsidRPr="00A67A78" w:rsidRDefault="008B1409" w:rsidP="00A51B2C">
            <w:pPr>
              <w:pStyle w:val="BodyText"/>
              <w:ind w:left="57" w:right="57"/>
              <w:rPr>
                <w:b w:val="0"/>
                <w:sz w:val="20"/>
              </w:rPr>
            </w:pPr>
            <w:r w:rsidRPr="00A67A78">
              <w:rPr>
                <w:b w:val="0"/>
                <w:sz w:val="20"/>
              </w:rPr>
              <w:t>N</w:t>
            </w:r>
          </w:p>
        </w:tc>
        <w:tc>
          <w:tcPr>
            <w:tcW w:w="720" w:type="dxa"/>
            <w:tcBorders>
              <w:top w:val="single" w:sz="24" w:space="0" w:color="auto"/>
              <w:left w:val="single" w:sz="2" w:space="0" w:color="auto"/>
              <w:bottom w:val="single" w:sz="2" w:space="0" w:color="auto"/>
              <w:right w:val="single" w:sz="2" w:space="0" w:color="auto"/>
            </w:tcBorders>
            <w:shd w:val="clear" w:color="auto" w:fill="CC9900"/>
          </w:tcPr>
          <w:p w14:paraId="2F78ECA4" w14:textId="77777777" w:rsidR="008B1409" w:rsidRPr="00A67A78" w:rsidRDefault="008B1409" w:rsidP="00A51B2C">
            <w:pPr>
              <w:pStyle w:val="BodyText"/>
              <w:ind w:left="57" w:right="57"/>
              <w:rPr>
                <w:b w:val="0"/>
                <w:sz w:val="20"/>
              </w:rPr>
            </w:pPr>
            <w:r w:rsidRPr="00A67A78">
              <w:rPr>
                <w:b w:val="0"/>
                <w:sz w:val="20"/>
              </w:rPr>
              <w:t>N</w:t>
            </w:r>
          </w:p>
        </w:tc>
        <w:tc>
          <w:tcPr>
            <w:tcW w:w="721" w:type="dxa"/>
            <w:gridSpan w:val="2"/>
            <w:tcBorders>
              <w:top w:val="single" w:sz="24" w:space="0" w:color="auto"/>
              <w:left w:val="single" w:sz="2" w:space="0" w:color="auto"/>
              <w:bottom w:val="single" w:sz="2" w:space="0" w:color="auto"/>
              <w:right w:val="single" w:sz="2" w:space="0" w:color="auto"/>
            </w:tcBorders>
            <w:shd w:val="clear" w:color="auto" w:fill="99CC00"/>
          </w:tcPr>
          <w:p w14:paraId="4D1B0EF8" w14:textId="77777777" w:rsidR="008B1409" w:rsidRPr="00A67A78" w:rsidRDefault="008B1409" w:rsidP="00A51B2C">
            <w:pPr>
              <w:pStyle w:val="BodyText"/>
              <w:ind w:left="57" w:right="57"/>
              <w:rPr>
                <w:b w:val="0"/>
                <w:sz w:val="20"/>
              </w:rPr>
            </w:pPr>
            <w:r w:rsidRPr="00A67A78">
              <w:rPr>
                <w:b w:val="0"/>
                <w:sz w:val="20"/>
              </w:rPr>
              <w:t>+</w:t>
            </w:r>
          </w:p>
        </w:tc>
        <w:tc>
          <w:tcPr>
            <w:tcW w:w="4500" w:type="dxa"/>
            <w:tcBorders>
              <w:top w:val="single" w:sz="24" w:space="0" w:color="auto"/>
              <w:left w:val="single" w:sz="2" w:space="0" w:color="auto"/>
              <w:bottom w:val="single" w:sz="2" w:space="0" w:color="auto"/>
              <w:right w:val="single" w:sz="2" w:space="0" w:color="auto"/>
            </w:tcBorders>
            <w:shd w:val="clear" w:color="auto" w:fill="auto"/>
          </w:tcPr>
          <w:p w14:paraId="221A0D32" w14:textId="77777777" w:rsidR="008B1409" w:rsidRDefault="008B1409" w:rsidP="005A6C27">
            <w:pPr>
              <w:pStyle w:val="BodyText"/>
              <w:rPr>
                <w:b w:val="0"/>
                <w:sz w:val="20"/>
              </w:rPr>
            </w:pPr>
            <w:proofErr w:type="gramStart"/>
            <w:r>
              <w:rPr>
                <w:b w:val="0"/>
                <w:sz w:val="20"/>
              </w:rPr>
              <w:t>Similar to</w:t>
            </w:r>
            <w:proofErr w:type="gramEnd"/>
            <w:r>
              <w:rPr>
                <w:b w:val="0"/>
                <w:sz w:val="20"/>
              </w:rPr>
              <w:t xml:space="preserve"> alternative 1 above but positive effects on </w:t>
            </w:r>
            <w:r w:rsidRPr="008361D1">
              <w:rPr>
                <w:sz w:val="20"/>
              </w:rPr>
              <w:t>population and human health</w:t>
            </w:r>
            <w:r>
              <w:rPr>
                <w:b w:val="0"/>
                <w:sz w:val="20"/>
              </w:rPr>
              <w:t xml:space="preserve"> through increasing participation in outdoor recreation are likely to be significant.</w:t>
            </w:r>
          </w:p>
        </w:tc>
        <w:tc>
          <w:tcPr>
            <w:tcW w:w="3240" w:type="dxa"/>
            <w:tcBorders>
              <w:top w:val="single" w:sz="24" w:space="0" w:color="auto"/>
              <w:left w:val="single" w:sz="2" w:space="0" w:color="auto"/>
              <w:bottom w:val="single" w:sz="2" w:space="0" w:color="auto"/>
              <w:right w:val="single" w:sz="2" w:space="0" w:color="auto"/>
            </w:tcBorders>
            <w:shd w:val="clear" w:color="auto" w:fill="auto"/>
            <w:vAlign w:val="bottom"/>
          </w:tcPr>
          <w:p w14:paraId="5C790D7B" w14:textId="77777777" w:rsidR="008B1409" w:rsidRPr="008A0296" w:rsidRDefault="008B1409" w:rsidP="00A51B2C">
            <w:pPr>
              <w:pStyle w:val="BodyText"/>
              <w:rPr>
                <w:i/>
                <w:sz w:val="20"/>
                <w:u w:val="single"/>
              </w:rPr>
            </w:pPr>
          </w:p>
        </w:tc>
      </w:tr>
    </w:tbl>
    <w:p w14:paraId="484232CC" w14:textId="77777777" w:rsidR="00E433FF" w:rsidRDefault="00E433FF" w:rsidP="00E4550D">
      <w:pPr>
        <w:jc w:val="both"/>
        <w:rPr>
          <w:rFonts w:ascii="Arial" w:hAnsi="Arial" w:cs="Arial"/>
          <w:b/>
          <w:sz w:val="28"/>
          <w:szCs w:val="28"/>
        </w:rPr>
      </w:pPr>
    </w:p>
    <w:p w14:paraId="2EA39F17" w14:textId="77777777" w:rsidR="00E433FF" w:rsidRPr="00966B3B" w:rsidRDefault="00E433FF" w:rsidP="00E4550D">
      <w:pPr>
        <w:jc w:val="both"/>
        <w:rPr>
          <w:rFonts w:ascii="Arial" w:hAnsi="Arial" w:cs="Arial"/>
          <w:b/>
          <w:sz w:val="28"/>
          <w:szCs w:val="28"/>
        </w:rPr>
      </w:pPr>
    </w:p>
    <w:p w14:paraId="561B0D2C" w14:textId="77777777" w:rsidR="00E4550D" w:rsidRPr="00966B3B" w:rsidRDefault="00E4550D" w:rsidP="00AC5E5D">
      <w:pPr>
        <w:jc w:val="both"/>
        <w:rPr>
          <w:rFonts w:ascii="Arial" w:hAnsi="Arial" w:cs="Arial"/>
        </w:rPr>
      </w:pPr>
    </w:p>
    <w:p w14:paraId="66D52653" w14:textId="77777777" w:rsidR="00E4550D" w:rsidRPr="00966B3B" w:rsidRDefault="00E4550D" w:rsidP="00AC5E5D">
      <w:pPr>
        <w:jc w:val="both"/>
        <w:rPr>
          <w:rFonts w:ascii="Arial" w:hAnsi="Arial" w:cs="Arial"/>
        </w:rPr>
        <w:sectPr w:rsidR="00E4550D" w:rsidRPr="00966B3B" w:rsidSect="00E37EF4">
          <w:pgSz w:w="16838" w:h="11906" w:orient="landscape"/>
          <w:pgMar w:top="1797" w:right="1440" w:bottom="1797" w:left="1440" w:header="709" w:footer="709" w:gutter="0"/>
          <w:cols w:space="708"/>
          <w:docGrid w:linePitch="360"/>
        </w:sectPr>
      </w:pPr>
    </w:p>
    <w:p w14:paraId="1A2C3A16" w14:textId="77777777" w:rsidR="00E4550D" w:rsidRPr="007B1365" w:rsidRDefault="007E5367" w:rsidP="007B1365">
      <w:pPr>
        <w:pStyle w:val="Heading2"/>
      </w:pPr>
      <w:bookmarkStart w:id="16" w:name="_Toc167881634"/>
      <w:r w:rsidRPr="007B1365">
        <w:lastRenderedPageBreak/>
        <w:t>6</w:t>
      </w:r>
      <w:r w:rsidR="00E4550D" w:rsidRPr="007B1365">
        <w:t>.0</w:t>
      </w:r>
      <w:r w:rsidR="00E4550D" w:rsidRPr="007B1365">
        <w:tab/>
        <w:t>M</w:t>
      </w:r>
      <w:r w:rsidR="00C77569" w:rsidRPr="007B1365">
        <w:t>ITIGATION</w:t>
      </w:r>
      <w:bookmarkEnd w:id="16"/>
    </w:p>
    <w:p w14:paraId="2DBD221A" w14:textId="77777777" w:rsidR="00E4550D" w:rsidRPr="00966B3B" w:rsidRDefault="00E4550D" w:rsidP="00E4550D">
      <w:pPr>
        <w:jc w:val="both"/>
        <w:rPr>
          <w:rFonts w:ascii="Arial" w:hAnsi="Arial" w:cs="Arial"/>
          <w:b/>
        </w:rPr>
      </w:pPr>
    </w:p>
    <w:p w14:paraId="4BD21D8E" w14:textId="77777777" w:rsidR="00E4550D" w:rsidRPr="00966B3B" w:rsidRDefault="007E5367" w:rsidP="007B1365">
      <w:pPr>
        <w:pStyle w:val="Heading3"/>
      </w:pPr>
      <w:r>
        <w:t>6</w:t>
      </w:r>
      <w:r w:rsidR="00E4550D" w:rsidRPr="00966B3B">
        <w:t>.1</w:t>
      </w:r>
      <w:r w:rsidR="00E4550D" w:rsidRPr="00966B3B">
        <w:tab/>
        <w:t>Biodiversity - Flora and Fauna</w:t>
      </w:r>
    </w:p>
    <w:p w14:paraId="56C4AFD2" w14:textId="77777777" w:rsidR="00E4550D" w:rsidRPr="00966B3B" w:rsidRDefault="00E4550D" w:rsidP="00E4550D">
      <w:pPr>
        <w:jc w:val="both"/>
        <w:rPr>
          <w:rFonts w:ascii="Arial" w:hAnsi="Arial" w:cs="Arial"/>
        </w:rPr>
      </w:pPr>
    </w:p>
    <w:p w14:paraId="5299DFF5" w14:textId="77777777" w:rsidR="00E4550D" w:rsidRPr="00966B3B" w:rsidRDefault="007E5367" w:rsidP="002F25DA">
      <w:pPr>
        <w:ind w:left="720" w:hanging="720"/>
        <w:jc w:val="both"/>
        <w:rPr>
          <w:rFonts w:ascii="Arial" w:hAnsi="Arial" w:cs="Arial"/>
        </w:rPr>
      </w:pPr>
      <w:r>
        <w:rPr>
          <w:rFonts w:ascii="Arial" w:hAnsi="Arial" w:cs="Arial"/>
        </w:rPr>
        <w:t>6</w:t>
      </w:r>
      <w:r w:rsidR="00E4550D" w:rsidRPr="00966B3B">
        <w:rPr>
          <w:rFonts w:ascii="Arial" w:hAnsi="Arial" w:cs="Arial"/>
        </w:rPr>
        <w:t>.1.1</w:t>
      </w:r>
      <w:r w:rsidR="00E4550D" w:rsidRPr="00966B3B">
        <w:rPr>
          <w:rFonts w:ascii="Arial" w:hAnsi="Arial" w:cs="Arial"/>
        </w:rPr>
        <w:tab/>
        <w:t>The implementation of th</w:t>
      </w:r>
      <w:r w:rsidR="005B3B3F">
        <w:rPr>
          <w:rFonts w:ascii="Arial" w:hAnsi="Arial" w:cs="Arial"/>
        </w:rPr>
        <w:t xml:space="preserve">e Strategy </w:t>
      </w:r>
      <w:r w:rsidR="005E40D6">
        <w:rPr>
          <w:rFonts w:ascii="Arial" w:hAnsi="Arial" w:cs="Arial"/>
        </w:rPr>
        <w:t xml:space="preserve">is not likely to have any </w:t>
      </w:r>
      <w:r w:rsidR="00E4550D" w:rsidRPr="00966B3B">
        <w:rPr>
          <w:rFonts w:ascii="Arial" w:hAnsi="Arial" w:cs="Arial"/>
        </w:rPr>
        <w:t xml:space="preserve">significant </w:t>
      </w:r>
      <w:r w:rsidR="000C6DC8">
        <w:rPr>
          <w:rFonts w:ascii="Arial" w:hAnsi="Arial" w:cs="Arial"/>
        </w:rPr>
        <w:t>negative</w:t>
      </w:r>
      <w:r w:rsidR="00E4550D" w:rsidRPr="00966B3B">
        <w:rPr>
          <w:rFonts w:ascii="Arial" w:hAnsi="Arial" w:cs="Arial"/>
        </w:rPr>
        <w:t xml:space="preserve"> </w:t>
      </w:r>
      <w:r w:rsidR="005E40D6">
        <w:rPr>
          <w:rFonts w:ascii="Arial" w:hAnsi="Arial" w:cs="Arial"/>
        </w:rPr>
        <w:t xml:space="preserve">environmental </w:t>
      </w:r>
      <w:r w:rsidR="00E4550D" w:rsidRPr="00966B3B">
        <w:rPr>
          <w:rFonts w:ascii="Arial" w:hAnsi="Arial" w:cs="Arial"/>
        </w:rPr>
        <w:t>effects</w:t>
      </w:r>
      <w:r w:rsidR="005E40D6">
        <w:rPr>
          <w:rFonts w:ascii="Arial" w:hAnsi="Arial" w:cs="Arial"/>
        </w:rPr>
        <w:t xml:space="preserve"> on biodiversity.</w:t>
      </w:r>
      <w:r w:rsidR="00E4550D" w:rsidRPr="00966B3B">
        <w:rPr>
          <w:rFonts w:ascii="Arial" w:hAnsi="Arial" w:cs="Arial"/>
        </w:rPr>
        <w:t xml:space="preserve"> </w:t>
      </w:r>
    </w:p>
    <w:p w14:paraId="74319D95" w14:textId="77777777" w:rsidR="00E4550D" w:rsidRPr="00966B3B" w:rsidRDefault="00E4550D" w:rsidP="00E4550D">
      <w:pPr>
        <w:ind w:left="360"/>
        <w:jc w:val="both"/>
        <w:rPr>
          <w:rFonts w:ascii="Arial" w:hAnsi="Arial" w:cs="Arial"/>
        </w:rPr>
      </w:pPr>
    </w:p>
    <w:p w14:paraId="2E774654" w14:textId="77777777" w:rsidR="00E4550D" w:rsidRPr="00966B3B" w:rsidRDefault="007E5367" w:rsidP="007B1365">
      <w:pPr>
        <w:pStyle w:val="Heading3"/>
      </w:pPr>
      <w:r>
        <w:t>6</w:t>
      </w:r>
      <w:r w:rsidR="00E4550D" w:rsidRPr="00966B3B">
        <w:t>.2</w:t>
      </w:r>
      <w:r w:rsidR="00E4550D" w:rsidRPr="00966B3B">
        <w:tab/>
      </w:r>
      <w:r w:rsidR="00CB456D" w:rsidRPr="00966B3B">
        <w:t xml:space="preserve">Population </w:t>
      </w:r>
      <w:r w:rsidR="00CB456D">
        <w:t xml:space="preserve">and Human Health </w:t>
      </w:r>
    </w:p>
    <w:p w14:paraId="30D1DF41" w14:textId="77777777" w:rsidR="00E4550D" w:rsidRPr="00966B3B" w:rsidRDefault="00E4550D" w:rsidP="00E4550D">
      <w:pPr>
        <w:ind w:left="360"/>
        <w:jc w:val="both"/>
        <w:rPr>
          <w:rFonts w:ascii="Arial" w:hAnsi="Arial" w:cs="Arial"/>
        </w:rPr>
      </w:pPr>
    </w:p>
    <w:p w14:paraId="7E6E992D" w14:textId="77777777" w:rsidR="00221E88" w:rsidRDefault="007E5367" w:rsidP="002F25DA">
      <w:pPr>
        <w:ind w:left="720" w:hanging="720"/>
        <w:jc w:val="both"/>
        <w:rPr>
          <w:rFonts w:ascii="Arial" w:hAnsi="Arial" w:cs="Arial"/>
        </w:rPr>
      </w:pPr>
      <w:r>
        <w:rPr>
          <w:rFonts w:ascii="Arial" w:hAnsi="Arial" w:cs="Arial"/>
        </w:rPr>
        <w:t>6</w:t>
      </w:r>
      <w:r w:rsidR="00E4550D" w:rsidRPr="00966B3B">
        <w:rPr>
          <w:rFonts w:ascii="Arial" w:hAnsi="Arial" w:cs="Arial"/>
        </w:rPr>
        <w:t>.2.1</w:t>
      </w:r>
      <w:r w:rsidR="00E4550D" w:rsidRPr="00966B3B">
        <w:rPr>
          <w:rFonts w:ascii="Arial" w:hAnsi="Arial" w:cs="Arial"/>
        </w:rPr>
        <w:tab/>
      </w:r>
      <w:r w:rsidR="000C6DC8" w:rsidRPr="00966B3B">
        <w:rPr>
          <w:rFonts w:ascii="Arial" w:hAnsi="Arial" w:cs="Arial"/>
        </w:rPr>
        <w:t xml:space="preserve">The implementation of </w:t>
      </w:r>
      <w:r w:rsidR="00221E88">
        <w:rPr>
          <w:rFonts w:ascii="Arial" w:hAnsi="Arial" w:cs="Arial"/>
        </w:rPr>
        <w:t xml:space="preserve">proposed accessibility standards </w:t>
      </w:r>
      <w:r w:rsidR="003D6412">
        <w:rPr>
          <w:rFonts w:ascii="Arial" w:hAnsi="Arial" w:cs="Arial"/>
        </w:rPr>
        <w:t xml:space="preserve">and approach to </w:t>
      </w:r>
      <w:proofErr w:type="spellStart"/>
      <w:r w:rsidR="003D6412">
        <w:rPr>
          <w:rFonts w:ascii="Arial" w:hAnsi="Arial" w:cs="Arial"/>
        </w:rPr>
        <w:t>playspace</w:t>
      </w:r>
      <w:proofErr w:type="spellEnd"/>
      <w:r w:rsidR="003D6412">
        <w:rPr>
          <w:rFonts w:ascii="Arial" w:hAnsi="Arial" w:cs="Arial"/>
        </w:rPr>
        <w:t xml:space="preserve"> rationalisation </w:t>
      </w:r>
      <w:r w:rsidR="00221E88">
        <w:rPr>
          <w:rFonts w:ascii="Arial" w:hAnsi="Arial" w:cs="Arial"/>
        </w:rPr>
        <w:t xml:space="preserve">within </w:t>
      </w:r>
      <w:r w:rsidR="00E930E3">
        <w:rPr>
          <w:rFonts w:ascii="Arial" w:hAnsi="Arial" w:cs="Arial"/>
        </w:rPr>
        <w:t xml:space="preserve">the Strategy </w:t>
      </w:r>
      <w:r w:rsidR="00221E88">
        <w:rPr>
          <w:rFonts w:ascii="Arial" w:hAnsi="Arial" w:cs="Arial"/>
        </w:rPr>
        <w:t>are</w:t>
      </w:r>
      <w:r w:rsidR="00E930E3">
        <w:rPr>
          <w:rFonts w:ascii="Arial" w:hAnsi="Arial" w:cs="Arial"/>
        </w:rPr>
        <w:t xml:space="preserve"> likely to lead to an increase in the average walking distance to open spaces containing a </w:t>
      </w:r>
      <w:proofErr w:type="spellStart"/>
      <w:r w:rsidR="00E930E3">
        <w:rPr>
          <w:rFonts w:ascii="Arial" w:hAnsi="Arial" w:cs="Arial"/>
        </w:rPr>
        <w:t>playspace</w:t>
      </w:r>
      <w:proofErr w:type="spellEnd"/>
      <w:r w:rsidR="00E930E3">
        <w:rPr>
          <w:rFonts w:ascii="Arial" w:hAnsi="Arial" w:cs="Arial"/>
        </w:rPr>
        <w:t xml:space="preserve"> and open spaces containing a sports area. To mitigate this effect the </w:t>
      </w:r>
      <w:proofErr w:type="gramStart"/>
      <w:r w:rsidR="00E930E3">
        <w:rPr>
          <w:rFonts w:ascii="Arial" w:hAnsi="Arial" w:cs="Arial"/>
        </w:rPr>
        <w:t>Council</w:t>
      </w:r>
      <w:proofErr w:type="gramEnd"/>
      <w:r w:rsidR="00E930E3">
        <w:rPr>
          <w:rFonts w:ascii="Arial" w:hAnsi="Arial" w:cs="Arial"/>
        </w:rPr>
        <w:t xml:space="preserve"> propose to slowly phase out </w:t>
      </w:r>
      <w:proofErr w:type="spellStart"/>
      <w:r w:rsidR="00E930E3">
        <w:rPr>
          <w:rFonts w:ascii="Arial" w:hAnsi="Arial" w:cs="Arial"/>
        </w:rPr>
        <w:t>playspaces</w:t>
      </w:r>
      <w:proofErr w:type="spellEnd"/>
      <w:r w:rsidR="00E930E3">
        <w:rPr>
          <w:rFonts w:ascii="Arial" w:hAnsi="Arial" w:cs="Arial"/>
        </w:rPr>
        <w:t xml:space="preserve"> which have</w:t>
      </w:r>
      <w:r w:rsidR="005E40D6" w:rsidRPr="00966B3B">
        <w:rPr>
          <w:rFonts w:ascii="Arial" w:hAnsi="Arial" w:cs="Arial"/>
        </w:rPr>
        <w:t xml:space="preserve"> </w:t>
      </w:r>
      <w:r w:rsidR="00E930E3">
        <w:rPr>
          <w:rFonts w:ascii="Arial" w:hAnsi="Arial" w:cs="Arial"/>
        </w:rPr>
        <w:t xml:space="preserve">identified as potentially surplus to </w:t>
      </w:r>
      <w:r w:rsidR="00422968">
        <w:rPr>
          <w:rFonts w:ascii="Arial" w:hAnsi="Arial" w:cs="Arial"/>
        </w:rPr>
        <w:t>requirements</w:t>
      </w:r>
      <w:r w:rsidR="00E930E3">
        <w:rPr>
          <w:rFonts w:ascii="Arial" w:hAnsi="Arial" w:cs="Arial"/>
        </w:rPr>
        <w:t xml:space="preserve"> rather than withdraw them immediately. Although this will not reduce the ultimate significance of the effect, it will reduce the initial impact.</w:t>
      </w:r>
    </w:p>
    <w:p w14:paraId="73F74802" w14:textId="77777777" w:rsidR="00221E88" w:rsidRDefault="00221E88" w:rsidP="00E4550D">
      <w:pPr>
        <w:jc w:val="both"/>
        <w:rPr>
          <w:rFonts w:ascii="Arial" w:hAnsi="Arial" w:cs="Arial"/>
        </w:rPr>
      </w:pPr>
    </w:p>
    <w:p w14:paraId="70926DE2" w14:textId="77777777" w:rsidR="005E40D6" w:rsidRDefault="007E5367" w:rsidP="002F25DA">
      <w:pPr>
        <w:ind w:left="720" w:hanging="720"/>
        <w:jc w:val="both"/>
        <w:rPr>
          <w:rFonts w:ascii="Arial" w:hAnsi="Arial" w:cs="Arial"/>
        </w:rPr>
      </w:pPr>
      <w:r>
        <w:rPr>
          <w:rFonts w:ascii="Arial" w:hAnsi="Arial" w:cs="Arial"/>
        </w:rPr>
        <w:t>6</w:t>
      </w:r>
      <w:r w:rsidR="00221E88">
        <w:rPr>
          <w:rFonts w:ascii="Arial" w:hAnsi="Arial" w:cs="Arial"/>
        </w:rPr>
        <w:t>.2.2</w:t>
      </w:r>
      <w:r w:rsidR="00221E88">
        <w:rPr>
          <w:rFonts w:ascii="Arial" w:hAnsi="Arial" w:cs="Arial"/>
        </w:rPr>
        <w:tab/>
        <w:t xml:space="preserve">The implementation of the proposed quality </w:t>
      </w:r>
      <w:r w:rsidR="005779C4">
        <w:rPr>
          <w:rFonts w:ascii="Arial" w:hAnsi="Arial" w:cs="Arial"/>
        </w:rPr>
        <w:t>standards within</w:t>
      </w:r>
      <w:r w:rsidR="00221E88">
        <w:rPr>
          <w:rFonts w:ascii="Arial" w:hAnsi="Arial" w:cs="Arial"/>
        </w:rPr>
        <w:t xml:space="preserve"> </w:t>
      </w:r>
      <w:r w:rsidR="005779C4">
        <w:rPr>
          <w:rFonts w:ascii="Arial" w:hAnsi="Arial" w:cs="Arial"/>
        </w:rPr>
        <w:t xml:space="preserve">the Strategy </w:t>
      </w:r>
      <w:r w:rsidR="00221E88">
        <w:rPr>
          <w:rFonts w:ascii="Arial" w:hAnsi="Arial" w:cs="Arial"/>
        </w:rPr>
        <w:t>is likely to lead to a reduction in the percentage of households with access to a fit for purpose open space within 400m</w:t>
      </w:r>
      <w:r w:rsidR="00945F69">
        <w:rPr>
          <w:rFonts w:ascii="Arial" w:hAnsi="Arial" w:cs="Arial"/>
        </w:rPr>
        <w:t xml:space="preserve"> as it will allow the quality of 130 settlement and neighbourhood level open spaces which </w:t>
      </w:r>
      <w:r w:rsidR="007A3710">
        <w:rPr>
          <w:rFonts w:ascii="Arial" w:hAnsi="Arial" w:cs="Arial"/>
        </w:rPr>
        <w:t>scored “good” or better in the fitness for purpose assessment</w:t>
      </w:r>
      <w:r w:rsidR="00945F69">
        <w:rPr>
          <w:rFonts w:ascii="Arial" w:hAnsi="Arial" w:cs="Arial"/>
        </w:rPr>
        <w:t xml:space="preserve"> to deteriorate in quality to a point that they can no longer be considered as “</w:t>
      </w:r>
      <w:r w:rsidR="007A3710">
        <w:rPr>
          <w:rFonts w:ascii="Arial" w:hAnsi="Arial" w:cs="Arial"/>
        </w:rPr>
        <w:t>good</w:t>
      </w:r>
      <w:r w:rsidR="00945F69">
        <w:rPr>
          <w:rFonts w:ascii="Arial" w:hAnsi="Arial" w:cs="Arial"/>
        </w:rPr>
        <w:t>”</w:t>
      </w:r>
      <w:r w:rsidR="007A3710">
        <w:rPr>
          <w:rFonts w:ascii="Arial" w:hAnsi="Arial" w:cs="Arial"/>
        </w:rPr>
        <w:t xml:space="preserve"> quality</w:t>
      </w:r>
      <w:r w:rsidR="00945F69">
        <w:rPr>
          <w:rFonts w:ascii="Arial" w:hAnsi="Arial" w:cs="Arial"/>
        </w:rPr>
        <w:t xml:space="preserve">. To mitigate this effect, a future open space audit will be able to assess whether this predicted reduction in quality has happened and if so, what effect that has had on the number of households with access to </w:t>
      </w:r>
      <w:r w:rsidR="007A3710">
        <w:rPr>
          <w:rFonts w:ascii="Arial" w:hAnsi="Arial" w:cs="Arial"/>
        </w:rPr>
        <w:t>an open space which scored “good” or better on the fitness for purpose assessment</w:t>
      </w:r>
      <w:r w:rsidR="00945F69">
        <w:rPr>
          <w:rFonts w:ascii="Arial" w:hAnsi="Arial" w:cs="Arial"/>
        </w:rPr>
        <w:t xml:space="preserve"> within 400m. If an adverse effect is picked up, then these open spaces will be able to be identified as priorities for quality improvement within future reviews of the Strategy.</w:t>
      </w:r>
      <w:r w:rsidR="00E930E3">
        <w:rPr>
          <w:rFonts w:ascii="Arial" w:hAnsi="Arial" w:cs="Arial"/>
        </w:rPr>
        <w:t xml:space="preserve"> </w:t>
      </w:r>
    </w:p>
    <w:p w14:paraId="3C8E6C5D" w14:textId="77777777" w:rsidR="00E4550D" w:rsidRPr="00966B3B" w:rsidRDefault="00E4550D" w:rsidP="00E4550D">
      <w:pPr>
        <w:jc w:val="both"/>
        <w:rPr>
          <w:rFonts w:ascii="Arial" w:hAnsi="Arial" w:cs="Arial"/>
        </w:rPr>
      </w:pPr>
    </w:p>
    <w:p w14:paraId="3EE00FF7" w14:textId="77777777" w:rsidR="00CB456D" w:rsidRDefault="007E5367" w:rsidP="007B1365">
      <w:pPr>
        <w:pStyle w:val="Heading3"/>
      </w:pPr>
      <w:r>
        <w:t>6</w:t>
      </w:r>
      <w:r w:rsidR="00E4550D" w:rsidRPr="00966B3B">
        <w:t>.</w:t>
      </w:r>
      <w:r w:rsidR="005E40D6">
        <w:t>3</w:t>
      </w:r>
      <w:r w:rsidR="00E4550D" w:rsidRPr="00966B3B">
        <w:tab/>
      </w:r>
      <w:r w:rsidR="00983321">
        <w:t>Soil</w:t>
      </w:r>
    </w:p>
    <w:p w14:paraId="34D14AF3" w14:textId="77777777" w:rsidR="00CB456D" w:rsidRDefault="00CB456D" w:rsidP="00E4550D">
      <w:pPr>
        <w:jc w:val="both"/>
        <w:rPr>
          <w:rFonts w:ascii="Arial" w:hAnsi="Arial" w:cs="Arial"/>
          <w:b/>
        </w:rPr>
      </w:pPr>
    </w:p>
    <w:p w14:paraId="5C352C69" w14:textId="77777777" w:rsidR="00CB456D" w:rsidRPr="00CB456D" w:rsidRDefault="007E5367" w:rsidP="002F25DA">
      <w:pPr>
        <w:ind w:left="720" w:hanging="720"/>
        <w:jc w:val="both"/>
        <w:rPr>
          <w:rFonts w:ascii="Arial" w:hAnsi="Arial" w:cs="Arial"/>
        </w:rPr>
      </w:pPr>
      <w:r>
        <w:rPr>
          <w:rFonts w:ascii="Arial" w:hAnsi="Arial" w:cs="Arial"/>
        </w:rPr>
        <w:t>6</w:t>
      </w:r>
      <w:r w:rsidR="00CB456D" w:rsidRPr="00CB456D">
        <w:rPr>
          <w:rFonts w:ascii="Arial" w:hAnsi="Arial" w:cs="Arial"/>
        </w:rPr>
        <w:t>.3.1</w:t>
      </w:r>
      <w:r w:rsidR="000C6DC8">
        <w:rPr>
          <w:rFonts w:ascii="Arial" w:hAnsi="Arial" w:cs="Arial"/>
        </w:rPr>
        <w:tab/>
      </w:r>
      <w:r w:rsidR="000C6DC8" w:rsidRPr="00966B3B">
        <w:rPr>
          <w:rFonts w:ascii="Arial" w:hAnsi="Arial" w:cs="Arial"/>
        </w:rPr>
        <w:t>The implementation of th</w:t>
      </w:r>
      <w:r w:rsidR="00983321">
        <w:rPr>
          <w:rFonts w:ascii="Arial" w:hAnsi="Arial" w:cs="Arial"/>
        </w:rPr>
        <w:t>e Strategy</w:t>
      </w:r>
      <w:r w:rsidR="000C6DC8">
        <w:rPr>
          <w:rFonts w:ascii="Arial" w:hAnsi="Arial" w:cs="Arial"/>
        </w:rPr>
        <w:t xml:space="preserve"> is not likely to have any </w:t>
      </w:r>
      <w:r w:rsidR="000C6DC8" w:rsidRPr="00966B3B">
        <w:rPr>
          <w:rFonts w:ascii="Arial" w:hAnsi="Arial" w:cs="Arial"/>
        </w:rPr>
        <w:t xml:space="preserve">significant </w:t>
      </w:r>
      <w:r w:rsidR="000C6DC8">
        <w:rPr>
          <w:rFonts w:ascii="Arial" w:hAnsi="Arial" w:cs="Arial"/>
        </w:rPr>
        <w:t>negative</w:t>
      </w:r>
      <w:r w:rsidR="000C6DC8" w:rsidRPr="00966B3B">
        <w:rPr>
          <w:rFonts w:ascii="Arial" w:hAnsi="Arial" w:cs="Arial"/>
        </w:rPr>
        <w:t xml:space="preserve"> </w:t>
      </w:r>
      <w:r w:rsidR="000C6DC8">
        <w:rPr>
          <w:rFonts w:ascii="Arial" w:hAnsi="Arial" w:cs="Arial"/>
        </w:rPr>
        <w:t xml:space="preserve">environmental </w:t>
      </w:r>
      <w:r w:rsidR="000C6DC8" w:rsidRPr="00966B3B">
        <w:rPr>
          <w:rFonts w:ascii="Arial" w:hAnsi="Arial" w:cs="Arial"/>
        </w:rPr>
        <w:t>effects</w:t>
      </w:r>
      <w:r w:rsidR="000C6DC8">
        <w:rPr>
          <w:rFonts w:ascii="Arial" w:hAnsi="Arial" w:cs="Arial"/>
        </w:rPr>
        <w:t xml:space="preserve"> on </w:t>
      </w:r>
      <w:r w:rsidR="00983321">
        <w:rPr>
          <w:rFonts w:ascii="Arial" w:hAnsi="Arial" w:cs="Arial"/>
        </w:rPr>
        <w:t>soil</w:t>
      </w:r>
      <w:r w:rsidR="000C6DC8">
        <w:rPr>
          <w:rFonts w:ascii="Arial" w:hAnsi="Arial" w:cs="Arial"/>
        </w:rPr>
        <w:t>.</w:t>
      </w:r>
    </w:p>
    <w:p w14:paraId="7EF593B4" w14:textId="77777777" w:rsidR="00CB456D" w:rsidRDefault="00CB456D" w:rsidP="00E4550D">
      <w:pPr>
        <w:jc w:val="both"/>
        <w:rPr>
          <w:rFonts w:ascii="Arial" w:hAnsi="Arial" w:cs="Arial"/>
          <w:b/>
        </w:rPr>
      </w:pPr>
    </w:p>
    <w:p w14:paraId="2E305F3F" w14:textId="77777777" w:rsidR="00983321" w:rsidRDefault="007E5367" w:rsidP="007B1365">
      <w:pPr>
        <w:pStyle w:val="Heading3"/>
      </w:pPr>
      <w:r>
        <w:t>6</w:t>
      </w:r>
      <w:r w:rsidR="00983321">
        <w:t>.4</w:t>
      </w:r>
      <w:r w:rsidR="00983321">
        <w:tab/>
        <w:t>Water</w:t>
      </w:r>
    </w:p>
    <w:p w14:paraId="10C2BB4C" w14:textId="77777777" w:rsidR="00983321" w:rsidRDefault="00983321" w:rsidP="00E4550D">
      <w:pPr>
        <w:jc w:val="both"/>
        <w:rPr>
          <w:rFonts w:ascii="Arial" w:hAnsi="Arial" w:cs="Arial"/>
          <w:b/>
        </w:rPr>
      </w:pPr>
    </w:p>
    <w:p w14:paraId="19980A0F" w14:textId="77777777" w:rsidR="00983321" w:rsidRDefault="007E5367" w:rsidP="002F25DA">
      <w:pPr>
        <w:ind w:left="720" w:hanging="720"/>
        <w:jc w:val="both"/>
        <w:rPr>
          <w:rFonts w:ascii="Arial" w:hAnsi="Arial" w:cs="Arial"/>
        </w:rPr>
      </w:pPr>
      <w:r>
        <w:rPr>
          <w:rFonts w:ascii="Arial" w:hAnsi="Arial" w:cs="Arial"/>
        </w:rPr>
        <w:t>6</w:t>
      </w:r>
      <w:r w:rsidR="00983321" w:rsidRPr="00983321">
        <w:rPr>
          <w:rFonts w:ascii="Arial" w:hAnsi="Arial" w:cs="Arial"/>
        </w:rPr>
        <w:t>.4.1</w:t>
      </w:r>
      <w:r w:rsidR="00983321" w:rsidRPr="00983321">
        <w:rPr>
          <w:rFonts w:ascii="Arial" w:hAnsi="Arial" w:cs="Arial"/>
        </w:rPr>
        <w:tab/>
      </w:r>
      <w:r w:rsidR="00983321" w:rsidRPr="00966B3B">
        <w:rPr>
          <w:rFonts w:ascii="Arial" w:hAnsi="Arial" w:cs="Arial"/>
        </w:rPr>
        <w:t>The implementation of th</w:t>
      </w:r>
      <w:r w:rsidR="00983321">
        <w:rPr>
          <w:rFonts w:ascii="Arial" w:hAnsi="Arial" w:cs="Arial"/>
        </w:rPr>
        <w:t xml:space="preserve">e Strategy is not likely to have any </w:t>
      </w:r>
      <w:r w:rsidR="00983321" w:rsidRPr="00966B3B">
        <w:rPr>
          <w:rFonts w:ascii="Arial" w:hAnsi="Arial" w:cs="Arial"/>
        </w:rPr>
        <w:t xml:space="preserve">significant </w:t>
      </w:r>
      <w:r w:rsidR="00983321">
        <w:rPr>
          <w:rFonts w:ascii="Arial" w:hAnsi="Arial" w:cs="Arial"/>
        </w:rPr>
        <w:t>negative</w:t>
      </w:r>
      <w:r w:rsidR="00983321" w:rsidRPr="00966B3B">
        <w:rPr>
          <w:rFonts w:ascii="Arial" w:hAnsi="Arial" w:cs="Arial"/>
        </w:rPr>
        <w:t xml:space="preserve"> </w:t>
      </w:r>
      <w:r w:rsidR="00983321">
        <w:rPr>
          <w:rFonts w:ascii="Arial" w:hAnsi="Arial" w:cs="Arial"/>
        </w:rPr>
        <w:t xml:space="preserve">environmental </w:t>
      </w:r>
      <w:r w:rsidR="00983321" w:rsidRPr="00966B3B">
        <w:rPr>
          <w:rFonts w:ascii="Arial" w:hAnsi="Arial" w:cs="Arial"/>
        </w:rPr>
        <w:t>effects</w:t>
      </w:r>
      <w:r w:rsidR="00983321">
        <w:rPr>
          <w:rFonts w:ascii="Arial" w:hAnsi="Arial" w:cs="Arial"/>
        </w:rPr>
        <w:t xml:space="preserve"> on water.</w:t>
      </w:r>
    </w:p>
    <w:p w14:paraId="78C6A4CE" w14:textId="77777777" w:rsidR="00983321" w:rsidRDefault="00983321" w:rsidP="00E4550D">
      <w:pPr>
        <w:jc w:val="both"/>
        <w:rPr>
          <w:rFonts w:ascii="Arial" w:hAnsi="Arial" w:cs="Arial"/>
        </w:rPr>
      </w:pPr>
    </w:p>
    <w:p w14:paraId="77AD7E59" w14:textId="77777777" w:rsidR="00983321" w:rsidRDefault="007E5367" w:rsidP="007B1365">
      <w:pPr>
        <w:pStyle w:val="Heading3"/>
      </w:pPr>
      <w:r>
        <w:t>6</w:t>
      </w:r>
      <w:r w:rsidR="00983321" w:rsidRPr="00983321">
        <w:t>.5</w:t>
      </w:r>
      <w:r w:rsidR="00983321" w:rsidRPr="00983321">
        <w:tab/>
        <w:t>Material Assets</w:t>
      </w:r>
    </w:p>
    <w:p w14:paraId="55D524ED" w14:textId="77777777" w:rsidR="00983321" w:rsidRDefault="00983321" w:rsidP="00E4550D">
      <w:pPr>
        <w:jc w:val="both"/>
        <w:rPr>
          <w:rFonts w:ascii="Arial" w:hAnsi="Arial" w:cs="Arial"/>
          <w:b/>
        </w:rPr>
      </w:pPr>
    </w:p>
    <w:p w14:paraId="6CF67708" w14:textId="77777777" w:rsidR="00983321" w:rsidRPr="00983321" w:rsidRDefault="007E5367" w:rsidP="002F25DA">
      <w:pPr>
        <w:ind w:left="720" w:hanging="720"/>
        <w:jc w:val="both"/>
        <w:rPr>
          <w:rFonts w:ascii="Arial" w:hAnsi="Arial" w:cs="Arial"/>
        </w:rPr>
      </w:pPr>
      <w:r>
        <w:rPr>
          <w:rFonts w:ascii="Arial" w:hAnsi="Arial" w:cs="Arial"/>
        </w:rPr>
        <w:t>6</w:t>
      </w:r>
      <w:r w:rsidR="00983321" w:rsidRPr="00983321">
        <w:rPr>
          <w:rFonts w:ascii="Arial" w:hAnsi="Arial" w:cs="Arial"/>
        </w:rPr>
        <w:t>.5.1</w:t>
      </w:r>
      <w:r w:rsidR="00983321" w:rsidRPr="00983321">
        <w:rPr>
          <w:rFonts w:ascii="Arial" w:hAnsi="Arial" w:cs="Arial"/>
        </w:rPr>
        <w:tab/>
      </w:r>
      <w:r w:rsidR="00983321" w:rsidRPr="00966B3B">
        <w:rPr>
          <w:rFonts w:ascii="Arial" w:hAnsi="Arial" w:cs="Arial"/>
        </w:rPr>
        <w:t>The implementation of th</w:t>
      </w:r>
      <w:r w:rsidR="00983321">
        <w:rPr>
          <w:rFonts w:ascii="Arial" w:hAnsi="Arial" w:cs="Arial"/>
        </w:rPr>
        <w:t xml:space="preserve">e Strategy is not likely to have any </w:t>
      </w:r>
      <w:r w:rsidR="00983321" w:rsidRPr="00966B3B">
        <w:rPr>
          <w:rFonts w:ascii="Arial" w:hAnsi="Arial" w:cs="Arial"/>
        </w:rPr>
        <w:t xml:space="preserve">significant </w:t>
      </w:r>
      <w:r w:rsidR="00983321">
        <w:rPr>
          <w:rFonts w:ascii="Arial" w:hAnsi="Arial" w:cs="Arial"/>
        </w:rPr>
        <w:t>negative</w:t>
      </w:r>
      <w:r w:rsidR="00983321" w:rsidRPr="00966B3B">
        <w:rPr>
          <w:rFonts w:ascii="Arial" w:hAnsi="Arial" w:cs="Arial"/>
        </w:rPr>
        <w:t xml:space="preserve"> </w:t>
      </w:r>
      <w:r w:rsidR="00983321">
        <w:rPr>
          <w:rFonts w:ascii="Arial" w:hAnsi="Arial" w:cs="Arial"/>
        </w:rPr>
        <w:t xml:space="preserve">environmental </w:t>
      </w:r>
      <w:r w:rsidR="00983321" w:rsidRPr="00966B3B">
        <w:rPr>
          <w:rFonts w:ascii="Arial" w:hAnsi="Arial" w:cs="Arial"/>
        </w:rPr>
        <w:t>effects</w:t>
      </w:r>
      <w:r w:rsidR="00983321">
        <w:rPr>
          <w:rFonts w:ascii="Arial" w:hAnsi="Arial" w:cs="Arial"/>
        </w:rPr>
        <w:t xml:space="preserve"> on material assets.</w:t>
      </w:r>
    </w:p>
    <w:p w14:paraId="46414D11" w14:textId="77777777" w:rsidR="00983321" w:rsidRDefault="00983321" w:rsidP="00E4550D">
      <w:pPr>
        <w:jc w:val="both"/>
        <w:rPr>
          <w:rFonts w:ascii="Arial" w:hAnsi="Arial" w:cs="Arial"/>
          <w:b/>
        </w:rPr>
      </w:pPr>
    </w:p>
    <w:p w14:paraId="52365307" w14:textId="77777777" w:rsidR="00E4550D" w:rsidRPr="00966B3B" w:rsidRDefault="007E5367" w:rsidP="007B1365">
      <w:pPr>
        <w:pStyle w:val="Heading3"/>
      </w:pPr>
      <w:r>
        <w:t>6</w:t>
      </w:r>
      <w:r w:rsidR="00CB456D">
        <w:t>.</w:t>
      </w:r>
      <w:r w:rsidR="00983321">
        <w:t>6</w:t>
      </w:r>
      <w:r w:rsidR="00CB456D">
        <w:tab/>
        <w:t>Landscape</w:t>
      </w:r>
    </w:p>
    <w:p w14:paraId="091C02D2" w14:textId="77777777" w:rsidR="00E4550D" w:rsidRPr="00966B3B" w:rsidRDefault="00E4550D" w:rsidP="00E4550D">
      <w:pPr>
        <w:jc w:val="both"/>
        <w:rPr>
          <w:rFonts w:ascii="Arial" w:hAnsi="Arial" w:cs="Arial"/>
        </w:rPr>
      </w:pPr>
    </w:p>
    <w:p w14:paraId="12A4EC83" w14:textId="77777777" w:rsidR="005E40D6" w:rsidRDefault="007E5367" w:rsidP="002F25DA">
      <w:pPr>
        <w:ind w:left="720" w:hanging="720"/>
        <w:jc w:val="both"/>
        <w:rPr>
          <w:rFonts w:ascii="Arial" w:hAnsi="Arial" w:cs="Arial"/>
        </w:rPr>
      </w:pPr>
      <w:r>
        <w:rPr>
          <w:rFonts w:ascii="Arial" w:hAnsi="Arial" w:cs="Arial"/>
        </w:rPr>
        <w:lastRenderedPageBreak/>
        <w:t>6</w:t>
      </w:r>
      <w:r w:rsidR="00E4550D" w:rsidRPr="00966B3B">
        <w:rPr>
          <w:rFonts w:ascii="Arial" w:hAnsi="Arial" w:cs="Arial"/>
        </w:rPr>
        <w:t>.</w:t>
      </w:r>
      <w:r w:rsidR="00983321">
        <w:rPr>
          <w:rFonts w:ascii="Arial" w:hAnsi="Arial" w:cs="Arial"/>
        </w:rPr>
        <w:t>6</w:t>
      </w:r>
      <w:r w:rsidR="00E4550D" w:rsidRPr="00966B3B">
        <w:rPr>
          <w:rFonts w:ascii="Arial" w:hAnsi="Arial" w:cs="Arial"/>
        </w:rPr>
        <w:t>.1</w:t>
      </w:r>
      <w:r w:rsidR="00E4550D" w:rsidRPr="00966B3B">
        <w:rPr>
          <w:rFonts w:ascii="Arial" w:hAnsi="Arial" w:cs="Arial"/>
        </w:rPr>
        <w:tab/>
      </w:r>
      <w:r w:rsidR="000C6DC8" w:rsidRPr="00966B3B">
        <w:rPr>
          <w:rFonts w:ascii="Arial" w:hAnsi="Arial" w:cs="Arial"/>
        </w:rPr>
        <w:t xml:space="preserve">The implementation of </w:t>
      </w:r>
      <w:r w:rsidR="00110FB0">
        <w:rPr>
          <w:rFonts w:ascii="Arial" w:hAnsi="Arial" w:cs="Arial"/>
        </w:rPr>
        <w:t xml:space="preserve">the </w:t>
      </w:r>
      <w:r w:rsidR="00011B1F">
        <w:rPr>
          <w:rFonts w:ascii="Arial" w:hAnsi="Arial" w:cs="Arial"/>
        </w:rPr>
        <w:t>proposed quantity standard</w:t>
      </w:r>
      <w:r w:rsidR="00C13F8A">
        <w:rPr>
          <w:rFonts w:ascii="Arial" w:hAnsi="Arial" w:cs="Arial"/>
        </w:rPr>
        <w:t xml:space="preserve"> and the proposed approach to identification of surplus Council owned open space</w:t>
      </w:r>
      <w:r w:rsidR="00011B1F">
        <w:rPr>
          <w:rFonts w:ascii="Arial" w:hAnsi="Arial" w:cs="Arial"/>
        </w:rPr>
        <w:t xml:space="preserve"> within the </w:t>
      </w:r>
      <w:r w:rsidR="00110FB0">
        <w:rPr>
          <w:rFonts w:ascii="Arial" w:hAnsi="Arial" w:cs="Arial"/>
        </w:rPr>
        <w:t>Strategy is likely to lead to the loss of a significant amount of open space</w:t>
      </w:r>
      <w:r w:rsidR="005E40D6">
        <w:rPr>
          <w:rFonts w:ascii="Arial" w:hAnsi="Arial" w:cs="Arial"/>
        </w:rPr>
        <w:t>.</w:t>
      </w:r>
      <w:r w:rsidR="00110FB0">
        <w:rPr>
          <w:rFonts w:ascii="Arial" w:hAnsi="Arial" w:cs="Arial"/>
        </w:rPr>
        <w:t xml:space="preserve"> To mitigate this effect the </w:t>
      </w:r>
      <w:r w:rsidR="00221E88">
        <w:rPr>
          <w:rFonts w:ascii="Arial" w:hAnsi="Arial" w:cs="Arial"/>
        </w:rPr>
        <w:t>standard is drafted to</w:t>
      </w:r>
      <w:r w:rsidR="00110FB0">
        <w:rPr>
          <w:rFonts w:ascii="Arial" w:hAnsi="Arial" w:cs="Arial"/>
        </w:rPr>
        <w:t xml:space="preserve"> ensure that the rate of open space provision in any settlement area does not drop below 5ha/1000 people.</w:t>
      </w:r>
      <w:r w:rsidR="00221E88">
        <w:rPr>
          <w:rFonts w:ascii="Arial" w:hAnsi="Arial" w:cs="Arial"/>
        </w:rPr>
        <w:t xml:space="preserve"> This could be better enforced by drafting an appropriately worded quantity policy.</w:t>
      </w:r>
    </w:p>
    <w:p w14:paraId="5C12163C" w14:textId="77777777" w:rsidR="00011B1F" w:rsidRDefault="00011B1F" w:rsidP="002E1B2C">
      <w:pPr>
        <w:jc w:val="both"/>
        <w:rPr>
          <w:rFonts w:ascii="Arial" w:hAnsi="Arial" w:cs="Arial"/>
        </w:rPr>
      </w:pPr>
    </w:p>
    <w:p w14:paraId="3CEBE1ED" w14:textId="77777777" w:rsidR="00011B1F" w:rsidRDefault="007E5367" w:rsidP="002F25DA">
      <w:pPr>
        <w:ind w:left="720" w:hanging="720"/>
        <w:jc w:val="both"/>
        <w:rPr>
          <w:rFonts w:ascii="Arial" w:hAnsi="Arial" w:cs="Arial"/>
        </w:rPr>
      </w:pPr>
      <w:r>
        <w:rPr>
          <w:rFonts w:ascii="Arial" w:hAnsi="Arial" w:cs="Arial"/>
        </w:rPr>
        <w:t>6</w:t>
      </w:r>
      <w:r w:rsidR="00011B1F">
        <w:rPr>
          <w:rFonts w:ascii="Arial" w:hAnsi="Arial" w:cs="Arial"/>
        </w:rPr>
        <w:t>.</w:t>
      </w:r>
      <w:r w:rsidR="00983321">
        <w:rPr>
          <w:rFonts w:ascii="Arial" w:hAnsi="Arial" w:cs="Arial"/>
        </w:rPr>
        <w:t>6</w:t>
      </w:r>
      <w:r w:rsidR="00011B1F">
        <w:rPr>
          <w:rFonts w:ascii="Arial" w:hAnsi="Arial" w:cs="Arial"/>
        </w:rPr>
        <w:t>.2</w:t>
      </w:r>
      <w:r w:rsidR="00011B1F">
        <w:rPr>
          <w:rFonts w:ascii="Arial" w:hAnsi="Arial" w:cs="Arial"/>
        </w:rPr>
        <w:tab/>
        <w:t xml:space="preserve">The implementation of proposed quantity policy within the Strategy is likely to enable the loss of open spaces in communities where the rate of open space provision is below the 5ha/1000 people standard. To mitigate this effect, the area strategies for these communities also seek to create new open space to raise local provision above this level. </w:t>
      </w:r>
    </w:p>
    <w:p w14:paraId="40470AAD" w14:textId="77777777" w:rsidR="005779C4" w:rsidRDefault="005779C4" w:rsidP="002E1B2C">
      <w:pPr>
        <w:jc w:val="both"/>
        <w:rPr>
          <w:rFonts w:ascii="Arial" w:hAnsi="Arial" w:cs="Arial"/>
        </w:rPr>
      </w:pPr>
    </w:p>
    <w:p w14:paraId="007176ED" w14:textId="77777777" w:rsidR="00422968" w:rsidRPr="00422968" w:rsidRDefault="007E5367" w:rsidP="002F25DA">
      <w:pPr>
        <w:ind w:left="720" w:hanging="720"/>
        <w:jc w:val="both"/>
        <w:rPr>
          <w:rFonts w:ascii="Arial" w:hAnsi="Arial" w:cs="Arial"/>
        </w:rPr>
      </w:pPr>
      <w:r>
        <w:rPr>
          <w:rFonts w:ascii="Arial" w:hAnsi="Arial" w:cs="Arial"/>
        </w:rPr>
        <w:t>6</w:t>
      </w:r>
      <w:r w:rsidR="005779C4">
        <w:rPr>
          <w:rFonts w:ascii="Arial" w:hAnsi="Arial" w:cs="Arial"/>
        </w:rPr>
        <w:t>.</w:t>
      </w:r>
      <w:r w:rsidR="00983321">
        <w:rPr>
          <w:rFonts w:ascii="Arial" w:hAnsi="Arial" w:cs="Arial"/>
        </w:rPr>
        <w:t>6</w:t>
      </w:r>
      <w:r w:rsidR="005779C4">
        <w:rPr>
          <w:rFonts w:ascii="Arial" w:hAnsi="Arial" w:cs="Arial"/>
        </w:rPr>
        <w:t>.3</w:t>
      </w:r>
      <w:r w:rsidR="005779C4">
        <w:rPr>
          <w:rFonts w:ascii="Arial" w:hAnsi="Arial" w:cs="Arial"/>
        </w:rPr>
        <w:tab/>
      </w:r>
      <w:r w:rsidR="00422968">
        <w:rPr>
          <w:rFonts w:ascii="Arial" w:hAnsi="Arial" w:cs="Arial"/>
        </w:rPr>
        <w:t xml:space="preserve">The implementation of the proposed quality standard within the Strategy is likely to cause a reduction in the number of settlement and neighbourhood level open spaces which </w:t>
      </w:r>
      <w:r w:rsidR="007A3710">
        <w:rPr>
          <w:rFonts w:ascii="Arial" w:hAnsi="Arial" w:cs="Arial"/>
        </w:rPr>
        <w:t xml:space="preserve">score “good” or better in the fitness for purpose assessment. </w:t>
      </w:r>
      <w:r w:rsidR="00422968">
        <w:rPr>
          <w:rFonts w:ascii="Arial" w:hAnsi="Arial" w:cs="Arial"/>
        </w:rPr>
        <w:t xml:space="preserve">To mitigate this effect </w:t>
      </w:r>
      <w:r w:rsidR="00422968" w:rsidRPr="00422968">
        <w:rPr>
          <w:rFonts w:ascii="Arial" w:hAnsi="Arial" w:cs="Arial"/>
        </w:rPr>
        <w:t xml:space="preserve">a future open space audit will be able to assess whether this predicted reduction in quality </w:t>
      </w:r>
      <w:r w:rsidR="00422968">
        <w:rPr>
          <w:rFonts w:ascii="Arial" w:hAnsi="Arial" w:cs="Arial"/>
        </w:rPr>
        <w:t>has also affected the</w:t>
      </w:r>
      <w:r w:rsidR="00422968" w:rsidRPr="00422968">
        <w:rPr>
          <w:rFonts w:ascii="Arial" w:hAnsi="Arial" w:cs="Arial"/>
        </w:rPr>
        <w:t xml:space="preserve"> number of households with access to open space</w:t>
      </w:r>
      <w:r w:rsidR="007A3710">
        <w:rPr>
          <w:rFonts w:ascii="Arial" w:hAnsi="Arial" w:cs="Arial"/>
        </w:rPr>
        <w:t>s which score “good” or better in the fitness for purpose assessment</w:t>
      </w:r>
      <w:r w:rsidR="00422968" w:rsidRPr="00422968">
        <w:rPr>
          <w:rFonts w:ascii="Arial" w:hAnsi="Arial" w:cs="Arial"/>
        </w:rPr>
        <w:t xml:space="preserve"> within 400m. </w:t>
      </w:r>
      <w:r w:rsidR="00422968">
        <w:rPr>
          <w:rFonts w:ascii="Arial" w:hAnsi="Arial" w:cs="Arial"/>
        </w:rPr>
        <w:t>Where this is the case, a future review</w:t>
      </w:r>
      <w:r w:rsidR="00422968" w:rsidRPr="00422968">
        <w:rPr>
          <w:rFonts w:ascii="Arial" w:hAnsi="Arial" w:cs="Arial"/>
        </w:rPr>
        <w:t xml:space="preserve"> of the Strategy</w:t>
      </w:r>
      <w:r w:rsidR="00422968">
        <w:rPr>
          <w:rFonts w:ascii="Arial" w:hAnsi="Arial" w:cs="Arial"/>
        </w:rPr>
        <w:t xml:space="preserve"> will be able to identify the affected open space as a priority for quality </w:t>
      </w:r>
      <w:r w:rsidR="002368CA">
        <w:rPr>
          <w:rFonts w:ascii="Arial" w:hAnsi="Arial" w:cs="Arial"/>
        </w:rPr>
        <w:t>improvement</w:t>
      </w:r>
      <w:r w:rsidR="00422968" w:rsidRPr="00422968">
        <w:rPr>
          <w:rFonts w:ascii="Arial" w:hAnsi="Arial" w:cs="Arial"/>
        </w:rPr>
        <w:t>.</w:t>
      </w:r>
    </w:p>
    <w:p w14:paraId="1BEC210A" w14:textId="77777777" w:rsidR="00422968" w:rsidRDefault="00422968" w:rsidP="002E1B2C">
      <w:pPr>
        <w:jc w:val="both"/>
        <w:rPr>
          <w:rFonts w:ascii="Arial" w:hAnsi="Arial" w:cs="Arial"/>
        </w:rPr>
      </w:pPr>
    </w:p>
    <w:p w14:paraId="4CBC464A" w14:textId="77777777" w:rsidR="00D166D0" w:rsidRDefault="007E5367" w:rsidP="002F25DA">
      <w:pPr>
        <w:ind w:left="720" w:hanging="720"/>
        <w:jc w:val="both"/>
        <w:rPr>
          <w:rFonts w:ascii="Arial" w:hAnsi="Arial" w:cs="Arial"/>
        </w:rPr>
      </w:pPr>
      <w:r>
        <w:rPr>
          <w:rFonts w:ascii="Arial" w:hAnsi="Arial" w:cs="Arial"/>
        </w:rPr>
        <w:t>6</w:t>
      </w:r>
      <w:r w:rsidR="00D166D0">
        <w:rPr>
          <w:rFonts w:ascii="Arial" w:hAnsi="Arial" w:cs="Arial"/>
        </w:rPr>
        <w:t>.</w:t>
      </w:r>
      <w:r w:rsidR="00983321">
        <w:rPr>
          <w:rFonts w:ascii="Arial" w:hAnsi="Arial" w:cs="Arial"/>
        </w:rPr>
        <w:t>6</w:t>
      </w:r>
      <w:r w:rsidR="00D166D0">
        <w:rPr>
          <w:rFonts w:ascii="Arial" w:hAnsi="Arial" w:cs="Arial"/>
        </w:rPr>
        <w:t>.4</w:t>
      </w:r>
      <w:r w:rsidR="00D166D0">
        <w:rPr>
          <w:rFonts w:ascii="Arial" w:hAnsi="Arial" w:cs="Arial"/>
        </w:rPr>
        <w:tab/>
        <w:t xml:space="preserve">The implementation of the proposed quality policy within the Strategy could lead to a reduction in the overall fitness for purpose of open space as there are 367 open spaces which are of a better quality than that appropriate to their place in the hierarchy of importance. </w:t>
      </w:r>
      <w:r w:rsidR="00BE0DE6">
        <w:rPr>
          <w:rFonts w:ascii="Arial" w:hAnsi="Arial" w:cs="Arial"/>
        </w:rPr>
        <w:t>Of these 367 open spaces: 23 of them</w:t>
      </w:r>
      <w:r w:rsidR="00D166D0">
        <w:rPr>
          <w:rFonts w:ascii="Arial" w:hAnsi="Arial" w:cs="Arial"/>
        </w:rPr>
        <w:t xml:space="preserve"> could, if improved, increase the number of households within 400m of a</w:t>
      </w:r>
      <w:r w:rsidR="007A3710">
        <w:rPr>
          <w:rFonts w:ascii="Arial" w:hAnsi="Arial" w:cs="Arial"/>
        </w:rPr>
        <w:t xml:space="preserve">n </w:t>
      </w:r>
      <w:r w:rsidR="00D166D0">
        <w:rPr>
          <w:rFonts w:ascii="Arial" w:hAnsi="Arial" w:cs="Arial"/>
        </w:rPr>
        <w:t xml:space="preserve">open space </w:t>
      </w:r>
      <w:r w:rsidR="007A3710">
        <w:rPr>
          <w:rFonts w:ascii="Arial" w:hAnsi="Arial" w:cs="Arial"/>
        </w:rPr>
        <w:t xml:space="preserve">scoring “good” or better in the fitness for purpose assessment </w:t>
      </w:r>
      <w:r w:rsidR="00BE0DE6">
        <w:rPr>
          <w:rFonts w:ascii="Arial" w:hAnsi="Arial" w:cs="Arial"/>
        </w:rPr>
        <w:t xml:space="preserve">so </w:t>
      </w:r>
      <w:r w:rsidR="00D166D0">
        <w:rPr>
          <w:rFonts w:ascii="Arial" w:hAnsi="Arial" w:cs="Arial"/>
        </w:rPr>
        <w:t xml:space="preserve">have been highlighted as </w:t>
      </w:r>
      <w:r w:rsidR="007A3710">
        <w:rPr>
          <w:rFonts w:ascii="Arial" w:hAnsi="Arial" w:cs="Arial"/>
        </w:rPr>
        <w:t>priorities</w:t>
      </w:r>
      <w:r w:rsidR="00D166D0">
        <w:rPr>
          <w:rFonts w:ascii="Arial" w:hAnsi="Arial" w:cs="Arial"/>
        </w:rPr>
        <w:t xml:space="preserve"> for improvement within the various area strategies</w:t>
      </w:r>
      <w:r w:rsidR="007A3710">
        <w:rPr>
          <w:rFonts w:ascii="Arial" w:hAnsi="Arial" w:cs="Arial"/>
        </w:rPr>
        <w:t xml:space="preserve">; </w:t>
      </w:r>
      <w:r w:rsidR="00BE0DE6">
        <w:rPr>
          <w:rFonts w:ascii="Arial" w:hAnsi="Arial" w:cs="Arial"/>
        </w:rPr>
        <w:t>and 20 of them</w:t>
      </w:r>
      <w:r w:rsidR="007A3710">
        <w:rPr>
          <w:rFonts w:ascii="Arial" w:hAnsi="Arial" w:cs="Arial"/>
        </w:rPr>
        <w:t xml:space="preserve"> </w:t>
      </w:r>
      <w:r w:rsidR="00BE0DE6">
        <w:rPr>
          <w:rFonts w:ascii="Arial" w:hAnsi="Arial" w:cs="Arial"/>
        </w:rPr>
        <w:t xml:space="preserve">are </w:t>
      </w:r>
      <w:r w:rsidR="007A3710">
        <w:rPr>
          <w:rFonts w:ascii="Arial" w:hAnsi="Arial" w:cs="Arial"/>
        </w:rPr>
        <w:t>national level open spaces will have their existing levels of quality maintained.</w:t>
      </w:r>
    </w:p>
    <w:p w14:paraId="6DE15910" w14:textId="77777777" w:rsidR="00D166D0" w:rsidRDefault="00D166D0" w:rsidP="002E1B2C">
      <w:pPr>
        <w:jc w:val="both"/>
        <w:rPr>
          <w:rFonts w:ascii="Arial" w:hAnsi="Arial" w:cs="Arial"/>
        </w:rPr>
      </w:pPr>
    </w:p>
    <w:p w14:paraId="7922AA9A" w14:textId="27345E02" w:rsidR="002E1B2C" w:rsidRPr="002F25DA" w:rsidRDefault="00766248" w:rsidP="002F25DA">
      <w:pPr>
        <w:pStyle w:val="Heading2"/>
      </w:pPr>
      <w:r>
        <w:br w:type="page"/>
      </w:r>
      <w:bookmarkStart w:id="17" w:name="_Toc167881635"/>
      <w:r w:rsidR="002F25DA">
        <w:lastRenderedPageBreak/>
        <w:t>7.0</w:t>
      </w:r>
      <w:r w:rsidR="002F25DA">
        <w:tab/>
      </w:r>
      <w:r w:rsidR="002E1B2C" w:rsidRPr="002F25DA">
        <w:t>ASSESSMENT OF ALTERNATIVES</w:t>
      </w:r>
      <w:bookmarkEnd w:id="17"/>
    </w:p>
    <w:p w14:paraId="41F7D673" w14:textId="77777777" w:rsidR="002E1B2C" w:rsidRPr="00966B3B" w:rsidRDefault="002E1B2C" w:rsidP="002E1B2C">
      <w:pPr>
        <w:jc w:val="both"/>
        <w:rPr>
          <w:rFonts w:ascii="Arial" w:hAnsi="Arial" w:cs="Arial"/>
          <w:b/>
        </w:rPr>
      </w:pPr>
    </w:p>
    <w:p w14:paraId="5BEAC108" w14:textId="140A1369" w:rsidR="002E1B2C" w:rsidRPr="00966B3B" w:rsidRDefault="007E5367" w:rsidP="007B1365">
      <w:pPr>
        <w:pStyle w:val="Heading3"/>
      </w:pPr>
      <w:r>
        <w:t>7</w:t>
      </w:r>
      <w:r w:rsidR="002E1B2C" w:rsidRPr="00966B3B">
        <w:t>.1</w:t>
      </w:r>
      <w:r w:rsidR="002F25DA">
        <w:tab/>
      </w:r>
      <w:r w:rsidR="002E1B2C" w:rsidRPr="00966B3B">
        <w:t>Reasons for Selecting the Alternatives</w:t>
      </w:r>
    </w:p>
    <w:p w14:paraId="57FC4624" w14:textId="77777777" w:rsidR="002E1B2C" w:rsidRPr="00966B3B" w:rsidRDefault="002E1B2C" w:rsidP="002E1B2C">
      <w:pPr>
        <w:jc w:val="both"/>
        <w:rPr>
          <w:rFonts w:ascii="Arial" w:hAnsi="Arial" w:cs="Arial"/>
        </w:rPr>
      </w:pPr>
    </w:p>
    <w:p w14:paraId="041BC50C" w14:textId="09C85690" w:rsidR="002E1B2C" w:rsidRPr="00966B3B" w:rsidRDefault="007E5367" w:rsidP="002F25DA">
      <w:pPr>
        <w:ind w:left="720" w:hanging="720"/>
        <w:jc w:val="both"/>
        <w:rPr>
          <w:rFonts w:ascii="Arial" w:hAnsi="Arial" w:cs="Arial"/>
        </w:rPr>
      </w:pPr>
      <w:r>
        <w:rPr>
          <w:rFonts w:ascii="Arial" w:hAnsi="Arial" w:cs="Arial"/>
        </w:rPr>
        <w:t>7</w:t>
      </w:r>
      <w:r w:rsidR="002E1B2C" w:rsidRPr="00966B3B">
        <w:rPr>
          <w:rFonts w:ascii="Arial" w:hAnsi="Arial" w:cs="Arial"/>
        </w:rPr>
        <w:t>.1.1</w:t>
      </w:r>
      <w:r w:rsidR="002F25DA">
        <w:rPr>
          <w:rFonts w:ascii="Arial" w:hAnsi="Arial" w:cs="Arial"/>
        </w:rPr>
        <w:tab/>
      </w:r>
      <w:r w:rsidR="00D937AC">
        <w:rPr>
          <w:rFonts w:ascii="Arial" w:hAnsi="Arial" w:cs="Arial"/>
        </w:rPr>
        <w:t>Although the SEA process has enabled the identification of the alternatives which have the greatest environmental benefits, the selected alternative is not always the most environmentally beneficial alternative, social and economic factors have also influenced decision.</w:t>
      </w:r>
    </w:p>
    <w:p w14:paraId="38631B67" w14:textId="77777777" w:rsidR="002E1B2C" w:rsidRPr="00966B3B" w:rsidRDefault="002E1B2C" w:rsidP="002E1B2C">
      <w:pPr>
        <w:jc w:val="both"/>
        <w:rPr>
          <w:rFonts w:ascii="Arial" w:hAnsi="Arial" w:cs="Arial"/>
        </w:rPr>
      </w:pPr>
    </w:p>
    <w:p w14:paraId="4D1F012E" w14:textId="74595C22" w:rsidR="002E1B2C" w:rsidRPr="00966B3B" w:rsidRDefault="007E5367" w:rsidP="007B1365">
      <w:pPr>
        <w:pStyle w:val="Heading3"/>
      </w:pPr>
      <w:r>
        <w:t>7</w:t>
      </w:r>
      <w:r w:rsidR="002E1B2C" w:rsidRPr="00966B3B">
        <w:t>.2</w:t>
      </w:r>
      <w:r w:rsidR="002F25DA">
        <w:tab/>
      </w:r>
      <w:r w:rsidR="002E1B2C" w:rsidRPr="00966B3B">
        <w:t xml:space="preserve">How the assessment was </w:t>
      </w:r>
      <w:proofErr w:type="gramStart"/>
      <w:r w:rsidR="002E1B2C" w:rsidRPr="00966B3B">
        <w:t>undertaken</w:t>
      </w:r>
      <w:proofErr w:type="gramEnd"/>
    </w:p>
    <w:p w14:paraId="397D157B" w14:textId="77777777" w:rsidR="002E1B2C" w:rsidRPr="00966B3B" w:rsidRDefault="002E1B2C" w:rsidP="002E1B2C">
      <w:pPr>
        <w:jc w:val="both"/>
        <w:rPr>
          <w:rFonts w:ascii="Arial" w:hAnsi="Arial" w:cs="Arial"/>
        </w:rPr>
      </w:pPr>
    </w:p>
    <w:p w14:paraId="0EADEC60" w14:textId="4B4BDB11" w:rsidR="00AC5E5D" w:rsidRPr="00966B3B" w:rsidRDefault="007E5367" w:rsidP="002F25DA">
      <w:pPr>
        <w:ind w:left="720" w:hanging="720"/>
        <w:jc w:val="both"/>
        <w:rPr>
          <w:rFonts w:ascii="Arial" w:hAnsi="Arial" w:cs="Arial"/>
        </w:rPr>
      </w:pPr>
      <w:r>
        <w:rPr>
          <w:rFonts w:ascii="Arial" w:hAnsi="Arial" w:cs="Arial"/>
        </w:rPr>
        <w:t>7</w:t>
      </w:r>
      <w:r w:rsidR="002E1B2C" w:rsidRPr="00966B3B">
        <w:rPr>
          <w:rFonts w:ascii="Arial" w:hAnsi="Arial" w:cs="Arial"/>
        </w:rPr>
        <w:t>.2.1</w:t>
      </w:r>
      <w:r w:rsidR="002F25DA">
        <w:rPr>
          <w:rFonts w:ascii="Arial" w:hAnsi="Arial" w:cs="Arial"/>
        </w:rPr>
        <w:tab/>
      </w:r>
      <w:r w:rsidR="002E1B2C" w:rsidRPr="00966B3B">
        <w:rPr>
          <w:rFonts w:ascii="Arial" w:hAnsi="Arial" w:cs="Arial"/>
        </w:rPr>
        <w:t xml:space="preserve">The approach to assessment was assess each </w:t>
      </w:r>
      <w:r w:rsidR="00D937AC">
        <w:rPr>
          <w:rFonts w:ascii="Arial" w:hAnsi="Arial" w:cs="Arial"/>
        </w:rPr>
        <w:t>option</w:t>
      </w:r>
      <w:r w:rsidR="002E1B2C" w:rsidRPr="00966B3B">
        <w:rPr>
          <w:rFonts w:ascii="Arial" w:hAnsi="Arial" w:cs="Arial"/>
        </w:rPr>
        <w:t xml:space="preserve"> against the SEA Objectives (see Section 7.3) then to consider how each will be likely to perform and how they can be altered to enhance performance.</w:t>
      </w:r>
    </w:p>
    <w:p w14:paraId="4151C670" w14:textId="77777777" w:rsidR="002E1B2C" w:rsidRPr="00966B3B" w:rsidRDefault="002E1B2C" w:rsidP="002E1B2C">
      <w:pPr>
        <w:jc w:val="both"/>
        <w:rPr>
          <w:rFonts w:ascii="Arial" w:hAnsi="Arial" w:cs="Arial"/>
        </w:rPr>
      </w:pPr>
    </w:p>
    <w:p w14:paraId="79368CED" w14:textId="77777777" w:rsidR="002E1B2C" w:rsidRPr="00966B3B" w:rsidRDefault="007E5367" w:rsidP="007B1365">
      <w:pPr>
        <w:pStyle w:val="Heading3"/>
      </w:pPr>
      <w:r>
        <w:t>7</w:t>
      </w:r>
      <w:r w:rsidR="002E1B2C" w:rsidRPr="00966B3B">
        <w:t>.3</w:t>
      </w:r>
      <w:r w:rsidR="002E1B2C" w:rsidRPr="00966B3B">
        <w:tab/>
        <w:t>Possible Alternatives</w:t>
      </w:r>
    </w:p>
    <w:p w14:paraId="3CC962EC" w14:textId="77777777" w:rsidR="002E1B2C" w:rsidRPr="00966B3B" w:rsidRDefault="002E1B2C" w:rsidP="002E1B2C">
      <w:pPr>
        <w:jc w:val="both"/>
        <w:rPr>
          <w:rFonts w:ascii="Arial" w:hAnsi="Arial" w:cs="Arial"/>
        </w:rPr>
      </w:pPr>
    </w:p>
    <w:p w14:paraId="14E4D745" w14:textId="77777777" w:rsidR="002E1B2C" w:rsidRPr="00966B3B" w:rsidRDefault="005B3B3F" w:rsidP="002E1B2C">
      <w:pPr>
        <w:jc w:val="both"/>
        <w:rPr>
          <w:rFonts w:ascii="Arial" w:hAnsi="Arial" w:cs="Arial"/>
          <w:u w:val="single"/>
        </w:rPr>
      </w:pPr>
      <w:r>
        <w:rPr>
          <w:rFonts w:ascii="Arial" w:hAnsi="Arial" w:cs="Arial"/>
          <w:u w:val="single"/>
        </w:rPr>
        <w:t>Vision</w:t>
      </w:r>
    </w:p>
    <w:p w14:paraId="2A233C3F" w14:textId="77777777" w:rsidR="002E1B2C" w:rsidRPr="00966B3B" w:rsidRDefault="002E1B2C" w:rsidP="002E1B2C">
      <w:pPr>
        <w:jc w:val="both"/>
        <w:rPr>
          <w:rFonts w:ascii="Arial" w:hAnsi="Arial" w:cs="Arial"/>
        </w:rPr>
      </w:pPr>
    </w:p>
    <w:p w14:paraId="24CB0FFC" w14:textId="77777777" w:rsidR="008738CA" w:rsidRDefault="007E5367" w:rsidP="002F25DA">
      <w:pPr>
        <w:ind w:left="720" w:hanging="720"/>
        <w:jc w:val="both"/>
        <w:rPr>
          <w:rFonts w:ascii="Arial" w:hAnsi="Arial" w:cs="Arial"/>
        </w:rPr>
      </w:pPr>
      <w:r>
        <w:rPr>
          <w:rFonts w:ascii="Arial" w:hAnsi="Arial" w:cs="Arial"/>
        </w:rPr>
        <w:t>7</w:t>
      </w:r>
      <w:r w:rsidR="002E1B2C" w:rsidRPr="00966B3B">
        <w:rPr>
          <w:rFonts w:ascii="Arial" w:hAnsi="Arial" w:cs="Arial"/>
        </w:rPr>
        <w:t>.3.1</w:t>
      </w:r>
      <w:r w:rsidR="002E1B2C" w:rsidRPr="00966B3B">
        <w:rPr>
          <w:rFonts w:ascii="Arial" w:hAnsi="Arial" w:cs="Arial"/>
        </w:rPr>
        <w:tab/>
      </w:r>
      <w:r w:rsidR="005B3B3F">
        <w:rPr>
          <w:rFonts w:ascii="Arial" w:hAnsi="Arial" w:cs="Arial"/>
        </w:rPr>
        <w:t>Alternative 3 was preferred as it secured the most significant positive environmental effects.</w:t>
      </w:r>
    </w:p>
    <w:p w14:paraId="1D30FAE2" w14:textId="77777777" w:rsidR="005B3B3F" w:rsidRDefault="00933B88" w:rsidP="002E1B2C">
      <w:pPr>
        <w:jc w:val="both"/>
        <w:rPr>
          <w:rFonts w:ascii="Arial" w:hAnsi="Arial" w:cs="Arial"/>
        </w:rPr>
      </w:pPr>
      <w:r>
        <w:rPr>
          <w:rFonts w:ascii="Arial" w:hAnsi="Arial" w:cs="Arial"/>
        </w:rPr>
        <w:t xml:space="preserve"> </w:t>
      </w:r>
    </w:p>
    <w:p w14:paraId="7B157CC0" w14:textId="77777777" w:rsidR="005B3B3F" w:rsidRPr="005B3B3F" w:rsidRDefault="005B3B3F" w:rsidP="002E1B2C">
      <w:pPr>
        <w:jc w:val="both"/>
        <w:rPr>
          <w:rFonts w:ascii="Arial" w:hAnsi="Arial" w:cs="Arial"/>
          <w:u w:val="single"/>
        </w:rPr>
      </w:pPr>
      <w:r w:rsidRPr="005B3B3F">
        <w:rPr>
          <w:rFonts w:ascii="Arial" w:hAnsi="Arial" w:cs="Arial"/>
          <w:u w:val="single"/>
        </w:rPr>
        <w:t>Which parks and open spaces should we be seeking to improve?</w:t>
      </w:r>
    </w:p>
    <w:p w14:paraId="025FCAFD" w14:textId="77777777" w:rsidR="005B3B3F" w:rsidRDefault="005B3B3F" w:rsidP="002E1B2C">
      <w:pPr>
        <w:jc w:val="both"/>
        <w:rPr>
          <w:rFonts w:ascii="Arial" w:hAnsi="Arial" w:cs="Arial"/>
        </w:rPr>
      </w:pPr>
    </w:p>
    <w:p w14:paraId="2FFAFB7E" w14:textId="77777777" w:rsidR="005B3B3F" w:rsidRDefault="007E5367" w:rsidP="002F25DA">
      <w:pPr>
        <w:ind w:left="720" w:hanging="720"/>
        <w:jc w:val="both"/>
        <w:rPr>
          <w:rFonts w:ascii="Arial" w:hAnsi="Arial" w:cs="Arial"/>
        </w:rPr>
      </w:pPr>
      <w:r>
        <w:rPr>
          <w:rFonts w:ascii="Arial" w:hAnsi="Arial" w:cs="Arial"/>
        </w:rPr>
        <w:t>7</w:t>
      </w:r>
      <w:r w:rsidR="005B3B3F">
        <w:rPr>
          <w:rFonts w:ascii="Arial" w:hAnsi="Arial" w:cs="Arial"/>
        </w:rPr>
        <w:t>.3.2</w:t>
      </w:r>
      <w:r w:rsidR="005B3B3F">
        <w:rPr>
          <w:rFonts w:ascii="Arial" w:hAnsi="Arial" w:cs="Arial"/>
        </w:rPr>
        <w:tab/>
        <w:t>Alternative 3 was preferred as it secured the most significant positive environmental effects and avoided any negative environmental effects.</w:t>
      </w:r>
    </w:p>
    <w:p w14:paraId="4A8ED15D" w14:textId="77777777" w:rsidR="005B3B3F" w:rsidRDefault="005B3B3F" w:rsidP="002E1B2C">
      <w:pPr>
        <w:jc w:val="both"/>
        <w:rPr>
          <w:rFonts w:ascii="Arial" w:hAnsi="Arial" w:cs="Arial"/>
        </w:rPr>
      </w:pPr>
    </w:p>
    <w:p w14:paraId="6402BD4A" w14:textId="77777777" w:rsidR="005B3B3F" w:rsidRPr="005B3B3F" w:rsidRDefault="005B3B3F" w:rsidP="002E1B2C">
      <w:pPr>
        <w:jc w:val="both"/>
        <w:rPr>
          <w:rFonts w:ascii="Arial" w:hAnsi="Arial" w:cs="Arial"/>
          <w:u w:val="single"/>
        </w:rPr>
      </w:pPr>
      <w:r w:rsidRPr="005B3B3F">
        <w:rPr>
          <w:rFonts w:ascii="Arial" w:hAnsi="Arial" w:cs="Arial"/>
          <w:u w:val="single"/>
        </w:rPr>
        <w:t>What sports and play facilities should we be providing within our parks and open spaces?</w:t>
      </w:r>
    </w:p>
    <w:p w14:paraId="5824BE49" w14:textId="77777777" w:rsidR="005B3B3F" w:rsidRDefault="005B3B3F" w:rsidP="002E1B2C">
      <w:pPr>
        <w:jc w:val="both"/>
        <w:rPr>
          <w:rFonts w:ascii="Arial" w:hAnsi="Arial" w:cs="Arial"/>
        </w:rPr>
      </w:pPr>
    </w:p>
    <w:p w14:paraId="14A4E0C5" w14:textId="77777777" w:rsidR="005B3B3F" w:rsidRDefault="007E5367" w:rsidP="002F25DA">
      <w:pPr>
        <w:ind w:left="720" w:hanging="720"/>
        <w:jc w:val="both"/>
        <w:rPr>
          <w:rFonts w:ascii="Arial" w:hAnsi="Arial" w:cs="Arial"/>
        </w:rPr>
      </w:pPr>
      <w:r>
        <w:rPr>
          <w:rFonts w:ascii="Arial" w:hAnsi="Arial" w:cs="Arial"/>
        </w:rPr>
        <w:t>7</w:t>
      </w:r>
      <w:r w:rsidR="005B3B3F">
        <w:rPr>
          <w:rFonts w:ascii="Arial" w:hAnsi="Arial" w:cs="Arial"/>
        </w:rPr>
        <w:t>.3.3</w:t>
      </w:r>
      <w:r w:rsidR="005B3B3F">
        <w:rPr>
          <w:rFonts w:ascii="Arial" w:hAnsi="Arial" w:cs="Arial"/>
        </w:rPr>
        <w:tab/>
        <w:t>Alternative 2 was preferred as it secured the most significant positive environmental effects and avoided any significant negative environmental effects.</w:t>
      </w:r>
    </w:p>
    <w:p w14:paraId="144FAEC6" w14:textId="77777777" w:rsidR="005B3B3F" w:rsidRDefault="005B3B3F" w:rsidP="002E1B2C">
      <w:pPr>
        <w:jc w:val="both"/>
        <w:rPr>
          <w:rFonts w:ascii="Arial" w:hAnsi="Arial" w:cs="Arial"/>
        </w:rPr>
      </w:pPr>
    </w:p>
    <w:p w14:paraId="4FF0A72A" w14:textId="77777777" w:rsidR="005B3B3F" w:rsidRPr="005B3B3F" w:rsidRDefault="005B3B3F" w:rsidP="002E1B2C">
      <w:pPr>
        <w:jc w:val="both"/>
        <w:rPr>
          <w:rFonts w:ascii="Arial" w:hAnsi="Arial" w:cs="Arial"/>
          <w:u w:val="single"/>
        </w:rPr>
      </w:pPr>
      <w:r w:rsidRPr="005B3B3F">
        <w:rPr>
          <w:rFonts w:ascii="Arial" w:hAnsi="Arial" w:cs="Arial"/>
          <w:u w:val="single"/>
        </w:rPr>
        <w:t>How can we encourage more people to use our parks and open spaces?</w:t>
      </w:r>
    </w:p>
    <w:p w14:paraId="5E49C9CD" w14:textId="77777777" w:rsidR="005B3B3F" w:rsidRDefault="005B3B3F" w:rsidP="002E1B2C">
      <w:pPr>
        <w:jc w:val="both"/>
        <w:rPr>
          <w:rFonts w:ascii="Arial" w:hAnsi="Arial" w:cs="Arial"/>
        </w:rPr>
      </w:pPr>
    </w:p>
    <w:p w14:paraId="4FCFAB9E" w14:textId="77777777" w:rsidR="005B3B3F" w:rsidRDefault="007E5367" w:rsidP="002F25DA">
      <w:pPr>
        <w:ind w:left="720" w:hanging="720"/>
        <w:jc w:val="both"/>
        <w:rPr>
          <w:rFonts w:ascii="Arial" w:hAnsi="Arial" w:cs="Arial"/>
        </w:rPr>
      </w:pPr>
      <w:r>
        <w:rPr>
          <w:rFonts w:ascii="Arial" w:hAnsi="Arial" w:cs="Arial"/>
        </w:rPr>
        <w:t>7</w:t>
      </w:r>
      <w:r w:rsidR="005B3B3F">
        <w:rPr>
          <w:rFonts w:ascii="Arial" w:hAnsi="Arial" w:cs="Arial"/>
        </w:rPr>
        <w:t>.3.4</w:t>
      </w:r>
      <w:r w:rsidR="005B3B3F">
        <w:rPr>
          <w:rFonts w:ascii="Arial" w:hAnsi="Arial" w:cs="Arial"/>
        </w:rPr>
        <w:tab/>
        <w:t>Alternative 2 was preferred as it secured the most significant positive environmental effects.</w:t>
      </w:r>
    </w:p>
    <w:p w14:paraId="6CF7A6AF" w14:textId="77777777" w:rsidR="005B3B3F" w:rsidRDefault="005B3B3F" w:rsidP="002E1B2C">
      <w:pPr>
        <w:jc w:val="both"/>
        <w:rPr>
          <w:rFonts w:ascii="Arial" w:hAnsi="Arial" w:cs="Arial"/>
        </w:rPr>
      </w:pPr>
    </w:p>
    <w:p w14:paraId="73C2830E" w14:textId="77777777" w:rsidR="00AF6CDE" w:rsidRDefault="00AF6CDE" w:rsidP="002E1B2C">
      <w:pPr>
        <w:jc w:val="both"/>
        <w:rPr>
          <w:rFonts w:ascii="Arial" w:hAnsi="Arial" w:cs="Arial"/>
          <w:u w:val="single"/>
        </w:rPr>
      </w:pPr>
      <w:r w:rsidRPr="00AF6CDE">
        <w:rPr>
          <w:rFonts w:ascii="Arial" w:hAnsi="Arial" w:cs="Arial"/>
          <w:u w:val="single"/>
        </w:rPr>
        <w:t>How can we improve the range of benefits our parks and open spaces provide?</w:t>
      </w:r>
    </w:p>
    <w:p w14:paraId="082A971E" w14:textId="77777777" w:rsidR="00AF6CDE" w:rsidRDefault="00AF6CDE" w:rsidP="002E1B2C">
      <w:pPr>
        <w:jc w:val="both"/>
        <w:rPr>
          <w:rFonts w:ascii="Arial" w:hAnsi="Arial" w:cs="Arial"/>
          <w:u w:val="single"/>
        </w:rPr>
      </w:pPr>
    </w:p>
    <w:p w14:paraId="64F40415" w14:textId="77777777" w:rsidR="00AF6CDE" w:rsidRDefault="007E5367" w:rsidP="002F25DA">
      <w:pPr>
        <w:ind w:left="720" w:hanging="720"/>
        <w:jc w:val="both"/>
        <w:rPr>
          <w:rFonts w:ascii="Arial" w:hAnsi="Arial" w:cs="Arial"/>
        </w:rPr>
      </w:pPr>
      <w:r>
        <w:rPr>
          <w:rFonts w:ascii="Arial" w:hAnsi="Arial" w:cs="Arial"/>
        </w:rPr>
        <w:t>7</w:t>
      </w:r>
      <w:r w:rsidR="00AF6CDE">
        <w:rPr>
          <w:rFonts w:ascii="Arial" w:hAnsi="Arial" w:cs="Arial"/>
        </w:rPr>
        <w:t>.3.5</w:t>
      </w:r>
      <w:r w:rsidR="00AF6CDE">
        <w:rPr>
          <w:rFonts w:ascii="Arial" w:hAnsi="Arial" w:cs="Arial"/>
        </w:rPr>
        <w:tab/>
        <w:t>Alternative 2 was preferred as it secured the most significant positive environmental effects.</w:t>
      </w:r>
    </w:p>
    <w:p w14:paraId="004D7D96" w14:textId="77777777" w:rsidR="00AF6CDE" w:rsidRDefault="00AF6CDE" w:rsidP="00AF6CDE">
      <w:pPr>
        <w:jc w:val="both"/>
        <w:rPr>
          <w:rFonts w:ascii="Arial" w:hAnsi="Arial" w:cs="Arial"/>
        </w:rPr>
      </w:pPr>
    </w:p>
    <w:p w14:paraId="37D7A2CF" w14:textId="77777777" w:rsidR="00AF6CDE" w:rsidRDefault="00AF6CDE" w:rsidP="00AF6CDE">
      <w:pPr>
        <w:jc w:val="both"/>
        <w:rPr>
          <w:rFonts w:ascii="Arial" w:hAnsi="Arial" w:cs="Arial"/>
          <w:u w:val="single"/>
        </w:rPr>
      </w:pPr>
      <w:r w:rsidRPr="00AF6CDE">
        <w:rPr>
          <w:rFonts w:ascii="Arial" w:hAnsi="Arial" w:cs="Arial"/>
          <w:u w:val="single"/>
        </w:rPr>
        <w:t>How should we address the inequality of park and open space provision across our communities?</w:t>
      </w:r>
    </w:p>
    <w:p w14:paraId="668DA555" w14:textId="77777777" w:rsidR="00AF6CDE" w:rsidRDefault="00AF6CDE" w:rsidP="00AF6CDE">
      <w:pPr>
        <w:jc w:val="both"/>
        <w:rPr>
          <w:rFonts w:ascii="Arial" w:hAnsi="Arial" w:cs="Arial"/>
          <w:u w:val="single"/>
        </w:rPr>
      </w:pPr>
    </w:p>
    <w:p w14:paraId="630C96B4" w14:textId="77777777" w:rsidR="00AF6CDE" w:rsidRDefault="007E5367" w:rsidP="002F25DA">
      <w:pPr>
        <w:ind w:left="720" w:hanging="720"/>
        <w:jc w:val="both"/>
        <w:rPr>
          <w:rFonts w:ascii="Arial" w:hAnsi="Arial" w:cs="Arial"/>
        </w:rPr>
      </w:pPr>
      <w:r>
        <w:rPr>
          <w:rFonts w:ascii="Arial" w:hAnsi="Arial" w:cs="Arial"/>
        </w:rPr>
        <w:t>7</w:t>
      </w:r>
      <w:r w:rsidR="00AF6CDE" w:rsidRPr="00AF6CDE">
        <w:rPr>
          <w:rFonts w:ascii="Arial" w:hAnsi="Arial" w:cs="Arial"/>
        </w:rPr>
        <w:t>.3.6</w:t>
      </w:r>
      <w:r w:rsidR="00AF6CDE" w:rsidRPr="00AF6CDE">
        <w:rPr>
          <w:rFonts w:ascii="Arial" w:hAnsi="Arial" w:cs="Arial"/>
        </w:rPr>
        <w:tab/>
      </w:r>
      <w:r w:rsidR="00AF6CDE">
        <w:rPr>
          <w:rFonts w:ascii="Arial" w:hAnsi="Arial" w:cs="Arial"/>
        </w:rPr>
        <w:t>Alternative 1 was preferred as it secured the most significant positive environmental effects.</w:t>
      </w:r>
    </w:p>
    <w:p w14:paraId="0B773BBF" w14:textId="77777777" w:rsidR="002F25DA" w:rsidRDefault="002F25DA" w:rsidP="002F25DA">
      <w:pPr>
        <w:ind w:left="720" w:hanging="720"/>
        <w:jc w:val="both"/>
        <w:rPr>
          <w:rFonts w:ascii="Arial" w:hAnsi="Arial" w:cs="Arial"/>
        </w:rPr>
      </w:pPr>
    </w:p>
    <w:p w14:paraId="74FE55A6" w14:textId="77777777" w:rsidR="00AF6CDE" w:rsidRPr="00AF6CDE" w:rsidRDefault="00AF6CDE" w:rsidP="00AF6CDE">
      <w:pPr>
        <w:jc w:val="both"/>
        <w:rPr>
          <w:rFonts w:ascii="Arial" w:hAnsi="Arial" w:cs="Arial"/>
          <w:u w:val="single"/>
        </w:rPr>
      </w:pPr>
      <w:r w:rsidRPr="00AF6CDE">
        <w:rPr>
          <w:rFonts w:ascii="Arial" w:hAnsi="Arial" w:cs="Arial"/>
          <w:u w:val="single"/>
        </w:rPr>
        <w:lastRenderedPageBreak/>
        <w:t>How can we foster community cohesion through open space investment?</w:t>
      </w:r>
    </w:p>
    <w:p w14:paraId="5C28AE79" w14:textId="77777777" w:rsidR="00AF6CDE" w:rsidRDefault="00AF6CDE" w:rsidP="002F25DA">
      <w:pPr>
        <w:ind w:left="720" w:hanging="720"/>
        <w:rPr>
          <w:rFonts w:ascii="Arial" w:hAnsi="Arial" w:cs="Arial"/>
          <w:u w:val="single"/>
        </w:rPr>
      </w:pPr>
    </w:p>
    <w:p w14:paraId="1FBA4AD3" w14:textId="77777777" w:rsidR="00AF6CDE" w:rsidRDefault="007E5367" w:rsidP="002E1B2C">
      <w:pPr>
        <w:jc w:val="both"/>
        <w:rPr>
          <w:rFonts w:ascii="Arial" w:hAnsi="Arial" w:cs="Arial"/>
        </w:rPr>
      </w:pPr>
      <w:r>
        <w:rPr>
          <w:rFonts w:ascii="Arial" w:hAnsi="Arial" w:cs="Arial"/>
        </w:rPr>
        <w:t>7</w:t>
      </w:r>
      <w:r w:rsidR="00AF6CDE" w:rsidRPr="00AF6CDE">
        <w:rPr>
          <w:rFonts w:ascii="Arial" w:hAnsi="Arial" w:cs="Arial"/>
        </w:rPr>
        <w:t>.3.7</w:t>
      </w:r>
      <w:r w:rsidR="00AF6CDE" w:rsidRPr="00AF6CDE">
        <w:rPr>
          <w:rFonts w:ascii="Arial" w:hAnsi="Arial" w:cs="Arial"/>
        </w:rPr>
        <w:tab/>
        <w:t xml:space="preserve">Alternative 1 was preferred as it secured </w:t>
      </w:r>
      <w:r w:rsidR="00AF6CDE">
        <w:rPr>
          <w:rFonts w:ascii="Arial" w:hAnsi="Arial" w:cs="Arial"/>
        </w:rPr>
        <w:t>a positive environmental effect</w:t>
      </w:r>
      <w:r w:rsidR="00AF6CDE" w:rsidRPr="00AF6CDE">
        <w:rPr>
          <w:rFonts w:ascii="Arial" w:hAnsi="Arial" w:cs="Arial"/>
        </w:rPr>
        <w:t>.</w:t>
      </w:r>
    </w:p>
    <w:p w14:paraId="48D54596" w14:textId="77777777" w:rsidR="00AF6CDE" w:rsidRDefault="00AF6CDE" w:rsidP="002E1B2C">
      <w:pPr>
        <w:jc w:val="both"/>
        <w:rPr>
          <w:rFonts w:ascii="Arial" w:hAnsi="Arial" w:cs="Arial"/>
        </w:rPr>
      </w:pPr>
    </w:p>
    <w:p w14:paraId="38DB6987" w14:textId="77777777" w:rsidR="00AF6CDE" w:rsidRDefault="00AF6CDE" w:rsidP="002E1B2C">
      <w:pPr>
        <w:jc w:val="both"/>
        <w:rPr>
          <w:rFonts w:ascii="Arial" w:hAnsi="Arial" w:cs="Arial"/>
          <w:u w:val="single"/>
        </w:rPr>
      </w:pPr>
      <w:r w:rsidRPr="00AF6CDE">
        <w:rPr>
          <w:rFonts w:ascii="Arial" w:hAnsi="Arial" w:cs="Arial"/>
          <w:u w:val="single"/>
        </w:rPr>
        <w:t>How can we maintain our parks and open spaces more efficiently?</w:t>
      </w:r>
    </w:p>
    <w:p w14:paraId="546C384F" w14:textId="77777777" w:rsidR="00AF6CDE" w:rsidRDefault="00AF6CDE" w:rsidP="002E1B2C">
      <w:pPr>
        <w:jc w:val="both"/>
        <w:rPr>
          <w:rFonts w:ascii="Arial" w:hAnsi="Arial" w:cs="Arial"/>
          <w:u w:val="single"/>
        </w:rPr>
      </w:pPr>
    </w:p>
    <w:p w14:paraId="56B9077D" w14:textId="77777777" w:rsidR="00AF6CDE" w:rsidRDefault="007E5367" w:rsidP="002F25DA">
      <w:pPr>
        <w:ind w:left="720" w:hanging="720"/>
        <w:rPr>
          <w:rFonts w:ascii="Arial" w:hAnsi="Arial" w:cs="Arial"/>
        </w:rPr>
      </w:pPr>
      <w:r>
        <w:rPr>
          <w:rFonts w:ascii="Arial" w:hAnsi="Arial" w:cs="Arial"/>
        </w:rPr>
        <w:t>7</w:t>
      </w:r>
      <w:r w:rsidR="00AF6CDE" w:rsidRPr="00AF6CDE">
        <w:rPr>
          <w:rFonts w:ascii="Arial" w:hAnsi="Arial" w:cs="Arial"/>
        </w:rPr>
        <w:t>.3.8</w:t>
      </w:r>
      <w:r w:rsidR="00AF6CDE" w:rsidRPr="00AF6CDE">
        <w:rPr>
          <w:rFonts w:ascii="Arial" w:hAnsi="Arial" w:cs="Arial"/>
        </w:rPr>
        <w:tab/>
      </w:r>
      <w:r w:rsidR="00AF6CDE">
        <w:rPr>
          <w:rFonts w:ascii="Arial" w:hAnsi="Arial" w:cs="Arial"/>
        </w:rPr>
        <w:t>Alternative 2 was preferred as it avoided significant negative environmental effects.</w:t>
      </w:r>
    </w:p>
    <w:p w14:paraId="1361299E" w14:textId="77777777" w:rsidR="00AF6CDE" w:rsidRDefault="00AF6CDE" w:rsidP="002E1B2C">
      <w:pPr>
        <w:jc w:val="both"/>
        <w:rPr>
          <w:rFonts w:ascii="Arial" w:hAnsi="Arial" w:cs="Arial"/>
        </w:rPr>
      </w:pPr>
    </w:p>
    <w:p w14:paraId="118658C2" w14:textId="77777777" w:rsidR="00AF6CDE" w:rsidRPr="00AF6CDE" w:rsidRDefault="00AF6CDE" w:rsidP="002E1B2C">
      <w:pPr>
        <w:jc w:val="both"/>
        <w:rPr>
          <w:rFonts w:ascii="Arial" w:hAnsi="Arial" w:cs="Arial"/>
          <w:u w:val="single"/>
        </w:rPr>
      </w:pPr>
      <w:r w:rsidRPr="00AF6CDE">
        <w:rPr>
          <w:rFonts w:ascii="Arial" w:hAnsi="Arial" w:cs="Arial"/>
          <w:u w:val="single"/>
        </w:rPr>
        <w:t>What is the best way to improve overall performance against the Council’s various open space accessibility standards?</w:t>
      </w:r>
    </w:p>
    <w:p w14:paraId="6A07D374" w14:textId="77777777" w:rsidR="00AF6CDE" w:rsidRDefault="00AF6CDE" w:rsidP="002E1B2C">
      <w:pPr>
        <w:jc w:val="both"/>
        <w:rPr>
          <w:rFonts w:ascii="Arial" w:hAnsi="Arial" w:cs="Arial"/>
        </w:rPr>
      </w:pPr>
    </w:p>
    <w:p w14:paraId="49480632" w14:textId="77777777" w:rsidR="00AF6CDE" w:rsidRDefault="007E5367" w:rsidP="002F25DA">
      <w:pPr>
        <w:ind w:left="720" w:hanging="720"/>
        <w:rPr>
          <w:rFonts w:ascii="Arial" w:hAnsi="Arial" w:cs="Arial"/>
        </w:rPr>
      </w:pPr>
      <w:r>
        <w:rPr>
          <w:rFonts w:ascii="Arial" w:hAnsi="Arial" w:cs="Arial"/>
        </w:rPr>
        <w:t>7</w:t>
      </w:r>
      <w:r w:rsidR="00AF6CDE">
        <w:rPr>
          <w:rFonts w:ascii="Arial" w:hAnsi="Arial" w:cs="Arial"/>
        </w:rPr>
        <w:t>.3.9</w:t>
      </w:r>
      <w:r w:rsidR="00AF6CDE">
        <w:rPr>
          <w:rFonts w:ascii="Arial" w:hAnsi="Arial" w:cs="Arial"/>
        </w:rPr>
        <w:tab/>
        <w:t>A combination of all alternatives was preferred. In the case of alternative 2,3 &amp; 4 they were preferred as the provided some environmental benefits. In the case of alternative 1, this was preferred as the financial resources are not available to</w:t>
      </w:r>
      <w:r w:rsidR="009F41AE">
        <w:rPr>
          <w:rFonts w:ascii="Arial" w:hAnsi="Arial" w:cs="Arial"/>
        </w:rPr>
        <w:t xml:space="preserve"> make the investment necessary to</w:t>
      </w:r>
      <w:r w:rsidR="00AF6CDE">
        <w:rPr>
          <w:rFonts w:ascii="Arial" w:hAnsi="Arial" w:cs="Arial"/>
        </w:rPr>
        <w:t xml:space="preserve"> </w:t>
      </w:r>
      <w:r w:rsidR="009F41AE">
        <w:rPr>
          <w:rFonts w:ascii="Arial" w:hAnsi="Arial" w:cs="Arial"/>
        </w:rPr>
        <w:t xml:space="preserve">significantly </w:t>
      </w:r>
      <w:r w:rsidR="00AF6CDE">
        <w:rPr>
          <w:rFonts w:ascii="Arial" w:hAnsi="Arial" w:cs="Arial"/>
        </w:rPr>
        <w:t xml:space="preserve">improve performance against the accessibility standards contained within the 2010 Open Space </w:t>
      </w:r>
      <w:r w:rsidR="009F41AE">
        <w:rPr>
          <w:rFonts w:ascii="Arial" w:hAnsi="Arial" w:cs="Arial"/>
        </w:rPr>
        <w:t>Strategy</w:t>
      </w:r>
      <w:r w:rsidR="00AF6CDE">
        <w:rPr>
          <w:rFonts w:ascii="Arial" w:hAnsi="Arial" w:cs="Arial"/>
        </w:rPr>
        <w:t>.</w:t>
      </w:r>
    </w:p>
    <w:p w14:paraId="6B228C12" w14:textId="77777777" w:rsidR="009F41AE" w:rsidRDefault="009F41AE" w:rsidP="002E1B2C">
      <w:pPr>
        <w:jc w:val="both"/>
        <w:rPr>
          <w:rFonts w:ascii="Arial" w:hAnsi="Arial" w:cs="Arial"/>
        </w:rPr>
      </w:pPr>
    </w:p>
    <w:p w14:paraId="27647B90" w14:textId="77777777" w:rsidR="009F41AE" w:rsidRPr="009F41AE" w:rsidRDefault="009F41AE" w:rsidP="002E1B2C">
      <w:pPr>
        <w:jc w:val="both"/>
        <w:rPr>
          <w:rFonts w:ascii="Arial" w:hAnsi="Arial" w:cs="Arial"/>
          <w:u w:val="single"/>
        </w:rPr>
      </w:pPr>
      <w:r w:rsidRPr="009F41AE">
        <w:rPr>
          <w:rFonts w:ascii="Arial" w:hAnsi="Arial" w:cs="Arial"/>
          <w:u w:val="single"/>
        </w:rPr>
        <w:t>How can we maximise the improvements achieved through Council investment?</w:t>
      </w:r>
    </w:p>
    <w:p w14:paraId="54E501E0" w14:textId="77777777" w:rsidR="00AF6CDE" w:rsidRDefault="00AF6CDE" w:rsidP="002E1B2C">
      <w:pPr>
        <w:jc w:val="both"/>
        <w:rPr>
          <w:rFonts w:ascii="Arial" w:hAnsi="Arial" w:cs="Arial"/>
        </w:rPr>
      </w:pPr>
    </w:p>
    <w:p w14:paraId="7085E1E9" w14:textId="77777777" w:rsidR="009F41AE" w:rsidRDefault="007E5367" w:rsidP="002F25DA">
      <w:pPr>
        <w:ind w:left="720" w:hanging="720"/>
        <w:rPr>
          <w:rFonts w:ascii="Arial" w:hAnsi="Arial" w:cs="Arial"/>
        </w:rPr>
      </w:pPr>
      <w:r>
        <w:rPr>
          <w:rFonts w:ascii="Arial" w:hAnsi="Arial" w:cs="Arial"/>
        </w:rPr>
        <w:t>7</w:t>
      </w:r>
      <w:r w:rsidR="009F41AE">
        <w:rPr>
          <w:rFonts w:ascii="Arial" w:hAnsi="Arial" w:cs="Arial"/>
        </w:rPr>
        <w:t>.3.10</w:t>
      </w:r>
      <w:r w:rsidR="009F41AE">
        <w:rPr>
          <w:rFonts w:ascii="Arial" w:hAnsi="Arial" w:cs="Arial"/>
        </w:rPr>
        <w:tab/>
      </w:r>
      <w:r w:rsidR="009F41AE" w:rsidRPr="009F41AE">
        <w:rPr>
          <w:rFonts w:ascii="Arial" w:hAnsi="Arial" w:cs="Arial"/>
        </w:rPr>
        <w:t xml:space="preserve">Alternative </w:t>
      </w:r>
      <w:r w:rsidR="009F41AE">
        <w:rPr>
          <w:rFonts w:ascii="Arial" w:hAnsi="Arial" w:cs="Arial"/>
        </w:rPr>
        <w:t>2</w:t>
      </w:r>
      <w:r w:rsidR="009F41AE" w:rsidRPr="009F41AE">
        <w:rPr>
          <w:rFonts w:ascii="Arial" w:hAnsi="Arial" w:cs="Arial"/>
        </w:rPr>
        <w:t xml:space="preserve"> was preferred as it secured the most significant positive environmental effects.</w:t>
      </w:r>
    </w:p>
    <w:p w14:paraId="5B38AB4B" w14:textId="77777777" w:rsidR="009F41AE" w:rsidRDefault="009F41AE" w:rsidP="002E1B2C">
      <w:pPr>
        <w:jc w:val="both"/>
        <w:rPr>
          <w:rFonts w:ascii="Arial" w:hAnsi="Arial" w:cs="Arial"/>
        </w:rPr>
      </w:pPr>
    </w:p>
    <w:p w14:paraId="28103BA2" w14:textId="77777777" w:rsidR="009F41AE" w:rsidRDefault="009F41AE" w:rsidP="002E1B2C">
      <w:pPr>
        <w:jc w:val="both"/>
        <w:rPr>
          <w:rFonts w:ascii="Arial" w:hAnsi="Arial" w:cs="Arial"/>
          <w:u w:val="single"/>
        </w:rPr>
      </w:pPr>
      <w:r w:rsidRPr="009F41AE">
        <w:rPr>
          <w:rFonts w:ascii="Arial" w:hAnsi="Arial" w:cs="Arial"/>
          <w:u w:val="single"/>
        </w:rPr>
        <w:t>How should we raise money for investment in parks and open spaces?</w:t>
      </w:r>
    </w:p>
    <w:p w14:paraId="11CC7219" w14:textId="77777777" w:rsidR="009F41AE" w:rsidRDefault="009F41AE" w:rsidP="002E1B2C">
      <w:pPr>
        <w:jc w:val="both"/>
        <w:rPr>
          <w:rFonts w:ascii="Arial" w:hAnsi="Arial" w:cs="Arial"/>
          <w:u w:val="single"/>
        </w:rPr>
      </w:pPr>
    </w:p>
    <w:p w14:paraId="6B41DE0E" w14:textId="77777777" w:rsidR="009F41AE" w:rsidRDefault="007E5367" w:rsidP="002F25DA">
      <w:pPr>
        <w:ind w:left="720" w:hanging="720"/>
        <w:rPr>
          <w:rFonts w:ascii="Arial" w:hAnsi="Arial" w:cs="Arial"/>
        </w:rPr>
      </w:pPr>
      <w:r>
        <w:rPr>
          <w:rFonts w:ascii="Arial" w:hAnsi="Arial" w:cs="Arial"/>
        </w:rPr>
        <w:t>7</w:t>
      </w:r>
      <w:r w:rsidR="009F41AE" w:rsidRPr="009F41AE">
        <w:rPr>
          <w:rFonts w:ascii="Arial" w:hAnsi="Arial" w:cs="Arial"/>
        </w:rPr>
        <w:t>.3.11</w:t>
      </w:r>
      <w:r w:rsidR="009F41AE" w:rsidRPr="009F41AE">
        <w:rPr>
          <w:rFonts w:ascii="Arial" w:hAnsi="Arial" w:cs="Arial"/>
        </w:rPr>
        <w:tab/>
      </w:r>
      <w:r w:rsidR="009F41AE">
        <w:rPr>
          <w:rFonts w:ascii="Arial" w:hAnsi="Arial" w:cs="Arial"/>
        </w:rPr>
        <w:t>Alternative 2 was preferred as it secured the most significant positive environmental effects and avoided any significant negative environmental effects.</w:t>
      </w:r>
    </w:p>
    <w:p w14:paraId="58F0A909" w14:textId="77777777" w:rsidR="009F41AE" w:rsidRDefault="009F41AE" w:rsidP="002E1B2C">
      <w:pPr>
        <w:jc w:val="both"/>
        <w:rPr>
          <w:rFonts w:ascii="Arial" w:hAnsi="Arial" w:cs="Arial"/>
        </w:rPr>
      </w:pPr>
    </w:p>
    <w:p w14:paraId="2391921E" w14:textId="77777777" w:rsidR="009F41AE" w:rsidRPr="009F41AE" w:rsidRDefault="009F41AE" w:rsidP="002E1B2C">
      <w:pPr>
        <w:jc w:val="both"/>
        <w:rPr>
          <w:rFonts w:ascii="Arial" w:hAnsi="Arial" w:cs="Arial"/>
          <w:u w:val="single"/>
        </w:rPr>
      </w:pPr>
      <w:r w:rsidRPr="009F41AE">
        <w:rPr>
          <w:rFonts w:ascii="Arial" w:hAnsi="Arial" w:cs="Arial"/>
          <w:u w:val="single"/>
        </w:rPr>
        <w:t>Qua</w:t>
      </w:r>
      <w:r>
        <w:rPr>
          <w:rFonts w:ascii="Arial" w:hAnsi="Arial" w:cs="Arial"/>
          <w:u w:val="single"/>
        </w:rPr>
        <w:t>nt</w:t>
      </w:r>
      <w:r w:rsidRPr="009F41AE">
        <w:rPr>
          <w:rFonts w:ascii="Arial" w:hAnsi="Arial" w:cs="Arial"/>
          <w:u w:val="single"/>
        </w:rPr>
        <w:t>ity Standard</w:t>
      </w:r>
    </w:p>
    <w:p w14:paraId="229F4631" w14:textId="77777777" w:rsidR="009F41AE" w:rsidRDefault="009F41AE" w:rsidP="002E1B2C">
      <w:pPr>
        <w:jc w:val="both"/>
        <w:rPr>
          <w:rFonts w:ascii="Arial" w:hAnsi="Arial" w:cs="Arial"/>
        </w:rPr>
      </w:pPr>
    </w:p>
    <w:p w14:paraId="53548F9B" w14:textId="77777777" w:rsidR="009F41AE" w:rsidRDefault="007E5367" w:rsidP="002F25DA">
      <w:pPr>
        <w:ind w:left="720" w:hanging="720"/>
        <w:rPr>
          <w:rFonts w:ascii="Arial" w:hAnsi="Arial" w:cs="Arial"/>
        </w:rPr>
      </w:pPr>
      <w:r>
        <w:rPr>
          <w:rFonts w:ascii="Arial" w:hAnsi="Arial" w:cs="Arial"/>
        </w:rPr>
        <w:t>7</w:t>
      </w:r>
      <w:r w:rsidR="009F41AE">
        <w:rPr>
          <w:rFonts w:ascii="Arial" w:hAnsi="Arial" w:cs="Arial"/>
        </w:rPr>
        <w:t>.3.12</w:t>
      </w:r>
      <w:r w:rsidR="009F41AE">
        <w:rPr>
          <w:rFonts w:ascii="Arial" w:hAnsi="Arial" w:cs="Arial"/>
        </w:rPr>
        <w:tab/>
        <w:t xml:space="preserve">Alternative 1 was preferred as it secured the most significant positive environmental </w:t>
      </w:r>
      <w:proofErr w:type="gramStart"/>
      <w:r w:rsidR="009F41AE">
        <w:rPr>
          <w:rFonts w:ascii="Arial" w:hAnsi="Arial" w:cs="Arial"/>
        </w:rPr>
        <w:t>effects</w:t>
      </w:r>
      <w:proofErr w:type="gramEnd"/>
      <w:r w:rsidR="009F41AE">
        <w:rPr>
          <w:rFonts w:ascii="Arial" w:hAnsi="Arial" w:cs="Arial"/>
        </w:rPr>
        <w:t xml:space="preserve"> and these were considered to outweigh the significant negative effects it could also cause.</w:t>
      </w:r>
    </w:p>
    <w:p w14:paraId="6E1603EC" w14:textId="77777777" w:rsidR="009F41AE" w:rsidRDefault="009F41AE" w:rsidP="002E1B2C">
      <w:pPr>
        <w:jc w:val="both"/>
        <w:rPr>
          <w:rFonts w:ascii="Arial" w:hAnsi="Arial" w:cs="Arial"/>
        </w:rPr>
      </w:pPr>
    </w:p>
    <w:p w14:paraId="5DA17409" w14:textId="77777777" w:rsidR="009F41AE" w:rsidRDefault="009F41AE" w:rsidP="002E1B2C">
      <w:pPr>
        <w:jc w:val="both"/>
        <w:rPr>
          <w:rFonts w:ascii="Arial" w:hAnsi="Arial" w:cs="Arial"/>
          <w:u w:val="single"/>
        </w:rPr>
      </w:pPr>
      <w:r w:rsidRPr="009F41AE">
        <w:rPr>
          <w:rFonts w:ascii="Arial" w:hAnsi="Arial" w:cs="Arial"/>
          <w:u w:val="single"/>
        </w:rPr>
        <w:t>Quantity Policy</w:t>
      </w:r>
    </w:p>
    <w:p w14:paraId="15ED6E7D" w14:textId="77777777" w:rsidR="009F41AE" w:rsidRDefault="009F41AE" w:rsidP="002E1B2C">
      <w:pPr>
        <w:jc w:val="both"/>
        <w:rPr>
          <w:rFonts w:ascii="Arial" w:hAnsi="Arial" w:cs="Arial"/>
          <w:u w:val="single"/>
        </w:rPr>
      </w:pPr>
    </w:p>
    <w:p w14:paraId="50B4767E" w14:textId="77777777" w:rsidR="009F41AE" w:rsidRDefault="007E5367" w:rsidP="002F25DA">
      <w:pPr>
        <w:ind w:left="720" w:hanging="720"/>
        <w:rPr>
          <w:rFonts w:ascii="Arial" w:hAnsi="Arial" w:cs="Arial"/>
        </w:rPr>
      </w:pPr>
      <w:r>
        <w:rPr>
          <w:rFonts w:ascii="Arial" w:hAnsi="Arial" w:cs="Arial"/>
        </w:rPr>
        <w:t>7</w:t>
      </w:r>
      <w:r w:rsidR="009F41AE">
        <w:rPr>
          <w:rFonts w:ascii="Arial" w:hAnsi="Arial" w:cs="Arial"/>
        </w:rPr>
        <w:t>.3.13</w:t>
      </w:r>
      <w:r w:rsidR="009F41AE">
        <w:rPr>
          <w:rFonts w:ascii="Arial" w:hAnsi="Arial" w:cs="Arial"/>
        </w:rPr>
        <w:tab/>
        <w:t xml:space="preserve">Alternative 3 was preferred as it was considered important to allow the Council and communities the flexibility to endorse the loss of open space within communities which have a deficient amount of open space, where there is </w:t>
      </w:r>
      <w:proofErr w:type="gramStart"/>
      <w:r w:rsidR="009F41AE">
        <w:rPr>
          <w:rFonts w:ascii="Arial" w:hAnsi="Arial" w:cs="Arial"/>
        </w:rPr>
        <w:t>particular support</w:t>
      </w:r>
      <w:proofErr w:type="gramEnd"/>
      <w:r w:rsidR="009F41AE">
        <w:rPr>
          <w:rFonts w:ascii="Arial" w:hAnsi="Arial" w:cs="Arial"/>
        </w:rPr>
        <w:t xml:space="preserve"> for development </w:t>
      </w:r>
      <w:r w:rsidR="009F41AE" w:rsidRPr="009F41AE">
        <w:rPr>
          <w:rFonts w:ascii="Arial" w:hAnsi="Arial" w:cs="Arial"/>
        </w:rPr>
        <w:t>or material considerations outweigh the need to retain the open space.</w:t>
      </w:r>
      <w:r w:rsidR="009F41AE">
        <w:rPr>
          <w:rFonts w:ascii="Arial" w:hAnsi="Arial" w:cs="Arial"/>
        </w:rPr>
        <w:t xml:space="preserve"> The ability to mitigate the significant negative effect by simultaneously promoting the creation of new open spaces within these communities was also a factor in the </w:t>
      </w:r>
      <w:proofErr w:type="gramStart"/>
      <w:r w:rsidR="009F41AE">
        <w:rPr>
          <w:rFonts w:ascii="Arial" w:hAnsi="Arial" w:cs="Arial"/>
        </w:rPr>
        <w:t>decision making</w:t>
      </w:r>
      <w:proofErr w:type="gramEnd"/>
      <w:r w:rsidR="009F41AE">
        <w:rPr>
          <w:rFonts w:ascii="Arial" w:hAnsi="Arial" w:cs="Arial"/>
        </w:rPr>
        <w:t xml:space="preserve"> process.</w:t>
      </w:r>
    </w:p>
    <w:p w14:paraId="3632ABBF" w14:textId="77777777" w:rsidR="009F41AE" w:rsidRDefault="009F41AE" w:rsidP="002E1B2C">
      <w:pPr>
        <w:jc w:val="both"/>
        <w:rPr>
          <w:rFonts w:ascii="Arial" w:hAnsi="Arial" w:cs="Arial"/>
        </w:rPr>
      </w:pPr>
    </w:p>
    <w:p w14:paraId="50F38E69" w14:textId="77777777" w:rsidR="009F41AE" w:rsidRDefault="009F41AE" w:rsidP="002E1B2C">
      <w:pPr>
        <w:jc w:val="both"/>
        <w:rPr>
          <w:rFonts w:ascii="Arial" w:hAnsi="Arial" w:cs="Arial"/>
          <w:u w:val="single"/>
        </w:rPr>
      </w:pPr>
      <w:r w:rsidRPr="009F41AE">
        <w:rPr>
          <w:rFonts w:ascii="Arial" w:hAnsi="Arial" w:cs="Arial"/>
          <w:u w:val="single"/>
        </w:rPr>
        <w:t>Quality Standard</w:t>
      </w:r>
    </w:p>
    <w:p w14:paraId="2AAB2BAF" w14:textId="77777777" w:rsidR="009F41AE" w:rsidRDefault="009F41AE" w:rsidP="002E1B2C">
      <w:pPr>
        <w:jc w:val="both"/>
        <w:rPr>
          <w:rFonts w:ascii="Arial" w:hAnsi="Arial" w:cs="Arial"/>
          <w:u w:val="single"/>
        </w:rPr>
      </w:pPr>
    </w:p>
    <w:p w14:paraId="03B7B4BD" w14:textId="77777777" w:rsidR="00090030" w:rsidRDefault="007E5367" w:rsidP="002F25DA">
      <w:pPr>
        <w:ind w:left="720" w:hanging="720"/>
        <w:rPr>
          <w:rFonts w:ascii="Arial" w:hAnsi="Arial" w:cs="Arial"/>
        </w:rPr>
      </w:pPr>
      <w:r>
        <w:rPr>
          <w:rFonts w:ascii="Arial" w:hAnsi="Arial" w:cs="Arial"/>
        </w:rPr>
        <w:lastRenderedPageBreak/>
        <w:t>7</w:t>
      </w:r>
      <w:r w:rsidR="00CC24A2" w:rsidRPr="00CC24A2">
        <w:rPr>
          <w:rFonts w:ascii="Arial" w:hAnsi="Arial" w:cs="Arial"/>
        </w:rPr>
        <w:t>.3.14</w:t>
      </w:r>
      <w:r w:rsidR="00CC24A2">
        <w:rPr>
          <w:rFonts w:ascii="Arial" w:hAnsi="Arial" w:cs="Arial"/>
        </w:rPr>
        <w:tab/>
        <w:t xml:space="preserve">Alternative 3 was preferred as the financial resources are not available </w:t>
      </w:r>
      <w:r w:rsidR="00090030">
        <w:rPr>
          <w:rFonts w:ascii="Arial" w:hAnsi="Arial" w:cs="Arial"/>
        </w:rPr>
        <w:t xml:space="preserve">to implement a more ambitious quality standard. The ability to partially mitigate the significant negative effects </w:t>
      </w:r>
      <w:proofErr w:type="gramStart"/>
      <w:r w:rsidR="00090030">
        <w:rPr>
          <w:rFonts w:ascii="Arial" w:hAnsi="Arial" w:cs="Arial"/>
        </w:rPr>
        <w:t>through</w:t>
      </w:r>
      <w:r w:rsidR="00E733C3">
        <w:rPr>
          <w:rFonts w:ascii="Arial" w:hAnsi="Arial" w:cs="Arial"/>
        </w:rPr>
        <w:t>:</w:t>
      </w:r>
      <w:proofErr w:type="gramEnd"/>
      <w:r w:rsidR="00090030">
        <w:rPr>
          <w:rFonts w:ascii="Arial" w:hAnsi="Arial" w:cs="Arial"/>
        </w:rPr>
        <w:t xml:space="preserve"> identifying </w:t>
      </w:r>
      <w:r w:rsidR="00E733C3">
        <w:rPr>
          <w:rFonts w:ascii="Arial" w:hAnsi="Arial" w:cs="Arial"/>
        </w:rPr>
        <w:t xml:space="preserve">where a drop in the quality of an open space had also resulted in a decrease in the number of households with access to an open space that scored “good” or better in the fitness for purpose assessment; and promoting those open spaces as priorities for improvement in a subsequent review of the Strategy was also a factor in the decision making process. </w:t>
      </w:r>
    </w:p>
    <w:p w14:paraId="399D7A2C" w14:textId="77777777" w:rsidR="00090030" w:rsidRDefault="00090030" w:rsidP="00090030">
      <w:pPr>
        <w:jc w:val="both"/>
        <w:rPr>
          <w:rFonts w:ascii="Arial" w:hAnsi="Arial" w:cs="Arial"/>
        </w:rPr>
      </w:pPr>
    </w:p>
    <w:p w14:paraId="6964B6B5" w14:textId="77777777" w:rsidR="009F41AE" w:rsidRDefault="00090030" w:rsidP="002E1B2C">
      <w:pPr>
        <w:jc w:val="both"/>
        <w:rPr>
          <w:rFonts w:ascii="Arial" w:hAnsi="Arial" w:cs="Arial"/>
          <w:u w:val="single"/>
        </w:rPr>
      </w:pPr>
      <w:r w:rsidRPr="00090030">
        <w:rPr>
          <w:rFonts w:ascii="Arial" w:hAnsi="Arial" w:cs="Arial"/>
          <w:u w:val="single"/>
        </w:rPr>
        <w:t xml:space="preserve">Quality Policy </w:t>
      </w:r>
    </w:p>
    <w:p w14:paraId="57C23DF5" w14:textId="77777777" w:rsidR="00090030" w:rsidRDefault="00090030" w:rsidP="002E1B2C">
      <w:pPr>
        <w:jc w:val="both"/>
        <w:rPr>
          <w:rFonts w:ascii="Arial" w:hAnsi="Arial" w:cs="Arial"/>
          <w:u w:val="single"/>
        </w:rPr>
      </w:pPr>
    </w:p>
    <w:p w14:paraId="51CFB1AD" w14:textId="77777777" w:rsidR="00E733C3" w:rsidRDefault="007E5367" w:rsidP="002F25DA">
      <w:pPr>
        <w:ind w:left="720" w:hanging="720"/>
        <w:rPr>
          <w:rFonts w:ascii="Arial" w:hAnsi="Arial" w:cs="Arial"/>
        </w:rPr>
      </w:pPr>
      <w:r>
        <w:rPr>
          <w:rFonts w:ascii="Arial" w:hAnsi="Arial" w:cs="Arial"/>
        </w:rPr>
        <w:t>7</w:t>
      </w:r>
      <w:r w:rsidR="00090030" w:rsidRPr="00090030">
        <w:rPr>
          <w:rFonts w:ascii="Arial" w:hAnsi="Arial" w:cs="Arial"/>
        </w:rPr>
        <w:t>.3.15</w:t>
      </w:r>
      <w:r w:rsidR="00090030">
        <w:rPr>
          <w:rFonts w:ascii="Arial" w:hAnsi="Arial" w:cs="Arial"/>
        </w:rPr>
        <w:tab/>
        <w:t xml:space="preserve">Alternative 1 was preferred as it secured significant positive environmental effects. </w:t>
      </w:r>
      <w:r w:rsidR="00E733C3">
        <w:rPr>
          <w:rFonts w:ascii="Arial" w:hAnsi="Arial" w:cs="Arial"/>
        </w:rPr>
        <w:t xml:space="preserve">The ability to partially mitigate the significant negative effects </w:t>
      </w:r>
      <w:proofErr w:type="gramStart"/>
      <w:r w:rsidR="00E733C3">
        <w:rPr>
          <w:rFonts w:ascii="Arial" w:hAnsi="Arial" w:cs="Arial"/>
        </w:rPr>
        <w:t>through:</w:t>
      </w:r>
      <w:proofErr w:type="gramEnd"/>
      <w:r w:rsidR="00E733C3">
        <w:rPr>
          <w:rFonts w:ascii="Arial" w:hAnsi="Arial" w:cs="Arial"/>
        </w:rPr>
        <w:t xml:space="preserve"> maintaining the quality of national level open spaces; and promoting the enhancement in quality of a select number of settlement and neighbourhood level open spaces whose quality could otherwise have deteriorated was also a factor in the decision making process. </w:t>
      </w:r>
    </w:p>
    <w:p w14:paraId="27E0133D" w14:textId="77777777" w:rsidR="00090030" w:rsidRDefault="00090030" w:rsidP="002E1B2C">
      <w:pPr>
        <w:jc w:val="both"/>
        <w:rPr>
          <w:rFonts w:ascii="Arial" w:hAnsi="Arial" w:cs="Arial"/>
        </w:rPr>
      </w:pPr>
    </w:p>
    <w:p w14:paraId="5A4ED962" w14:textId="77777777" w:rsidR="00E733C3" w:rsidRPr="00E733C3" w:rsidRDefault="00E733C3" w:rsidP="002E1B2C">
      <w:pPr>
        <w:jc w:val="both"/>
        <w:rPr>
          <w:rFonts w:ascii="Arial" w:hAnsi="Arial" w:cs="Arial"/>
          <w:u w:val="single"/>
        </w:rPr>
      </w:pPr>
      <w:r w:rsidRPr="00E733C3">
        <w:rPr>
          <w:rFonts w:ascii="Arial" w:hAnsi="Arial" w:cs="Arial"/>
          <w:u w:val="single"/>
        </w:rPr>
        <w:t>Accessibility Standard 1</w:t>
      </w:r>
    </w:p>
    <w:p w14:paraId="1DF676B8" w14:textId="77777777" w:rsidR="00E733C3" w:rsidRDefault="00E733C3" w:rsidP="002E1B2C">
      <w:pPr>
        <w:jc w:val="both"/>
        <w:rPr>
          <w:rFonts w:ascii="Arial" w:hAnsi="Arial" w:cs="Arial"/>
          <w:b/>
        </w:rPr>
      </w:pPr>
    </w:p>
    <w:p w14:paraId="13353CD3" w14:textId="77777777" w:rsidR="00C030D8" w:rsidRDefault="007E5367" w:rsidP="002F25DA">
      <w:pPr>
        <w:ind w:left="720" w:hanging="720"/>
        <w:rPr>
          <w:rFonts w:ascii="Arial" w:hAnsi="Arial" w:cs="Arial"/>
        </w:rPr>
      </w:pPr>
      <w:r>
        <w:rPr>
          <w:rFonts w:ascii="Arial" w:hAnsi="Arial" w:cs="Arial"/>
        </w:rPr>
        <w:t>7</w:t>
      </w:r>
      <w:r w:rsidR="00E733C3" w:rsidRPr="00E733C3">
        <w:rPr>
          <w:rFonts w:ascii="Arial" w:hAnsi="Arial" w:cs="Arial"/>
        </w:rPr>
        <w:t>.3.16</w:t>
      </w:r>
      <w:r w:rsidR="00E733C3">
        <w:rPr>
          <w:rFonts w:ascii="Arial" w:hAnsi="Arial" w:cs="Arial"/>
          <w:b/>
        </w:rPr>
        <w:tab/>
      </w:r>
      <w:r w:rsidR="00E733C3" w:rsidRPr="00E733C3">
        <w:rPr>
          <w:rFonts w:ascii="Arial" w:hAnsi="Arial" w:cs="Arial"/>
        </w:rPr>
        <w:t>Alter</w:t>
      </w:r>
      <w:r w:rsidR="00E733C3">
        <w:rPr>
          <w:rFonts w:ascii="Arial" w:hAnsi="Arial" w:cs="Arial"/>
        </w:rPr>
        <w:t>n</w:t>
      </w:r>
      <w:r w:rsidR="00E733C3" w:rsidRPr="00E733C3">
        <w:rPr>
          <w:rFonts w:ascii="Arial" w:hAnsi="Arial" w:cs="Arial"/>
        </w:rPr>
        <w:t xml:space="preserve">ative 1 was </w:t>
      </w:r>
      <w:r w:rsidR="00C030D8">
        <w:rPr>
          <w:rFonts w:ascii="Arial" w:hAnsi="Arial" w:cs="Arial"/>
        </w:rPr>
        <w:t>preferr</w:t>
      </w:r>
      <w:r w:rsidR="00E733C3" w:rsidRPr="00E733C3">
        <w:rPr>
          <w:rFonts w:ascii="Arial" w:hAnsi="Arial" w:cs="Arial"/>
        </w:rPr>
        <w:t>ed</w:t>
      </w:r>
      <w:r w:rsidR="00E733C3">
        <w:rPr>
          <w:rFonts w:ascii="Arial" w:hAnsi="Arial" w:cs="Arial"/>
        </w:rPr>
        <w:t xml:space="preserve"> as it secured </w:t>
      </w:r>
      <w:r w:rsidR="00C030D8">
        <w:rPr>
          <w:rFonts w:ascii="Arial" w:hAnsi="Arial" w:cs="Arial"/>
        </w:rPr>
        <w:t xml:space="preserve">some </w:t>
      </w:r>
      <w:r w:rsidR="00E733C3">
        <w:rPr>
          <w:rFonts w:ascii="Arial" w:hAnsi="Arial" w:cs="Arial"/>
        </w:rPr>
        <w:t>significant positive environment</w:t>
      </w:r>
      <w:r w:rsidR="00C030D8">
        <w:rPr>
          <w:rFonts w:ascii="Arial" w:hAnsi="Arial" w:cs="Arial"/>
        </w:rPr>
        <w:t>al effects and because the financial resources are not available to achieve a more ambitious alternative.</w:t>
      </w:r>
    </w:p>
    <w:p w14:paraId="7C6B252B" w14:textId="77777777" w:rsidR="00C030D8" w:rsidRDefault="00C030D8" w:rsidP="002E1B2C">
      <w:pPr>
        <w:jc w:val="both"/>
        <w:rPr>
          <w:rFonts w:ascii="Arial" w:hAnsi="Arial" w:cs="Arial"/>
        </w:rPr>
      </w:pPr>
    </w:p>
    <w:p w14:paraId="357DDD81" w14:textId="77777777" w:rsidR="00C030D8" w:rsidRPr="00C030D8" w:rsidRDefault="00C030D8" w:rsidP="002E1B2C">
      <w:pPr>
        <w:jc w:val="both"/>
        <w:rPr>
          <w:rFonts w:ascii="Arial" w:hAnsi="Arial" w:cs="Arial"/>
          <w:u w:val="single"/>
        </w:rPr>
      </w:pPr>
      <w:r w:rsidRPr="00C030D8">
        <w:rPr>
          <w:rFonts w:ascii="Arial" w:hAnsi="Arial" w:cs="Arial"/>
          <w:u w:val="single"/>
        </w:rPr>
        <w:t>Accessibility Standard 2</w:t>
      </w:r>
    </w:p>
    <w:p w14:paraId="38A77382" w14:textId="77777777" w:rsidR="00C030D8" w:rsidRDefault="00C030D8" w:rsidP="002E1B2C">
      <w:pPr>
        <w:jc w:val="both"/>
        <w:rPr>
          <w:rFonts w:ascii="Arial" w:hAnsi="Arial" w:cs="Arial"/>
          <w:b/>
        </w:rPr>
      </w:pPr>
    </w:p>
    <w:p w14:paraId="0B070D4F" w14:textId="77777777" w:rsidR="00C030D8" w:rsidRDefault="007E5367" w:rsidP="002F25DA">
      <w:pPr>
        <w:ind w:left="720" w:hanging="720"/>
        <w:rPr>
          <w:rFonts w:ascii="Arial" w:hAnsi="Arial" w:cs="Arial"/>
        </w:rPr>
      </w:pPr>
      <w:r>
        <w:rPr>
          <w:rFonts w:ascii="Arial" w:hAnsi="Arial" w:cs="Arial"/>
        </w:rPr>
        <w:t>7</w:t>
      </w:r>
      <w:r w:rsidR="00C030D8">
        <w:rPr>
          <w:rFonts w:ascii="Arial" w:hAnsi="Arial" w:cs="Arial"/>
        </w:rPr>
        <w:t>.3.17</w:t>
      </w:r>
      <w:r w:rsidR="00C030D8">
        <w:rPr>
          <w:rFonts w:ascii="Arial" w:hAnsi="Arial" w:cs="Arial"/>
        </w:rPr>
        <w:tab/>
        <w:t>Alternative 2 was preferred as it secured the most significant positive environmental effects and avoided any significant negative environmental effects.</w:t>
      </w:r>
    </w:p>
    <w:p w14:paraId="28964354" w14:textId="77777777" w:rsidR="00C030D8" w:rsidRDefault="00C030D8" w:rsidP="002E1B2C">
      <w:pPr>
        <w:jc w:val="both"/>
        <w:rPr>
          <w:rFonts w:ascii="Arial" w:hAnsi="Arial" w:cs="Arial"/>
        </w:rPr>
      </w:pPr>
    </w:p>
    <w:p w14:paraId="27A1A6C3" w14:textId="77777777" w:rsidR="00C030D8" w:rsidRPr="00C030D8" w:rsidRDefault="00C030D8" w:rsidP="002E1B2C">
      <w:pPr>
        <w:jc w:val="both"/>
        <w:rPr>
          <w:rFonts w:ascii="Arial" w:hAnsi="Arial" w:cs="Arial"/>
          <w:u w:val="single"/>
        </w:rPr>
      </w:pPr>
      <w:r w:rsidRPr="00C030D8">
        <w:rPr>
          <w:rFonts w:ascii="Arial" w:hAnsi="Arial" w:cs="Arial"/>
          <w:u w:val="single"/>
        </w:rPr>
        <w:t>Accessibility Standard 3</w:t>
      </w:r>
    </w:p>
    <w:p w14:paraId="7F8757FC" w14:textId="77777777" w:rsidR="00C030D8" w:rsidRDefault="00C030D8" w:rsidP="002E1B2C">
      <w:pPr>
        <w:jc w:val="both"/>
        <w:rPr>
          <w:rFonts w:ascii="Arial" w:hAnsi="Arial" w:cs="Arial"/>
        </w:rPr>
      </w:pPr>
    </w:p>
    <w:p w14:paraId="064753E3" w14:textId="77777777" w:rsidR="00C030D8" w:rsidRDefault="007E5367" w:rsidP="002F25DA">
      <w:pPr>
        <w:ind w:left="720" w:hanging="720"/>
        <w:rPr>
          <w:rFonts w:ascii="Arial" w:hAnsi="Arial" w:cs="Arial"/>
        </w:rPr>
      </w:pPr>
      <w:r>
        <w:rPr>
          <w:rFonts w:ascii="Arial" w:hAnsi="Arial" w:cs="Arial"/>
        </w:rPr>
        <w:t>7</w:t>
      </w:r>
      <w:r w:rsidR="00C030D8">
        <w:rPr>
          <w:rFonts w:ascii="Arial" w:hAnsi="Arial" w:cs="Arial"/>
        </w:rPr>
        <w:t>.3.18</w:t>
      </w:r>
      <w:r w:rsidR="00C030D8">
        <w:rPr>
          <w:rFonts w:ascii="Arial" w:hAnsi="Arial" w:cs="Arial"/>
        </w:rPr>
        <w:tab/>
        <w:t>Alternative 3 was preferred because</w:t>
      </w:r>
      <w:r w:rsidR="0012235A">
        <w:rPr>
          <w:rFonts w:ascii="Arial" w:hAnsi="Arial" w:cs="Arial"/>
        </w:rPr>
        <w:t xml:space="preserve"> 10 minutes is still considered to be a reasonable amount of time to expect to walk to reach an open space containing a </w:t>
      </w:r>
      <w:proofErr w:type="spellStart"/>
      <w:r w:rsidR="0012235A">
        <w:rPr>
          <w:rFonts w:ascii="Arial" w:hAnsi="Arial" w:cs="Arial"/>
        </w:rPr>
        <w:t>playspace</w:t>
      </w:r>
      <w:proofErr w:type="spellEnd"/>
      <w:r w:rsidR="0012235A">
        <w:rPr>
          <w:rFonts w:ascii="Arial" w:hAnsi="Arial" w:cs="Arial"/>
        </w:rPr>
        <w:t xml:space="preserve"> and because</w:t>
      </w:r>
      <w:r w:rsidR="00C030D8">
        <w:rPr>
          <w:rFonts w:ascii="Arial" w:hAnsi="Arial" w:cs="Arial"/>
        </w:rPr>
        <w:t xml:space="preserve"> the financial resources are not available to achieve a more ambitious alternative without causing a reduction in overall play value within Council owned </w:t>
      </w:r>
      <w:proofErr w:type="spellStart"/>
      <w:r w:rsidR="00C030D8">
        <w:rPr>
          <w:rFonts w:ascii="Arial" w:hAnsi="Arial" w:cs="Arial"/>
        </w:rPr>
        <w:t>playspaces</w:t>
      </w:r>
      <w:proofErr w:type="spellEnd"/>
      <w:r w:rsidR="00C030D8">
        <w:rPr>
          <w:rFonts w:ascii="Arial" w:hAnsi="Arial" w:cs="Arial"/>
        </w:rPr>
        <w:t>.</w:t>
      </w:r>
    </w:p>
    <w:p w14:paraId="7969F052" w14:textId="77777777" w:rsidR="0012235A" w:rsidRDefault="0012235A" w:rsidP="002E1B2C">
      <w:pPr>
        <w:jc w:val="both"/>
        <w:rPr>
          <w:rFonts w:ascii="Arial" w:hAnsi="Arial" w:cs="Arial"/>
        </w:rPr>
      </w:pPr>
    </w:p>
    <w:p w14:paraId="70357737" w14:textId="77777777" w:rsidR="0012235A" w:rsidRPr="0012235A" w:rsidRDefault="0012235A" w:rsidP="002E1B2C">
      <w:pPr>
        <w:jc w:val="both"/>
        <w:rPr>
          <w:rFonts w:ascii="Arial" w:hAnsi="Arial" w:cs="Arial"/>
          <w:u w:val="single"/>
        </w:rPr>
      </w:pPr>
      <w:r w:rsidRPr="0012235A">
        <w:rPr>
          <w:rFonts w:ascii="Arial" w:hAnsi="Arial" w:cs="Arial"/>
          <w:u w:val="single"/>
        </w:rPr>
        <w:t>Accessibility Standard 4</w:t>
      </w:r>
    </w:p>
    <w:p w14:paraId="4E2B7BE1" w14:textId="77777777" w:rsidR="0012235A" w:rsidRDefault="0012235A" w:rsidP="002E1B2C">
      <w:pPr>
        <w:jc w:val="both"/>
        <w:rPr>
          <w:rFonts w:ascii="Arial" w:hAnsi="Arial" w:cs="Arial"/>
          <w:b/>
        </w:rPr>
      </w:pPr>
    </w:p>
    <w:p w14:paraId="753C4D2A" w14:textId="77777777" w:rsidR="0012235A" w:rsidRDefault="007E5367" w:rsidP="002F25DA">
      <w:pPr>
        <w:ind w:left="720" w:hanging="720"/>
        <w:rPr>
          <w:rFonts w:ascii="Arial" w:hAnsi="Arial" w:cs="Arial"/>
        </w:rPr>
      </w:pPr>
      <w:r>
        <w:rPr>
          <w:rFonts w:ascii="Arial" w:hAnsi="Arial" w:cs="Arial"/>
        </w:rPr>
        <w:t>7</w:t>
      </w:r>
      <w:r w:rsidR="0012235A" w:rsidRPr="0012235A">
        <w:rPr>
          <w:rFonts w:ascii="Arial" w:hAnsi="Arial" w:cs="Arial"/>
        </w:rPr>
        <w:t>.3.19</w:t>
      </w:r>
      <w:r w:rsidR="0012235A" w:rsidRPr="0012235A">
        <w:rPr>
          <w:rFonts w:ascii="Arial" w:hAnsi="Arial" w:cs="Arial"/>
        </w:rPr>
        <w:tab/>
      </w:r>
      <w:r w:rsidR="0012235A">
        <w:rPr>
          <w:rFonts w:ascii="Arial" w:hAnsi="Arial" w:cs="Arial"/>
        </w:rPr>
        <w:t>Alternative 2 was preferred because 15 minutes is still considered to be a reasonable amount of time to expect to walk to reach an open space containing a sports area and because the financial resources are not available to achieve a more ambitious alternative without causing a reduction in overall sports development value within Council owned sports areas.</w:t>
      </w:r>
    </w:p>
    <w:p w14:paraId="256929B6" w14:textId="77777777" w:rsidR="0012235A" w:rsidRDefault="0012235A" w:rsidP="002E1B2C">
      <w:pPr>
        <w:jc w:val="both"/>
        <w:rPr>
          <w:rFonts w:ascii="Arial" w:hAnsi="Arial" w:cs="Arial"/>
        </w:rPr>
      </w:pPr>
    </w:p>
    <w:p w14:paraId="4E7202DC" w14:textId="77777777" w:rsidR="0012235A" w:rsidRPr="0012235A" w:rsidRDefault="0012235A" w:rsidP="0012235A">
      <w:pPr>
        <w:jc w:val="both"/>
        <w:rPr>
          <w:rFonts w:ascii="Arial" w:hAnsi="Arial" w:cs="Arial"/>
          <w:u w:val="single"/>
        </w:rPr>
      </w:pPr>
      <w:r w:rsidRPr="0012235A">
        <w:rPr>
          <w:rFonts w:ascii="Arial" w:hAnsi="Arial" w:cs="Arial"/>
          <w:u w:val="single"/>
        </w:rPr>
        <w:t xml:space="preserve">Accessibility Standard </w:t>
      </w:r>
      <w:r>
        <w:rPr>
          <w:rFonts w:ascii="Arial" w:hAnsi="Arial" w:cs="Arial"/>
          <w:u w:val="single"/>
        </w:rPr>
        <w:t>5</w:t>
      </w:r>
    </w:p>
    <w:p w14:paraId="06E4804D" w14:textId="77777777" w:rsidR="0012235A" w:rsidRDefault="0012235A" w:rsidP="002E1B2C">
      <w:pPr>
        <w:jc w:val="both"/>
        <w:rPr>
          <w:rFonts w:ascii="Arial" w:hAnsi="Arial" w:cs="Arial"/>
        </w:rPr>
      </w:pPr>
    </w:p>
    <w:p w14:paraId="071ABD4D" w14:textId="77777777" w:rsidR="0012235A" w:rsidRDefault="007E5367" w:rsidP="002F25DA">
      <w:pPr>
        <w:ind w:left="720" w:hanging="720"/>
        <w:rPr>
          <w:rFonts w:ascii="Arial" w:hAnsi="Arial" w:cs="Arial"/>
        </w:rPr>
      </w:pPr>
      <w:r>
        <w:rPr>
          <w:rFonts w:ascii="Arial" w:hAnsi="Arial" w:cs="Arial"/>
        </w:rPr>
        <w:t>7</w:t>
      </w:r>
      <w:r w:rsidR="0012235A">
        <w:rPr>
          <w:rFonts w:ascii="Arial" w:hAnsi="Arial" w:cs="Arial"/>
        </w:rPr>
        <w:t>.3.20</w:t>
      </w:r>
      <w:r w:rsidR="0012235A">
        <w:rPr>
          <w:rFonts w:ascii="Arial" w:hAnsi="Arial" w:cs="Arial"/>
        </w:rPr>
        <w:tab/>
      </w:r>
      <w:r w:rsidR="0012235A" w:rsidRPr="0012235A">
        <w:rPr>
          <w:rFonts w:ascii="Arial" w:hAnsi="Arial" w:cs="Arial"/>
        </w:rPr>
        <w:t xml:space="preserve">Alternative </w:t>
      </w:r>
      <w:r w:rsidR="0012235A">
        <w:rPr>
          <w:rFonts w:ascii="Arial" w:hAnsi="Arial" w:cs="Arial"/>
        </w:rPr>
        <w:t>1</w:t>
      </w:r>
      <w:r w:rsidR="0012235A" w:rsidRPr="0012235A">
        <w:rPr>
          <w:rFonts w:ascii="Arial" w:hAnsi="Arial" w:cs="Arial"/>
        </w:rPr>
        <w:t xml:space="preserve"> was preferred because 15 minutes </w:t>
      </w:r>
      <w:proofErr w:type="gramStart"/>
      <w:r w:rsidR="0012235A" w:rsidRPr="0012235A">
        <w:rPr>
          <w:rFonts w:ascii="Arial" w:hAnsi="Arial" w:cs="Arial"/>
        </w:rPr>
        <w:t>is considered to be</w:t>
      </w:r>
      <w:proofErr w:type="gramEnd"/>
      <w:r w:rsidR="0012235A" w:rsidRPr="0012235A">
        <w:rPr>
          <w:rFonts w:ascii="Arial" w:hAnsi="Arial" w:cs="Arial"/>
        </w:rPr>
        <w:t xml:space="preserve"> a reasonable amount of time to expect to walk to reach a</w:t>
      </w:r>
      <w:r w:rsidR="0012235A">
        <w:rPr>
          <w:rFonts w:ascii="Arial" w:hAnsi="Arial" w:cs="Arial"/>
        </w:rPr>
        <w:t xml:space="preserve"> natural/ semi natural open space</w:t>
      </w:r>
      <w:r w:rsidR="0012235A" w:rsidRPr="0012235A">
        <w:rPr>
          <w:rFonts w:ascii="Arial" w:hAnsi="Arial" w:cs="Arial"/>
        </w:rPr>
        <w:t xml:space="preserve"> and because the financial resources are not available to achieve a more ambitious alternative without causing a reduction in </w:t>
      </w:r>
      <w:r w:rsidR="0012235A">
        <w:rPr>
          <w:rFonts w:ascii="Arial" w:hAnsi="Arial" w:cs="Arial"/>
        </w:rPr>
        <w:t xml:space="preserve">the biodiversity and nature conservation value </w:t>
      </w:r>
      <w:r w:rsidR="0012235A" w:rsidRPr="0012235A">
        <w:rPr>
          <w:rFonts w:ascii="Arial" w:hAnsi="Arial" w:cs="Arial"/>
        </w:rPr>
        <w:t xml:space="preserve">within </w:t>
      </w:r>
      <w:r w:rsidR="0012235A">
        <w:rPr>
          <w:rFonts w:ascii="Arial" w:hAnsi="Arial" w:cs="Arial"/>
        </w:rPr>
        <w:t>existing natural/ semi natural open spaces.</w:t>
      </w:r>
    </w:p>
    <w:p w14:paraId="27DCF6B6" w14:textId="77777777" w:rsidR="0012235A" w:rsidRDefault="0012235A" w:rsidP="002E1B2C">
      <w:pPr>
        <w:jc w:val="both"/>
        <w:rPr>
          <w:rFonts w:ascii="Arial" w:hAnsi="Arial" w:cs="Arial"/>
          <w:b/>
        </w:rPr>
      </w:pPr>
    </w:p>
    <w:p w14:paraId="62F15F62" w14:textId="77777777" w:rsidR="0012235A" w:rsidRDefault="0012235A" w:rsidP="0012235A">
      <w:pPr>
        <w:rPr>
          <w:rFonts w:ascii="Arial" w:hAnsi="Arial" w:cs="Arial"/>
          <w:u w:val="single"/>
        </w:rPr>
      </w:pPr>
      <w:r w:rsidRPr="0012235A">
        <w:rPr>
          <w:rFonts w:ascii="Arial" w:hAnsi="Arial" w:cs="Arial"/>
          <w:u w:val="single"/>
        </w:rPr>
        <w:t>Accessibility Policy</w:t>
      </w:r>
    </w:p>
    <w:p w14:paraId="60E52670" w14:textId="77777777" w:rsidR="0012235A" w:rsidRDefault="0012235A" w:rsidP="0012235A">
      <w:pPr>
        <w:rPr>
          <w:rFonts w:ascii="Arial" w:hAnsi="Arial" w:cs="Arial"/>
          <w:u w:val="single"/>
        </w:rPr>
      </w:pPr>
    </w:p>
    <w:p w14:paraId="52008FD9" w14:textId="77777777" w:rsidR="0012235A" w:rsidRDefault="007E5367" w:rsidP="002F25DA">
      <w:pPr>
        <w:ind w:left="720" w:hanging="720"/>
        <w:rPr>
          <w:rFonts w:ascii="Arial" w:hAnsi="Arial" w:cs="Arial"/>
        </w:rPr>
      </w:pPr>
      <w:r>
        <w:rPr>
          <w:rFonts w:ascii="Arial" w:hAnsi="Arial" w:cs="Arial"/>
        </w:rPr>
        <w:t>7</w:t>
      </w:r>
      <w:r w:rsidR="0012235A">
        <w:rPr>
          <w:rFonts w:ascii="Arial" w:hAnsi="Arial" w:cs="Arial"/>
        </w:rPr>
        <w:t>.3.21</w:t>
      </w:r>
      <w:r w:rsidR="0012235A">
        <w:rPr>
          <w:rFonts w:ascii="Arial" w:hAnsi="Arial" w:cs="Arial"/>
        </w:rPr>
        <w:tab/>
        <w:t>Alternative 2 was preferred as it secured significant positive environmental effects.</w:t>
      </w:r>
    </w:p>
    <w:p w14:paraId="7A9B46A7" w14:textId="77777777" w:rsidR="0012235A" w:rsidRDefault="0012235A" w:rsidP="0012235A">
      <w:pPr>
        <w:rPr>
          <w:rFonts w:ascii="Arial" w:hAnsi="Arial" w:cs="Arial"/>
        </w:rPr>
      </w:pPr>
    </w:p>
    <w:p w14:paraId="31F2782B" w14:textId="77777777" w:rsidR="0012235A" w:rsidRDefault="0012235A" w:rsidP="0012235A">
      <w:pPr>
        <w:rPr>
          <w:rFonts w:ascii="Arial" w:hAnsi="Arial" w:cs="Arial"/>
          <w:u w:val="single"/>
        </w:rPr>
      </w:pPr>
      <w:r w:rsidRPr="0012235A">
        <w:rPr>
          <w:rFonts w:ascii="Arial" w:hAnsi="Arial" w:cs="Arial"/>
          <w:u w:val="single"/>
        </w:rPr>
        <w:t>Commercial Use of Open Space</w:t>
      </w:r>
    </w:p>
    <w:p w14:paraId="3DF8DB12" w14:textId="77777777" w:rsidR="0012235A" w:rsidRDefault="0012235A" w:rsidP="0012235A">
      <w:pPr>
        <w:rPr>
          <w:rFonts w:ascii="Arial" w:hAnsi="Arial" w:cs="Arial"/>
          <w:u w:val="single"/>
        </w:rPr>
      </w:pPr>
    </w:p>
    <w:p w14:paraId="0EF90607" w14:textId="77777777" w:rsidR="0012235A" w:rsidRDefault="007E5367" w:rsidP="002F25DA">
      <w:pPr>
        <w:ind w:left="720" w:hanging="720"/>
        <w:rPr>
          <w:rFonts w:ascii="Arial" w:hAnsi="Arial" w:cs="Arial"/>
        </w:rPr>
      </w:pPr>
      <w:r>
        <w:rPr>
          <w:rFonts w:ascii="Arial" w:hAnsi="Arial" w:cs="Arial"/>
        </w:rPr>
        <w:t>7</w:t>
      </w:r>
      <w:r w:rsidR="0012235A">
        <w:rPr>
          <w:rFonts w:ascii="Arial" w:hAnsi="Arial" w:cs="Arial"/>
        </w:rPr>
        <w:t>.3.22</w:t>
      </w:r>
      <w:r w:rsidR="0012235A">
        <w:rPr>
          <w:rFonts w:ascii="Arial" w:hAnsi="Arial" w:cs="Arial"/>
        </w:rPr>
        <w:tab/>
        <w:t>Alternative 1 was preferred as it secured some positive environmental effects.</w:t>
      </w:r>
    </w:p>
    <w:p w14:paraId="0268EEC6" w14:textId="77777777" w:rsidR="0012235A" w:rsidRDefault="0012235A" w:rsidP="0012235A">
      <w:pPr>
        <w:rPr>
          <w:rFonts w:ascii="Arial" w:hAnsi="Arial" w:cs="Arial"/>
        </w:rPr>
      </w:pPr>
    </w:p>
    <w:p w14:paraId="0E9CC633" w14:textId="77777777" w:rsidR="0012235A" w:rsidRDefault="0012235A" w:rsidP="0012235A">
      <w:pPr>
        <w:rPr>
          <w:rFonts w:ascii="Arial" w:hAnsi="Arial" w:cs="Arial"/>
          <w:u w:val="single"/>
        </w:rPr>
      </w:pPr>
      <w:r w:rsidRPr="0012235A">
        <w:rPr>
          <w:rFonts w:ascii="Arial" w:hAnsi="Arial" w:cs="Arial"/>
          <w:u w:val="single"/>
        </w:rPr>
        <w:t>Identifying Surpluses</w:t>
      </w:r>
    </w:p>
    <w:p w14:paraId="2F6C42B6" w14:textId="77777777" w:rsidR="0012235A" w:rsidRDefault="0012235A" w:rsidP="0012235A">
      <w:pPr>
        <w:rPr>
          <w:rFonts w:ascii="Arial" w:hAnsi="Arial" w:cs="Arial"/>
          <w:u w:val="single"/>
        </w:rPr>
      </w:pPr>
    </w:p>
    <w:p w14:paraId="674802BA" w14:textId="77777777" w:rsidR="009E6AAE" w:rsidRDefault="007E5367" w:rsidP="002F25DA">
      <w:pPr>
        <w:ind w:left="720" w:hanging="720"/>
        <w:rPr>
          <w:rFonts w:ascii="Arial" w:hAnsi="Arial" w:cs="Arial"/>
        </w:rPr>
      </w:pPr>
      <w:r>
        <w:rPr>
          <w:rFonts w:ascii="Arial" w:hAnsi="Arial" w:cs="Arial"/>
        </w:rPr>
        <w:t>7</w:t>
      </w:r>
      <w:r w:rsidR="0012235A" w:rsidRPr="00695FA7">
        <w:rPr>
          <w:rFonts w:ascii="Arial" w:hAnsi="Arial" w:cs="Arial"/>
        </w:rPr>
        <w:t>.3.23</w:t>
      </w:r>
      <w:r w:rsidR="0012235A" w:rsidRPr="00695FA7">
        <w:rPr>
          <w:rFonts w:ascii="Arial" w:hAnsi="Arial" w:cs="Arial"/>
        </w:rPr>
        <w:tab/>
      </w:r>
      <w:r w:rsidR="009E6AAE" w:rsidRPr="00695FA7">
        <w:rPr>
          <w:rFonts w:ascii="Arial" w:hAnsi="Arial" w:cs="Arial"/>
        </w:rPr>
        <w:t>Alternative</w:t>
      </w:r>
      <w:r w:rsidR="007F0BFF" w:rsidRPr="00695FA7">
        <w:rPr>
          <w:rFonts w:ascii="Arial" w:hAnsi="Arial" w:cs="Arial"/>
        </w:rPr>
        <w:t xml:space="preserve"> 1 was preferred as the significant</w:t>
      </w:r>
      <w:r w:rsidR="007F0BFF">
        <w:rPr>
          <w:rFonts w:ascii="Arial" w:hAnsi="Arial" w:cs="Arial"/>
          <w:b/>
        </w:rPr>
        <w:t xml:space="preserve"> </w:t>
      </w:r>
      <w:r w:rsidR="00695FA7" w:rsidRPr="009E6AAE">
        <w:rPr>
          <w:rFonts w:ascii="Arial" w:hAnsi="Arial" w:cs="Arial"/>
        </w:rPr>
        <w:t>p</w:t>
      </w:r>
      <w:r w:rsidR="009E6AAE">
        <w:rPr>
          <w:rFonts w:ascii="Arial" w:hAnsi="Arial" w:cs="Arial"/>
        </w:rPr>
        <w:t xml:space="preserve">ositive environmental effects it could secure were through generating funding for open space improvements were considered to outweigh the potentially significant scale of cumulative open space loss. </w:t>
      </w:r>
    </w:p>
    <w:p w14:paraId="509D85C4" w14:textId="77777777" w:rsidR="009E6AAE" w:rsidRDefault="009E6AAE" w:rsidP="0012235A">
      <w:pPr>
        <w:rPr>
          <w:rFonts w:ascii="Arial" w:hAnsi="Arial" w:cs="Arial"/>
        </w:rPr>
      </w:pPr>
    </w:p>
    <w:p w14:paraId="46219522" w14:textId="77777777" w:rsidR="009E6AAE" w:rsidRPr="009E6AAE" w:rsidRDefault="009E6AAE" w:rsidP="0012235A">
      <w:pPr>
        <w:rPr>
          <w:rFonts w:ascii="Arial" w:hAnsi="Arial" w:cs="Arial"/>
          <w:u w:val="single"/>
        </w:rPr>
      </w:pPr>
      <w:r w:rsidRPr="009E6AAE">
        <w:rPr>
          <w:rFonts w:ascii="Arial" w:hAnsi="Arial" w:cs="Arial"/>
          <w:u w:val="single"/>
        </w:rPr>
        <w:t>Promoting Community Involvement in Parks and Open Space</w:t>
      </w:r>
    </w:p>
    <w:p w14:paraId="11630688" w14:textId="77777777" w:rsidR="009E6AAE" w:rsidRDefault="009E6AAE" w:rsidP="0012235A">
      <w:pPr>
        <w:rPr>
          <w:rFonts w:ascii="Arial" w:hAnsi="Arial" w:cs="Arial"/>
        </w:rPr>
      </w:pPr>
    </w:p>
    <w:p w14:paraId="1EFE4655" w14:textId="77777777" w:rsidR="009E6AAE" w:rsidRPr="009E6AAE" w:rsidRDefault="007E5367" w:rsidP="002F25DA">
      <w:pPr>
        <w:ind w:left="720" w:hanging="720"/>
        <w:rPr>
          <w:rFonts w:ascii="Arial" w:hAnsi="Arial" w:cs="Arial"/>
        </w:rPr>
      </w:pPr>
      <w:r>
        <w:rPr>
          <w:rFonts w:ascii="Arial" w:hAnsi="Arial" w:cs="Arial"/>
        </w:rPr>
        <w:t>7</w:t>
      </w:r>
      <w:r w:rsidR="009E6AAE">
        <w:rPr>
          <w:rFonts w:ascii="Arial" w:hAnsi="Arial" w:cs="Arial"/>
        </w:rPr>
        <w:t>.3.24</w:t>
      </w:r>
      <w:r w:rsidR="009E6AAE">
        <w:rPr>
          <w:rFonts w:ascii="Arial" w:hAnsi="Arial" w:cs="Arial"/>
        </w:rPr>
        <w:tab/>
      </w:r>
      <w:r w:rsidR="009E6AAE" w:rsidRPr="009E6AAE">
        <w:rPr>
          <w:rFonts w:ascii="Arial" w:hAnsi="Arial" w:cs="Arial"/>
        </w:rPr>
        <w:t xml:space="preserve">Alternative 1 was preferred as it secured </w:t>
      </w:r>
      <w:r w:rsidR="009E6AAE">
        <w:rPr>
          <w:rFonts w:ascii="Arial" w:hAnsi="Arial" w:cs="Arial"/>
        </w:rPr>
        <w:t>more</w:t>
      </w:r>
      <w:r w:rsidR="009E6AAE" w:rsidRPr="009E6AAE">
        <w:rPr>
          <w:rFonts w:ascii="Arial" w:hAnsi="Arial" w:cs="Arial"/>
        </w:rPr>
        <w:t xml:space="preserve"> positive environmental effects.</w:t>
      </w:r>
    </w:p>
    <w:p w14:paraId="1BDCE3D4" w14:textId="77777777" w:rsidR="009E6AAE" w:rsidRPr="009E6AAE" w:rsidRDefault="009E6AAE" w:rsidP="0012235A">
      <w:pPr>
        <w:rPr>
          <w:rFonts w:ascii="Arial" w:hAnsi="Arial" w:cs="Arial"/>
        </w:rPr>
      </w:pPr>
    </w:p>
    <w:p w14:paraId="041CF14B" w14:textId="77777777" w:rsidR="009E6AAE" w:rsidRPr="009E6AAE" w:rsidRDefault="009E6AAE" w:rsidP="0012235A">
      <w:pPr>
        <w:rPr>
          <w:rFonts w:ascii="Arial" w:hAnsi="Arial" w:cs="Arial"/>
          <w:u w:val="single"/>
        </w:rPr>
      </w:pPr>
      <w:r w:rsidRPr="009E6AAE">
        <w:rPr>
          <w:rFonts w:ascii="Arial" w:hAnsi="Arial" w:cs="Arial"/>
          <w:u w:val="single"/>
        </w:rPr>
        <w:t>Sports Pitches and Sports Development</w:t>
      </w:r>
    </w:p>
    <w:p w14:paraId="65618357" w14:textId="77777777" w:rsidR="009E6AAE" w:rsidRPr="009E6AAE" w:rsidRDefault="009E6AAE" w:rsidP="0012235A">
      <w:pPr>
        <w:rPr>
          <w:rFonts w:ascii="Arial" w:hAnsi="Arial" w:cs="Arial"/>
        </w:rPr>
      </w:pPr>
    </w:p>
    <w:p w14:paraId="68F88A2D" w14:textId="77777777" w:rsidR="009E6AAE" w:rsidRDefault="007E5367" w:rsidP="002F25DA">
      <w:pPr>
        <w:ind w:left="720" w:hanging="720"/>
        <w:rPr>
          <w:rFonts w:ascii="Arial" w:hAnsi="Arial" w:cs="Arial"/>
        </w:rPr>
      </w:pPr>
      <w:r>
        <w:rPr>
          <w:rFonts w:ascii="Arial" w:hAnsi="Arial" w:cs="Arial"/>
        </w:rPr>
        <w:t>7</w:t>
      </w:r>
      <w:r w:rsidR="009E6AAE" w:rsidRPr="009E6AAE">
        <w:rPr>
          <w:rFonts w:ascii="Arial" w:hAnsi="Arial" w:cs="Arial"/>
        </w:rPr>
        <w:t>.3.25</w:t>
      </w:r>
      <w:r w:rsidR="009E6AAE">
        <w:rPr>
          <w:rFonts w:ascii="Arial" w:hAnsi="Arial" w:cs="Arial"/>
        </w:rPr>
        <w:tab/>
        <w:t>Alternative 1 was preferred as the funding is not available to promote the enhancement of grass pitches which only serve a local demand.</w:t>
      </w:r>
    </w:p>
    <w:p w14:paraId="21D9DDEE" w14:textId="77777777" w:rsidR="009E6AAE" w:rsidRDefault="009E6AAE" w:rsidP="0012235A">
      <w:pPr>
        <w:rPr>
          <w:rFonts w:ascii="Arial" w:hAnsi="Arial" w:cs="Arial"/>
        </w:rPr>
      </w:pPr>
    </w:p>
    <w:p w14:paraId="3E23B76C" w14:textId="77777777" w:rsidR="009E6AAE" w:rsidRDefault="009E6AAE" w:rsidP="0012235A">
      <w:pPr>
        <w:rPr>
          <w:rFonts w:ascii="Arial" w:hAnsi="Arial" w:cs="Arial"/>
          <w:u w:val="single"/>
        </w:rPr>
      </w:pPr>
      <w:r w:rsidRPr="009E6AAE">
        <w:rPr>
          <w:rFonts w:ascii="Arial" w:hAnsi="Arial" w:cs="Arial"/>
          <w:u w:val="single"/>
        </w:rPr>
        <w:t>Reducing Flood Risk</w:t>
      </w:r>
    </w:p>
    <w:p w14:paraId="7B407A68" w14:textId="77777777" w:rsidR="009E6AAE" w:rsidRDefault="009E6AAE" w:rsidP="0012235A">
      <w:pPr>
        <w:rPr>
          <w:rFonts w:ascii="Arial" w:hAnsi="Arial" w:cs="Arial"/>
          <w:u w:val="single"/>
        </w:rPr>
      </w:pPr>
    </w:p>
    <w:p w14:paraId="73A4CF41" w14:textId="77777777" w:rsidR="001F1395" w:rsidRDefault="007E5367" w:rsidP="002F25DA">
      <w:pPr>
        <w:ind w:left="720" w:hanging="720"/>
        <w:rPr>
          <w:rFonts w:ascii="Arial" w:hAnsi="Arial" w:cs="Arial"/>
        </w:rPr>
      </w:pPr>
      <w:r>
        <w:rPr>
          <w:rFonts w:ascii="Arial" w:hAnsi="Arial" w:cs="Arial"/>
        </w:rPr>
        <w:t>7</w:t>
      </w:r>
      <w:r w:rsidR="009E6AAE">
        <w:rPr>
          <w:rFonts w:ascii="Arial" w:hAnsi="Arial" w:cs="Arial"/>
        </w:rPr>
        <w:t xml:space="preserve">.3.26 Alternative 1 was preferred as the potential benefits of reducing flood risk were considered to outweigh the dis-benefits of losing open space in </w:t>
      </w:r>
      <w:r w:rsidR="001F1395">
        <w:rPr>
          <w:rFonts w:ascii="Arial" w:hAnsi="Arial" w:cs="Arial"/>
        </w:rPr>
        <w:t>communities where the rate of open space provision is below the Council wide standard.</w:t>
      </w:r>
    </w:p>
    <w:p w14:paraId="14AFEAF9" w14:textId="77777777" w:rsidR="001F1395" w:rsidRDefault="001F1395" w:rsidP="0012235A">
      <w:pPr>
        <w:rPr>
          <w:rFonts w:ascii="Arial" w:hAnsi="Arial" w:cs="Arial"/>
        </w:rPr>
      </w:pPr>
    </w:p>
    <w:p w14:paraId="3BD61DC3" w14:textId="77777777" w:rsidR="001F1395" w:rsidRDefault="001F1395" w:rsidP="0012235A">
      <w:pPr>
        <w:rPr>
          <w:rFonts w:ascii="Arial" w:hAnsi="Arial" w:cs="Arial"/>
          <w:b/>
        </w:rPr>
      </w:pPr>
      <w:r w:rsidRPr="001F1395">
        <w:rPr>
          <w:rFonts w:ascii="Arial" w:hAnsi="Arial" w:cs="Arial"/>
          <w:u w:val="single"/>
        </w:rPr>
        <w:t>Playspace Rationalisation</w:t>
      </w:r>
    </w:p>
    <w:p w14:paraId="20408A5F" w14:textId="77777777" w:rsidR="001F1395" w:rsidRDefault="001F1395" w:rsidP="0012235A">
      <w:pPr>
        <w:rPr>
          <w:rFonts w:ascii="Arial" w:hAnsi="Arial" w:cs="Arial"/>
          <w:b/>
        </w:rPr>
      </w:pPr>
    </w:p>
    <w:p w14:paraId="670931C1" w14:textId="77777777" w:rsidR="001F1395" w:rsidRDefault="007E5367" w:rsidP="002F25DA">
      <w:pPr>
        <w:ind w:left="720" w:hanging="720"/>
        <w:rPr>
          <w:rFonts w:ascii="Arial" w:hAnsi="Arial" w:cs="Arial"/>
        </w:rPr>
      </w:pPr>
      <w:r>
        <w:rPr>
          <w:rFonts w:ascii="Arial" w:hAnsi="Arial" w:cs="Arial"/>
        </w:rPr>
        <w:t>7</w:t>
      </w:r>
      <w:r w:rsidR="001F1395">
        <w:rPr>
          <w:rFonts w:ascii="Arial" w:hAnsi="Arial" w:cs="Arial"/>
        </w:rPr>
        <w:t>.3.27</w:t>
      </w:r>
      <w:r w:rsidR="001F1395">
        <w:rPr>
          <w:rFonts w:ascii="Arial" w:hAnsi="Arial" w:cs="Arial"/>
        </w:rPr>
        <w:tab/>
        <w:t xml:space="preserve">Alternative 1 was preferred as it avoided short term significant negative environmental </w:t>
      </w:r>
      <w:proofErr w:type="gramStart"/>
      <w:r w:rsidR="001F1395">
        <w:rPr>
          <w:rFonts w:ascii="Arial" w:hAnsi="Arial" w:cs="Arial"/>
        </w:rPr>
        <w:t>effects</w:t>
      </w:r>
      <w:proofErr w:type="gramEnd"/>
      <w:r w:rsidR="001F1395">
        <w:rPr>
          <w:rFonts w:ascii="Arial" w:hAnsi="Arial" w:cs="Arial"/>
        </w:rPr>
        <w:t xml:space="preserve"> and this was considered to outweigh the benefits of freeing up resources to improve the standard of play provision more quickly.</w:t>
      </w:r>
    </w:p>
    <w:p w14:paraId="66C6B1BF" w14:textId="77777777" w:rsidR="001F1395" w:rsidRDefault="001F1395" w:rsidP="0012235A">
      <w:pPr>
        <w:rPr>
          <w:rFonts w:ascii="Arial" w:hAnsi="Arial" w:cs="Arial"/>
        </w:rPr>
      </w:pPr>
    </w:p>
    <w:p w14:paraId="6F9DD728" w14:textId="77777777" w:rsidR="004C5CF9" w:rsidRDefault="001F1395" w:rsidP="0012235A">
      <w:pPr>
        <w:rPr>
          <w:rFonts w:ascii="Arial" w:hAnsi="Arial" w:cs="Arial"/>
          <w:u w:val="single"/>
        </w:rPr>
      </w:pPr>
      <w:r w:rsidRPr="001F1395">
        <w:rPr>
          <w:rFonts w:ascii="Arial" w:hAnsi="Arial" w:cs="Arial"/>
          <w:u w:val="single"/>
        </w:rPr>
        <w:t>Standard of Play Provision</w:t>
      </w:r>
    </w:p>
    <w:p w14:paraId="15541384" w14:textId="77777777" w:rsidR="004C5CF9" w:rsidRDefault="004C5CF9" w:rsidP="0012235A">
      <w:pPr>
        <w:rPr>
          <w:rFonts w:ascii="Arial" w:hAnsi="Arial" w:cs="Arial"/>
          <w:u w:val="single"/>
        </w:rPr>
      </w:pPr>
    </w:p>
    <w:p w14:paraId="557D7DB4" w14:textId="77777777" w:rsidR="004C5CF9" w:rsidRDefault="007E5367" w:rsidP="002F25DA">
      <w:pPr>
        <w:ind w:left="720" w:hanging="720"/>
        <w:rPr>
          <w:rFonts w:ascii="Arial" w:hAnsi="Arial" w:cs="Arial"/>
        </w:rPr>
      </w:pPr>
      <w:r>
        <w:rPr>
          <w:rFonts w:ascii="Arial" w:hAnsi="Arial" w:cs="Arial"/>
        </w:rPr>
        <w:t>7</w:t>
      </w:r>
      <w:r w:rsidR="004C5CF9" w:rsidRPr="004C5CF9">
        <w:rPr>
          <w:rFonts w:ascii="Arial" w:hAnsi="Arial" w:cs="Arial"/>
        </w:rPr>
        <w:t>.3.28</w:t>
      </w:r>
      <w:r w:rsidR="004C5CF9" w:rsidRPr="004C5CF9">
        <w:rPr>
          <w:rFonts w:ascii="Arial" w:hAnsi="Arial" w:cs="Arial"/>
        </w:rPr>
        <w:tab/>
        <w:t>Alternative 2 was pre</w:t>
      </w:r>
      <w:r w:rsidR="004C5CF9">
        <w:rPr>
          <w:rFonts w:ascii="Arial" w:hAnsi="Arial" w:cs="Arial"/>
        </w:rPr>
        <w:t>ferred as it avoided any negative environmental effects.</w:t>
      </w:r>
    </w:p>
    <w:p w14:paraId="4A4C388F" w14:textId="77777777" w:rsidR="004C5CF9" w:rsidRDefault="004C5CF9" w:rsidP="0012235A">
      <w:pPr>
        <w:rPr>
          <w:rFonts w:ascii="Arial" w:hAnsi="Arial" w:cs="Arial"/>
        </w:rPr>
      </w:pPr>
    </w:p>
    <w:p w14:paraId="69229B71" w14:textId="77777777" w:rsidR="004C5CF9" w:rsidRDefault="004C5CF9" w:rsidP="0012235A">
      <w:pPr>
        <w:rPr>
          <w:rFonts w:ascii="Arial" w:hAnsi="Arial" w:cs="Arial"/>
          <w:u w:val="single"/>
        </w:rPr>
      </w:pPr>
      <w:r w:rsidRPr="004C5CF9">
        <w:rPr>
          <w:rFonts w:ascii="Arial" w:hAnsi="Arial" w:cs="Arial"/>
          <w:u w:val="single"/>
        </w:rPr>
        <w:t>Council Ownership</w:t>
      </w:r>
    </w:p>
    <w:p w14:paraId="6FB2218E" w14:textId="77777777" w:rsidR="004C5CF9" w:rsidRDefault="004C5CF9" w:rsidP="0012235A">
      <w:pPr>
        <w:rPr>
          <w:rFonts w:ascii="Arial" w:hAnsi="Arial" w:cs="Arial"/>
          <w:u w:val="single"/>
        </w:rPr>
      </w:pPr>
    </w:p>
    <w:p w14:paraId="1FBE26D2" w14:textId="77777777" w:rsidR="004C5CF9" w:rsidRDefault="007E5367" w:rsidP="002F25DA">
      <w:pPr>
        <w:ind w:left="720" w:hanging="720"/>
        <w:rPr>
          <w:rFonts w:ascii="Arial" w:hAnsi="Arial" w:cs="Arial"/>
          <w:b/>
        </w:rPr>
      </w:pPr>
      <w:r>
        <w:rPr>
          <w:rFonts w:ascii="Arial" w:hAnsi="Arial" w:cs="Arial"/>
        </w:rPr>
        <w:t>7</w:t>
      </w:r>
      <w:r w:rsidR="004C5CF9" w:rsidRPr="004C5CF9">
        <w:rPr>
          <w:rFonts w:ascii="Arial" w:hAnsi="Arial" w:cs="Arial"/>
        </w:rPr>
        <w:t>.3.29</w:t>
      </w:r>
      <w:r w:rsidR="004C5CF9" w:rsidRPr="004C5CF9">
        <w:rPr>
          <w:rFonts w:ascii="Arial" w:hAnsi="Arial" w:cs="Arial"/>
        </w:rPr>
        <w:tab/>
        <w:t>Alternative 1 was preferred as it represented the only reasonable alternative</w:t>
      </w:r>
      <w:r w:rsidR="004C5CF9">
        <w:rPr>
          <w:rFonts w:ascii="Arial" w:hAnsi="Arial" w:cs="Arial"/>
          <w:b/>
        </w:rPr>
        <w:t>.</w:t>
      </w:r>
    </w:p>
    <w:p w14:paraId="5CE3FEDC" w14:textId="77777777" w:rsidR="004C5CF9" w:rsidRDefault="004C5CF9" w:rsidP="0012235A">
      <w:pPr>
        <w:rPr>
          <w:rFonts w:ascii="Arial" w:hAnsi="Arial" w:cs="Arial"/>
          <w:b/>
        </w:rPr>
      </w:pPr>
    </w:p>
    <w:p w14:paraId="31B51D15" w14:textId="77777777" w:rsidR="004C5CF9" w:rsidRDefault="004C5CF9" w:rsidP="0012235A">
      <w:pPr>
        <w:rPr>
          <w:rFonts w:ascii="Arial" w:hAnsi="Arial" w:cs="Arial"/>
          <w:u w:val="single"/>
        </w:rPr>
      </w:pPr>
      <w:smartTag w:uri="urn:schemas-microsoft-com:office:smarttags" w:element="place">
        <w:smartTag w:uri="urn:schemas-microsoft-com:office:smarttags" w:element="PlaceName">
          <w:r w:rsidRPr="004C5CF9">
            <w:rPr>
              <w:rFonts w:ascii="Arial" w:hAnsi="Arial" w:cs="Arial"/>
              <w:u w:val="single"/>
            </w:rPr>
            <w:t>High</w:t>
          </w:r>
        </w:smartTag>
        <w:r w:rsidRPr="004C5CF9">
          <w:rPr>
            <w:rFonts w:ascii="Arial" w:hAnsi="Arial" w:cs="Arial"/>
            <w:u w:val="single"/>
          </w:rPr>
          <w:t xml:space="preserve"> </w:t>
        </w:r>
        <w:smartTag w:uri="urn:schemas-microsoft-com:office:smarttags" w:element="PlaceName">
          <w:r w:rsidRPr="004C5CF9">
            <w:rPr>
              <w:rFonts w:ascii="Arial" w:hAnsi="Arial" w:cs="Arial"/>
              <w:u w:val="single"/>
            </w:rPr>
            <w:t>Profile</w:t>
          </w:r>
        </w:smartTag>
        <w:r w:rsidRPr="004C5CF9">
          <w:rPr>
            <w:rFonts w:ascii="Arial" w:hAnsi="Arial" w:cs="Arial"/>
            <w:u w:val="single"/>
          </w:rPr>
          <w:t xml:space="preserve"> </w:t>
        </w:r>
        <w:smartTag w:uri="urn:schemas-microsoft-com:office:smarttags" w:element="PlaceType">
          <w:r w:rsidRPr="004C5CF9">
            <w:rPr>
              <w:rFonts w:ascii="Arial" w:hAnsi="Arial" w:cs="Arial"/>
              <w:u w:val="single"/>
            </w:rPr>
            <w:t>Parks</w:t>
          </w:r>
        </w:smartTag>
      </w:smartTag>
      <w:r w:rsidRPr="004C5CF9">
        <w:rPr>
          <w:rFonts w:ascii="Arial" w:hAnsi="Arial" w:cs="Arial"/>
          <w:u w:val="single"/>
        </w:rPr>
        <w:t xml:space="preserve"> and Open Spaces</w:t>
      </w:r>
    </w:p>
    <w:p w14:paraId="0C297C55" w14:textId="77777777" w:rsidR="004C5CF9" w:rsidRDefault="004C5CF9" w:rsidP="0012235A">
      <w:pPr>
        <w:rPr>
          <w:rFonts w:ascii="Arial" w:hAnsi="Arial" w:cs="Arial"/>
          <w:u w:val="single"/>
        </w:rPr>
      </w:pPr>
    </w:p>
    <w:p w14:paraId="2E938A38" w14:textId="0A5697D2" w:rsidR="004C5CF9" w:rsidRDefault="007E5367" w:rsidP="002F25DA">
      <w:pPr>
        <w:ind w:left="720" w:hanging="720"/>
        <w:rPr>
          <w:rFonts w:ascii="Arial" w:hAnsi="Arial" w:cs="Arial"/>
        </w:rPr>
      </w:pPr>
      <w:r>
        <w:rPr>
          <w:rFonts w:ascii="Arial" w:hAnsi="Arial" w:cs="Arial"/>
        </w:rPr>
        <w:t>7</w:t>
      </w:r>
      <w:r w:rsidR="004C5CF9">
        <w:rPr>
          <w:rFonts w:ascii="Arial" w:hAnsi="Arial" w:cs="Arial"/>
        </w:rPr>
        <w:t>.3.30</w:t>
      </w:r>
      <w:r w:rsidR="002F25DA">
        <w:rPr>
          <w:rFonts w:ascii="Arial" w:hAnsi="Arial" w:cs="Arial"/>
        </w:rPr>
        <w:tab/>
      </w:r>
      <w:r w:rsidR="004C5CF9">
        <w:rPr>
          <w:rFonts w:ascii="Arial" w:hAnsi="Arial" w:cs="Arial"/>
        </w:rPr>
        <w:t>Alternative 1 was preferred as financial resources are not available to pursue a more environmentally beneficial alternative.</w:t>
      </w:r>
    </w:p>
    <w:p w14:paraId="6D2A48CD" w14:textId="77777777" w:rsidR="004C5CF9" w:rsidRDefault="004C5CF9" w:rsidP="0012235A">
      <w:pPr>
        <w:rPr>
          <w:rFonts w:ascii="Arial" w:hAnsi="Arial" w:cs="Arial"/>
        </w:rPr>
      </w:pPr>
    </w:p>
    <w:p w14:paraId="0A37E519" w14:textId="77777777" w:rsidR="004C5CF9" w:rsidRPr="004C5CF9" w:rsidRDefault="004C5CF9" w:rsidP="0012235A">
      <w:pPr>
        <w:rPr>
          <w:rFonts w:ascii="Arial" w:hAnsi="Arial" w:cs="Arial"/>
          <w:u w:val="single"/>
        </w:rPr>
      </w:pPr>
      <w:r w:rsidRPr="004C5CF9">
        <w:rPr>
          <w:rFonts w:ascii="Arial" w:hAnsi="Arial" w:cs="Arial"/>
          <w:u w:val="single"/>
        </w:rPr>
        <w:t xml:space="preserve">Signage within Parks and Open Spaces </w:t>
      </w:r>
    </w:p>
    <w:p w14:paraId="1D5CB70B" w14:textId="77777777" w:rsidR="004C5CF9" w:rsidRDefault="004C5CF9" w:rsidP="0012235A">
      <w:pPr>
        <w:rPr>
          <w:rFonts w:ascii="Arial" w:hAnsi="Arial" w:cs="Arial"/>
          <w:u w:val="single"/>
        </w:rPr>
      </w:pPr>
    </w:p>
    <w:p w14:paraId="08E6D500" w14:textId="77777777" w:rsidR="004C5CF9" w:rsidRPr="004C5CF9" w:rsidRDefault="007E5367" w:rsidP="002F25DA">
      <w:pPr>
        <w:ind w:left="720" w:hanging="720"/>
        <w:rPr>
          <w:rFonts w:ascii="Arial" w:hAnsi="Arial" w:cs="Arial"/>
        </w:rPr>
      </w:pPr>
      <w:r>
        <w:rPr>
          <w:rFonts w:ascii="Arial" w:hAnsi="Arial" w:cs="Arial"/>
        </w:rPr>
        <w:t>7</w:t>
      </w:r>
      <w:r w:rsidR="004C5CF9">
        <w:rPr>
          <w:rFonts w:ascii="Arial" w:hAnsi="Arial" w:cs="Arial"/>
        </w:rPr>
        <w:t>.3.31</w:t>
      </w:r>
      <w:r w:rsidR="004C5CF9">
        <w:rPr>
          <w:rFonts w:ascii="Arial" w:hAnsi="Arial" w:cs="Arial"/>
        </w:rPr>
        <w:tab/>
        <w:t>Alternative 1 was preferred as financial resources are not available to pursue a more environmentally beneficial alternative.</w:t>
      </w:r>
    </w:p>
    <w:p w14:paraId="1A8616BA" w14:textId="77777777" w:rsidR="004C5CF9" w:rsidRPr="004C5CF9" w:rsidRDefault="004C5CF9" w:rsidP="0012235A">
      <w:pPr>
        <w:rPr>
          <w:rFonts w:ascii="Arial" w:hAnsi="Arial" w:cs="Arial"/>
        </w:rPr>
      </w:pPr>
    </w:p>
    <w:p w14:paraId="25229A1D" w14:textId="77777777" w:rsidR="002E1B2C" w:rsidRPr="002F25DA" w:rsidRDefault="00090030" w:rsidP="002F25DA">
      <w:pPr>
        <w:pStyle w:val="Heading2"/>
      </w:pPr>
      <w:r>
        <w:br w:type="page"/>
      </w:r>
      <w:bookmarkStart w:id="18" w:name="_Toc167881636"/>
      <w:r w:rsidR="007E5367" w:rsidRPr="002F25DA">
        <w:lastRenderedPageBreak/>
        <w:t>8</w:t>
      </w:r>
      <w:r w:rsidR="00ED7278" w:rsidRPr="002F25DA">
        <w:t>.</w:t>
      </w:r>
      <w:r w:rsidR="00ED7278" w:rsidRPr="002F25DA">
        <w:tab/>
        <w:t>M</w:t>
      </w:r>
      <w:r w:rsidR="00C77569" w:rsidRPr="002F25DA">
        <w:t>ONITORING</w:t>
      </w:r>
      <w:bookmarkEnd w:id="18"/>
    </w:p>
    <w:p w14:paraId="3B7F1B62" w14:textId="77777777" w:rsidR="00ED7278" w:rsidRPr="00966B3B" w:rsidRDefault="00ED7278" w:rsidP="002E1B2C">
      <w:pPr>
        <w:jc w:val="both"/>
        <w:rPr>
          <w:rFonts w:ascii="Arial" w:hAnsi="Arial" w:cs="Arial"/>
          <w:b/>
        </w:rPr>
      </w:pPr>
    </w:p>
    <w:p w14:paraId="164A5812" w14:textId="77777777" w:rsidR="00431E9B" w:rsidRPr="00431E9B" w:rsidRDefault="007E5367" w:rsidP="007B1365">
      <w:pPr>
        <w:pStyle w:val="Heading3"/>
      </w:pPr>
      <w:r>
        <w:t>8</w:t>
      </w:r>
      <w:r w:rsidR="00431E9B" w:rsidRPr="00431E9B">
        <w:t>.1</w:t>
      </w:r>
      <w:r w:rsidR="00431E9B" w:rsidRPr="00431E9B">
        <w:tab/>
        <w:t>Legislative Requirement</w:t>
      </w:r>
    </w:p>
    <w:p w14:paraId="3D21595F" w14:textId="77777777" w:rsidR="00431E9B" w:rsidRPr="00431E9B" w:rsidRDefault="00431E9B" w:rsidP="00431E9B">
      <w:pPr>
        <w:jc w:val="both"/>
        <w:rPr>
          <w:rFonts w:ascii="Arial" w:hAnsi="Arial" w:cs="Arial"/>
        </w:rPr>
      </w:pPr>
    </w:p>
    <w:p w14:paraId="436E5925" w14:textId="77777777" w:rsidR="00431E9B" w:rsidRPr="00431E9B" w:rsidRDefault="007E5367" w:rsidP="002F25DA">
      <w:pPr>
        <w:ind w:left="720" w:hanging="720"/>
        <w:jc w:val="both"/>
        <w:rPr>
          <w:rFonts w:ascii="Arial" w:hAnsi="Arial" w:cs="Arial"/>
        </w:rPr>
      </w:pPr>
      <w:r>
        <w:rPr>
          <w:rFonts w:ascii="Arial" w:hAnsi="Arial" w:cs="Arial"/>
        </w:rPr>
        <w:t>8</w:t>
      </w:r>
      <w:r w:rsidR="00431E9B" w:rsidRPr="00431E9B">
        <w:rPr>
          <w:rFonts w:ascii="Arial" w:hAnsi="Arial" w:cs="Arial"/>
        </w:rPr>
        <w:t>.1.1</w:t>
      </w:r>
      <w:r w:rsidR="00431E9B" w:rsidRPr="00431E9B">
        <w:rPr>
          <w:rFonts w:ascii="Arial" w:hAnsi="Arial" w:cs="Arial"/>
        </w:rPr>
        <w:tab/>
        <w:t xml:space="preserve">Monitoring of the environmental performance of the Plan during its life is a key requirement of SEA. The SEA Act schedule 3 para 9 requires ‘a description of the measures envisaged concerning monitoring in accordance with section 19’. The monitoring measures proposed are based on the different environmental issues identified as potentially being subject to significant environmental effects from the Local Development Plan. </w:t>
      </w:r>
    </w:p>
    <w:p w14:paraId="7B5EACCA" w14:textId="77777777" w:rsidR="00431E9B" w:rsidRPr="00431E9B" w:rsidRDefault="00431E9B" w:rsidP="00431E9B">
      <w:pPr>
        <w:jc w:val="both"/>
        <w:rPr>
          <w:rFonts w:ascii="Arial" w:hAnsi="Arial" w:cs="Arial"/>
        </w:rPr>
      </w:pPr>
    </w:p>
    <w:p w14:paraId="7A17C51B" w14:textId="77777777" w:rsidR="00431E9B" w:rsidRPr="00431E9B" w:rsidRDefault="007E5367" w:rsidP="007B1365">
      <w:pPr>
        <w:pStyle w:val="Heading3"/>
      </w:pPr>
      <w:r>
        <w:t>8</w:t>
      </w:r>
      <w:r w:rsidR="00431E9B" w:rsidRPr="00431E9B">
        <w:t>.2</w:t>
      </w:r>
      <w:r w:rsidR="00431E9B" w:rsidRPr="00431E9B">
        <w:tab/>
        <w:t>Monitoring Proposals</w:t>
      </w:r>
    </w:p>
    <w:p w14:paraId="7CF1833B" w14:textId="77777777" w:rsidR="00431E9B" w:rsidRPr="00431E9B" w:rsidRDefault="00431E9B" w:rsidP="00431E9B">
      <w:pPr>
        <w:jc w:val="both"/>
        <w:rPr>
          <w:rFonts w:ascii="Arial" w:hAnsi="Arial" w:cs="Arial"/>
        </w:rPr>
      </w:pPr>
    </w:p>
    <w:p w14:paraId="58447A53" w14:textId="10B1025C" w:rsidR="00431E9B" w:rsidRPr="00431E9B" w:rsidRDefault="002F25DA" w:rsidP="002F25DA">
      <w:pPr>
        <w:ind w:left="720" w:hanging="720"/>
        <w:jc w:val="both"/>
        <w:rPr>
          <w:rFonts w:ascii="Arial" w:hAnsi="Arial" w:cs="Arial"/>
        </w:rPr>
      </w:pPr>
      <w:r>
        <w:rPr>
          <w:rFonts w:ascii="Arial" w:hAnsi="Arial" w:cs="Arial"/>
        </w:rPr>
        <w:t>8</w:t>
      </w:r>
      <w:r w:rsidR="00431E9B" w:rsidRPr="00431E9B">
        <w:rPr>
          <w:rFonts w:ascii="Arial" w:hAnsi="Arial" w:cs="Arial"/>
        </w:rPr>
        <w:t>.2.1</w:t>
      </w:r>
      <w:r w:rsidR="00431E9B" w:rsidRPr="00431E9B">
        <w:rPr>
          <w:rFonts w:ascii="Arial" w:hAnsi="Arial" w:cs="Arial"/>
        </w:rPr>
        <w:tab/>
      </w:r>
      <w:r w:rsidR="00431E9B">
        <w:rPr>
          <w:rFonts w:ascii="Arial" w:hAnsi="Arial" w:cs="Arial"/>
        </w:rPr>
        <w:t xml:space="preserve">Table </w:t>
      </w:r>
      <w:r w:rsidR="007E5367">
        <w:rPr>
          <w:rFonts w:ascii="Arial" w:hAnsi="Arial" w:cs="Arial"/>
        </w:rPr>
        <w:t>28</w:t>
      </w:r>
      <w:r w:rsidR="00431E9B">
        <w:rPr>
          <w:rFonts w:ascii="Arial" w:hAnsi="Arial" w:cs="Arial"/>
        </w:rPr>
        <w:t xml:space="preserve"> overleaf</w:t>
      </w:r>
      <w:r w:rsidR="00431E9B" w:rsidRPr="00431E9B">
        <w:rPr>
          <w:rFonts w:ascii="Arial" w:hAnsi="Arial" w:cs="Arial"/>
        </w:rPr>
        <w:t xml:space="preserve"> sets out the details of the proposed monitoring</w:t>
      </w:r>
      <w:r w:rsidR="00431E9B">
        <w:rPr>
          <w:rFonts w:ascii="Arial" w:hAnsi="Arial" w:cs="Arial"/>
        </w:rPr>
        <w:t xml:space="preserve"> to monitor the achievement of the SEA objectives</w:t>
      </w:r>
      <w:r w:rsidR="00431E9B" w:rsidRPr="00431E9B">
        <w:rPr>
          <w:rFonts w:ascii="Arial" w:hAnsi="Arial" w:cs="Arial"/>
        </w:rPr>
        <w:t xml:space="preserve">, the rationale for the selection and the methods and measures of monitoring. Monitoring will be conducted by the Council, in their capacity as the Responsible Authority for this SEA. </w:t>
      </w:r>
      <w:r w:rsidR="00025C7E">
        <w:rPr>
          <w:rFonts w:ascii="Arial" w:hAnsi="Arial" w:cs="Arial"/>
        </w:rPr>
        <w:t xml:space="preserve">The primary tool for monitoring environmental effects is the open space audit. This has been carried out twice: in 2007 and 2013-14. The audit involves on the ground field work at 632 separate open spaces and is very resource intensive as such it is unlikely that it will be carried out again until the next review of the Open Space Strategy. Carrying out monitoring through the compilation of an environmental baseline for the SEA Scoping Report of the next review of the Open Space Strategy is therefore considered to be a more pragmatic approach than the production of a </w:t>
      </w:r>
      <w:proofErr w:type="gramStart"/>
      <w:r w:rsidR="00025C7E">
        <w:rPr>
          <w:rFonts w:ascii="Arial" w:hAnsi="Arial" w:cs="Arial"/>
        </w:rPr>
        <w:t>stand alone</w:t>
      </w:r>
      <w:proofErr w:type="gramEnd"/>
      <w:r w:rsidR="00025C7E">
        <w:rPr>
          <w:rFonts w:ascii="Arial" w:hAnsi="Arial" w:cs="Arial"/>
        </w:rPr>
        <w:t xml:space="preserve"> monitoring report. </w:t>
      </w:r>
    </w:p>
    <w:p w14:paraId="5615A0C9" w14:textId="77777777" w:rsidR="00336CAE" w:rsidRDefault="00336CAE" w:rsidP="00431E9B">
      <w:pPr>
        <w:jc w:val="both"/>
        <w:rPr>
          <w:rFonts w:ascii="Arial" w:hAnsi="Arial" w:cs="Arial"/>
        </w:rPr>
        <w:sectPr w:rsidR="00336CAE" w:rsidSect="00E930E3">
          <w:pgSz w:w="11906" w:h="16838"/>
          <w:pgMar w:top="1440" w:right="1797" w:bottom="1440" w:left="1797" w:header="709" w:footer="709" w:gutter="0"/>
          <w:cols w:space="708"/>
          <w:docGrid w:linePitch="360"/>
        </w:sectPr>
      </w:pPr>
    </w:p>
    <w:p w14:paraId="16C628AC" w14:textId="77777777" w:rsidR="00336CAE" w:rsidRPr="00431E9B" w:rsidRDefault="00431E9B" w:rsidP="004066A0">
      <w:pPr>
        <w:ind w:left="360"/>
        <w:jc w:val="both"/>
        <w:rPr>
          <w:rFonts w:ascii="Arial" w:hAnsi="Arial" w:cs="Arial"/>
          <w:b/>
        </w:rPr>
      </w:pPr>
      <w:r w:rsidRPr="00431E9B">
        <w:rPr>
          <w:rFonts w:ascii="Arial" w:hAnsi="Arial" w:cs="Arial"/>
          <w:b/>
        </w:rPr>
        <w:lastRenderedPageBreak/>
        <w:t xml:space="preserve">Table </w:t>
      </w:r>
      <w:r>
        <w:rPr>
          <w:rFonts w:ascii="Arial" w:hAnsi="Arial" w:cs="Arial"/>
          <w:b/>
        </w:rPr>
        <w:t>2</w:t>
      </w:r>
      <w:r w:rsidR="007E5367">
        <w:rPr>
          <w:rFonts w:ascii="Arial" w:hAnsi="Arial" w:cs="Arial"/>
          <w:b/>
        </w:rPr>
        <w:t>8</w:t>
      </w:r>
      <w:r w:rsidRPr="00431E9B">
        <w:rPr>
          <w:rFonts w:ascii="Arial" w:hAnsi="Arial" w:cs="Arial"/>
          <w:b/>
        </w:rPr>
        <w:t>:</w:t>
      </w:r>
      <w:r w:rsidRPr="00431E9B">
        <w:rPr>
          <w:rFonts w:ascii="Arial" w:hAnsi="Arial" w:cs="Arial"/>
          <w:b/>
        </w:rPr>
        <w:tab/>
        <w:t>Monitoring Proposals</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3312"/>
        <w:gridCol w:w="3744"/>
        <w:gridCol w:w="4140"/>
      </w:tblGrid>
      <w:tr w:rsidR="00336CAE" w:rsidRPr="00CB2225" w14:paraId="05C49653" w14:textId="77777777" w:rsidTr="00FE2130">
        <w:trPr>
          <w:tblHeader/>
        </w:trPr>
        <w:tc>
          <w:tcPr>
            <w:tcW w:w="3312" w:type="dxa"/>
            <w:tcBorders>
              <w:bottom w:val="single" w:sz="4" w:space="0" w:color="auto"/>
            </w:tcBorders>
            <w:shd w:val="clear" w:color="auto" w:fill="BFBFBF"/>
          </w:tcPr>
          <w:p w14:paraId="4B13064E" w14:textId="77777777" w:rsidR="00336CAE" w:rsidRPr="00CB2225" w:rsidRDefault="00336CAE" w:rsidP="0004387A">
            <w:pPr>
              <w:rPr>
                <w:rFonts w:ascii="Arial" w:hAnsi="Arial" w:cs="Arial"/>
              </w:rPr>
            </w:pPr>
            <w:r w:rsidRPr="00CB2225">
              <w:rPr>
                <w:rFonts w:ascii="Arial" w:hAnsi="Arial" w:cs="Arial"/>
              </w:rPr>
              <w:t xml:space="preserve">SEA </w:t>
            </w:r>
            <w:r>
              <w:rPr>
                <w:rFonts w:ascii="Arial" w:hAnsi="Arial" w:cs="Arial"/>
              </w:rPr>
              <w:t>Objective</w:t>
            </w:r>
          </w:p>
        </w:tc>
        <w:tc>
          <w:tcPr>
            <w:tcW w:w="3312" w:type="dxa"/>
            <w:tcBorders>
              <w:bottom w:val="single" w:sz="4" w:space="0" w:color="auto"/>
            </w:tcBorders>
            <w:shd w:val="clear" w:color="auto" w:fill="BFBFBF"/>
          </w:tcPr>
          <w:p w14:paraId="33E5C48A" w14:textId="77777777" w:rsidR="00336CAE" w:rsidRDefault="00336CAE" w:rsidP="0004387A">
            <w:pPr>
              <w:rPr>
                <w:rFonts w:ascii="Arial" w:hAnsi="Arial" w:cs="Arial"/>
              </w:rPr>
            </w:pPr>
            <w:r w:rsidRPr="00CB2225">
              <w:rPr>
                <w:rFonts w:ascii="Arial" w:hAnsi="Arial" w:cs="Arial"/>
              </w:rPr>
              <w:t>Monitoring Proposed</w:t>
            </w:r>
          </w:p>
          <w:p w14:paraId="10B1B2AF" w14:textId="77777777" w:rsidR="00336CAE" w:rsidRPr="00CB2225" w:rsidRDefault="00336CAE" w:rsidP="0004387A">
            <w:pPr>
              <w:rPr>
                <w:rFonts w:ascii="Arial" w:hAnsi="Arial" w:cs="Arial"/>
              </w:rPr>
            </w:pPr>
          </w:p>
        </w:tc>
        <w:tc>
          <w:tcPr>
            <w:tcW w:w="3744" w:type="dxa"/>
            <w:tcBorders>
              <w:bottom w:val="single" w:sz="4" w:space="0" w:color="auto"/>
            </w:tcBorders>
            <w:shd w:val="clear" w:color="auto" w:fill="BFBFBF"/>
          </w:tcPr>
          <w:p w14:paraId="0C20A12B" w14:textId="77777777" w:rsidR="00336CAE" w:rsidRPr="00CB2225" w:rsidRDefault="00336CAE" w:rsidP="0004387A">
            <w:pPr>
              <w:rPr>
                <w:rFonts w:ascii="Arial" w:hAnsi="Arial" w:cs="Arial"/>
              </w:rPr>
            </w:pPr>
            <w:r w:rsidRPr="00CB2225">
              <w:rPr>
                <w:rFonts w:ascii="Arial" w:hAnsi="Arial" w:cs="Arial"/>
              </w:rPr>
              <w:t>Rationale</w:t>
            </w:r>
          </w:p>
        </w:tc>
        <w:tc>
          <w:tcPr>
            <w:tcW w:w="4140" w:type="dxa"/>
            <w:tcBorders>
              <w:bottom w:val="single" w:sz="4" w:space="0" w:color="auto"/>
            </w:tcBorders>
            <w:shd w:val="clear" w:color="auto" w:fill="BFBFBF"/>
          </w:tcPr>
          <w:p w14:paraId="5AD3ADEF" w14:textId="77777777" w:rsidR="00336CAE" w:rsidRPr="00CB2225" w:rsidRDefault="00336CAE" w:rsidP="0004387A">
            <w:pPr>
              <w:rPr>
                <w:rFonts w:ascii="Arial" w:hAnsi="Arial" w:cs="Arial"/>
              </w:rPr>
            </w:pPr>
            <w:r w:rsidRPr="00CB2225">
              <w:rPr>
                <w:rFonts w:ascii="Arial" w:hAnsi="Arial" w:cs="Arial"/>
              </w:rPr>
              <w:t>Methods &amp; Measures</w:t>
            </w:r>
          </w:p>
        </w:tc>
      </w:tr>
      <w:tr w:rsidR="00853702" w:rsidRPr="00CB2225" w14:paraId="42A76E20" w14:textId="77777777" w:rsidTr="00FE2130">
        <w:trPr>
          <w:trHeight w:val="402"/>
        </w:trPr>
        <w:tc>
          <w:tcPr>
            <w:tcW w:w="14508" w:type="dxa"/>
            <w:gridSpan w:val="4"/>
            <w:shd w:val="clear" w:color="auto" w:fill="E0E0E0"/>
          </w:tcPr>
          <w:p w14:paraId="61C7A23A" w14:textId="77777777" w:rsidR="00853702" w:rsidRPr="00CB2225" w:rsidRDefault="00853702" w:rsidP="0004387A">
            <w:pPr>
              <w:rPr>
                <w:rFonts w:ascii="Arial" w:hAnsi="Arial" w:cs="Arial"/>
              </w:rPr>
            </w:pPr>
            <w:r>
              <w:rPr>
                <w:rFonts w:ascii="Arial" w:hAnsi="Arial" w:cs="Arial"/>
              </w:rPr>
              <w:t xml:space="preserve">Biodiversity, </w:t>
            </w:r>
            <w:proofErr w:type="gramStart"/>
            <w:r>
              <w:rPr>
                <w:rFonts w:ascii="Arial" w:hAnsi="Arial" w:cs="Arial"/>
              </w:rPr>
              <w:t>Flora</w:t>
            </w:r>
            <w:proofErr w:type="gramEnd"/>
            <w:r>
              <w:rPr>
                <w:rFonts w:ascii="Arial" w:hAnsi="Arial" w:cs="Arial"/>
              </w:rPr>
              <w:t xml:space="preserve"> and Fauna</w:t>
            </w:r>
          </w:p>
        </w:tc>
      </w:tr>
      <w:tr w:rsidR="00074D13" w:rsidRPr="00CB2225" w14:paraId="6C2E8612" w14:textId="77777777" w:rsidTr="00FE2130">
        <w:trPr>
          <w:trHeight w:val="690"/>
        </w:trPr>
        <w:tc>
          <w:tcPr>
            <w:tcW w:w="3312" w:type="dxa"/>
          </w:tcPr>
          <w:p w14:paraId="2C38A069" w14:textId="77777777" w:rsidR="00074D13" w:rsidRPr="00854FD8" w:rsidRDefault="00074D13" w:rsidP="008410D3">
            <w:pPr>
              <w:rPr>
                <w:rFonts w:ascii="Arial" w:hAnsi="Arial" w:cs="Arial"/>
              </w:rPr>
            </w:pPr>
            <w:r w:rsidRPr="00074D13">
              <w:rPr>
                <w:rFonts w:ascii="Arial" w:hAnsi="Arial" w:cs="Arial"/>
                <w:b/>
              </w:rPr>
              <w:t xml:space="preserve">Habitats </w:t>
            </w:r>
            <w:r w:rsidR="00751FAB">
              <w:rPr>
                <w:rFonts w:ascii="Arial" w:hAnsi="Arial" w:cs="Arial"/>
              </w:rPr>
              <w:t>–</w:t>
            </w:r>
            <w:r>
              <w:rPr>
                <w:rFonts w:ascii="Arial" w:hAnsi="Arial" w:cs="Arial"/>
              </w:rPr>
              <w:t xml:space="preserve"> </w:t>
            </w:r>
            <w:r w:rsidR="00751FAB">
              <w:rPr>
                <w:rFonts w:ascii="Arial" w:hAnsi="Arial" w:cs="Arial"/>
              </w:rPr>
              <w:t>Maintain</w:t>
            </w:r>
            <w:r w:rsidR="008A10F7">
              <w:rPr>
                <w:rFonts w:ascii="Arial" w:hAnsi="Arial" w:cs="Arial"/>
              </w:rPr>
              <w:t xml:space="preserve"> or extend</w:t>
            </w:r>
            <w:r w:rsidR="00751FAB">
              <w:rPr>
                <w:rFonts w:ascii="Arial" w:hAnsi="Arial" w:cs="Arial"/>
              </w:rPr>
              <w:t xml:space="preserve"> the extent of priority habitat types associated with </w:t>
            </w:r>
            <w:r w:rsidR="008A10F7">
              <w:rPr>
                <w:rFonts w:ascii="Arial" w:hAnsi="Arial" w:cs="Arial"/>
              </w:rPr>
              <w:t>parks and open space spaces across the Council area.</w:t>
            </w:r>
          </w:p>
        </w:tc>
        <w:tc>
          <w:tcPr>
            <w:tcW w:w="3312" w:type="dxa"/>
          </w:tcPr>
          <w:p w14:paraId="136EAD5F" w14:textId="77777777" w:rsidR="00074D13" w:rsidRPr="00854FD8" w:rsidRDefault="008A10F7" w:rsidP="008410D3">
            <w:pPr>
              <w:rPr>
                <w:rFonts w:ascii="Arial" w:hAnsi="Arial" w:cs="Arial"/>
              </w:rPr>
            </w:pPr>
            <w:r>
              <w:rPr>
                <w:rFonts w:ascii="Arial" w:hAnsi="Arial" w:cs="Arial"/>
              </w:rPr>
              <w:t xml:space="preserve">The extent of open mosaic habitat on previously developed land, urban </w:t>
            </w:r>
            <w:proofErr w:type="gramStart"/>
            <w:r>
              <w:rPr>
                <w:rFonts w:ascii="Arial" w:hAnsi="Arial" w:cs="Arial"/>
              </w:rPr>
              <w:t>greenspace</w:t>
            </w:r>
            <w:proofErr w:type="gramEnd"/>
            <w:r>
              <w:rPr>
                <w:rFonts w:ascii="Arial" w:hAnsi="Arial" w:cs="Arial"/>
              </w:rPr>
              <w:t xml:space="preserve"> and urban wildlife corridors in the Council</w:t>
            </w:r>
          </w:p>
          <w:p w14:paraId="17FDC518" w14:textId="77777777" w:rsidR="00074D13" w:rsidRPr="00F630E5" w:rsidRDefault="00074D13" w:rsidP="008410D3">
            <w:pPr>
              <w:rPr>
                <w:rFonts w:ascii="Arial" w:hAnsi="Arial" w:cs="Arial"/>
                <w:highlight w:val="yellow"/>
              </w:rPr>
            </w:pPr>
          </w:p>
        </w:tc>
        <w:tc>
          <w:tcPr>
            <w:tcW w:w="3744" w:type="dxa"/>
          </w:tcPr>
          <w:p w14:paraId="7D7EEA4E" w14:textId="77777777" w:rsidR="00074D13" w:rsidRPr="00CB2225" w:rsidRDefault="008A10F7" w:rsidP="008410D3">
            <w:pPr>
              <w:rPr>
                <w:rFonts w:ascii="Arial" w:hAnsi="Arial" w:cs="Arial"/>
              </w:rPr>
            </w:pPr>
            <w:r>
              <w:rPr>
                <w:rFonts w:ascii="Arial" w:hAnsi="Arial" w:cs="Arial"/>
              </w:rPr>
              <w:t>I</w:t>
            </w:r>
            <w:r w:rsidR="003126DC">
              <w:rPr>
                <w:rFonts w:ascii="Arial" w:hAnsi="Arial" w:cs="Arial"/>
              </w:rPr>
              <w:t xml:space="preserve">f the extend of this habitat associated with surveyed open space is maintained or </w:t>
            </w:r>
            <w:proofErr w:type="gramStart"/>
            <w:r w:rsidR="003126DC">
              <w:rPr>
                <w:rFonts w:ascii="Arial" w:hAnsi="Arial" w:cs="Arial"/>
              </w:rPr>
              <w:t>extended</w:t>
            </w:r>
            <w:proofErr w:type="gramEnd"/>
            <w:r w:rsidR="003126DC">
              <w:rPr>
                <w:rFonts w:ascii="Arial" w:hAnsi="Arial" w:cs="Arial"/>
              </w:rPr>
              <w:t xml:space="preserve"> then this objective will be met.</w:t>
            </w:r>
          </w:p>
        </w:tc>
        <w:tc>
          <w:tcPr>
            <w:tcW w:w="4140" w:type="dxa"/>
          </w:tcPr>
          <w:p w14:paraId="08EFA235" w14:textId="77777777" w:rsidR="00074D13" w:rsidRPr="00CB2225" w:rsidRDefault="003126DC" w:rsidP="008410D3">
            <w:pPr>
              <w:rPr>
                <w:rFonts w:ascii="Arial" w:hAnsi="Arial" w:cs="Arial"/>
              </w:rPr>
            </w:pPr>
            <w:r>
              <w:rPr>
                <w:rFonts w:ascii="Arial" w:hAnsi="Arial" w:cs="Arial"/>
              </w:rPr>
              <w:t>GIS analysis of future updates to the phase 1 habitat survey and future updates to the open space audit</w:t>
            </w:r>
          </w:p>
        </w:tc>
      </w:tr>
      <w:tr w:rsidR="00074D13" w:rsidRPr="00CB2225" w14:paraId="7EB838F4" w14:textId="77777777" w:rsidTr="00074D13">
        <w:trPr>
          <w:trHeight w:val="345"/>
        </w:trPr>
        <w:tc>
          <w:tcPr>
            <w:tcW w:w="3312" w:type="dxa"/>
            <w:vMerge w:val="restart"/>
          </w:tcPr>
          <w:p w14:paraId="4FDA50EE" w14:textId="77777777" w:rsidR="00074D13" w:rsidRPr="00854FD8" w:rsidRDefault="00074D13" w:rsidP="008410D3">
            <w:pPr>
              <w:rPr>
                <w:rFonts w:ascii="Arial" w:hAnsi="Arial" w:cs="Arial"/>
              </w:rPr>
            </w:pPr>
            <w:r w:rsidRPr="00074D13">
              <w:rPr>
                <w:rFonts w:ascii="Arial" w:hAnsi="Arial" w:cs="Arial"/>
                <w:b/>
              </w:rPr>
              <w:t>Habitat Networks</w:t>
            </w:r>
            <w:r>
              <w:rPr>
                <w:rFonts w:ascii="Arial" w:hAnsi="Arial" w:cs="Arial"/>
              </w:rPr>
              <w:t xml:space="preserve"> - </w:t>
            </w:r>
            <w:r w:rsidRPr="00854FD8">
              <w:rPr>
                <w:rFonts w:ascii="Arial" w:hAnsi="Arial" w:cs="Arial"/>
              </w:rPr>
              <w:t>Enab</w:t>
            </w:r>
            <w:r>
              <w:rPr>
                <w:rFonts w:ascii="Arial" w:hAnsi="Arial" w:cs="Arial"/>
              </w:rPr>
              <w:t xml:space="preserve">le </w:t>
            </w:r>
            <w:r w:rsidR="00907267">
              <w:rPr>
                <w:rFonts w:ascii="Arial" w:hAnsi="Arial" w:cs="Arial"/>
              </w:rPr>
              <w:t>parks and open spaces</w:t>
            </w:r>
            <w:r>
              <w:rPr>
                <w:rFonts w:ascii="Arial" w:hAnsi="Arial" w:cs="Arial"/>
              </w:rPr>
              <w:t xml:space="preserve"> to contribute </w:t>
            </w:r>
            <w:r w:rsidRPr="00854FD8">
              <w:rPr>
                <w:rFonts w:ascii="Arial" w:hAnsi="Arial" w:cs="Arial"/>
              </w:rPr>
              <w:t xml:space="preserve">towards </w:t>
            </w:r>
            <w:r w:rsidR="00907267">
              <w:rPr>
                <w:rFonts w:ascii="Arial" w:hAnsi="Arial" w:cs="Arial"/>
              </w:rPr>
              <w:t>expanding the</w:t>
            </w:r>
            <w:r w:rsidRPr="00854FD8">
              <w:rPr>
                <w:rFonts w:ascii="Arial" w:hAnsi="Arial" w:cs="Arial"/>
              </w:rPr>
              <w:t xml:space="preserve"> wider Falkirk Integrated</w:t>
            </w:r>
            <w:r>
              <w:rPr>
                <w:rFonts w:ascii="Arial" w:hAnsi="Arial" w:cs="Arial"/>
              </w:rPr>
              <w:t xml:space="preserve"> </w:t>
            </w:r>
            <w:r w:rsidRPr="00854FD8">
              <w:rPr>
                <w:rFonts w:ascii="Arial" w:hAnsi="Arial" w:cs="Arial"/>
              </w:rPr>
              <w:t xml:space="preserve">Habitat </w:t>
            </w:r>
            <w:proofErr w:type="gramStart"/>
            <w:r w:rsidRPr="00854FD8">
              <w:rPr>
                <w:rFonts w:ascii="Arial" w:hAnsi="Arial" w:cs="Arial"/>
              </w:rPr>
              <w:t>Network</w:t>
            </w:r>
            <w:r w:rsidR="00907267">
              <w:rPr>
                <w:rFonts w:ascii="Arial" w:hAnsi="Arial" w:cs="Arial"/>
              </w:rPr>
              <w:t>(</w:t>
            </w:r>
            <w:proofErr w:type="gramEnd"/>
            <w:r w:rsidR="00907267">
              <w:rPr>
                <w:rFonts w:ascii="Arial" w:hAnsi="Arial" w:cs="Arial"/>
              </w:rPr>
              <w:t>IHN).</w:t>
            </w:r>
          </w:p>
        </w:tc>
        <w:tc>
          <w:tcPr>
            <w:tcW w:w="3312" w:type="dxa"/>
          </w:tcPr>
          <w:p w14:paraId="055FA5FD" w14:textId="77777777" w:rsidR="00074D13" w:rsidRPr="00F630E5" w:rsidRDefault="00074D13" w:rsidP="008410D3">
            <w:pPr>
              <w:rPr>
                <w:rFonts w:ascii="Arial" w:hAnsi="Arial" w:cs="Arial"/>
                <w:highlight w:val="yellow"/>
              </w:rPr>
            </w:pPr>
            <w:r w:rsidRPr="00A21BC2">
              <w:rPr>
                <w:rFonts w:ascii="Arial" w:hAnsi="Arial" w:cs="Arial"/>
              </w:rPr>
              <w:t xml:space="preserve">Size of the integrated habitat network and percentage of network which is of favourable status </w:t>
            </w:r>
          </w:p>
        </w:tc>
        <w:tc>
          <w:tcPr>
            <w:tcW w:w="3744" w:type="dxa"/>
            <w:shd w:val="clear" w:color="auto" w:fill="auto"/>
          </w:tcPr>
          <w:p w14:paraId="416F8120" w14:textId="77777777" w:rsidR="00074D13" w:rsidRPr="00CB2225" w:rsidRDefault="00074D13" w:rsidP="008410D3">
            <w:pPr>
              <w:rPr>
                <w:rFonts w:ascii="Arial" w:hAnsi="Arial" w:cs="Arial"/>
              </w:rPr>
            </w:pPr>
            <w:r>
              <w:rPr>
                <w:rFonts w:ascii="Arial" w:hAnsi="Arial" w:cs="Arial"/>
              </w:rPr>
              <w:t xml:space="preserve">If </w:t>
            </w:r>
            <w:r w:rsidR="00907267">
              <w:rPr>
                <w:rFonts w:ascii="Arial" w:hAnsi="Arial" w:cs="Arial"/>
              </w:rPr>
              <w:t>the Strategy encourages the development of new parks and open spaces or the changed management of existing parks and open spaces</w:t>
            </w:r>
            <w:r>
              <w:rPr>
                <w:rFonts w:ascii="Arial" w:hAnsi="Arial" w:cs="Arial"/>
              </w:rPr>
              <w:t xml:space="preserve"> </w:t>
            </w:r>
            <w:r w:rsidR="00907267">
              <w:rPr>
                <w:rFonts w:ascii="Arial" w:hAnsi="Arial" w:cs="Arial"/>
              </w:rPr>
              <w:t xml:space="preserve">and this </w:t>
            </w:r>
            <w:r>
              <w:rPr>
                <w:rFonts w:ascii="Arial" w:hAnsi="Arial" w:cs="Arial"/>
              </w:rPr>
              <w:t xml:space="preserve">expands the size of </w:t>
            </w:r>
            <w:r w:rsidR="00907267">
              <w:rPr>
                <w:rFonts w:ascii="Arial" w:hAnsi="Arial" w:cs="Arial"/>
              </w:rPr>
              <w:t xml:space="preserve">the integrated habitat </w:t>
            </w:r>
            <w:proofErr w:type="gramStart"/>
            <w:r w:rsidR="00907267">
              <w:rPr>
                <w:rFonts w:ascii="Arial" w:hAnsi="Arial" w:cs="Arial"/>
              </w:rPr>
              <w:t>network</w:t>
            </w:r>
            <w:proofErr w:type="gramEnd"/>
            <w:r w:rsidR="00907267">
              <w:rPr>
                <w:rFonts w:ascii="Arial" w:hAnsi="Arial" w:cs="Arial"/>
              </w:rPr>
              <w:t xml:space="preserve"> </w:t>
            </w:r>
            <w:r>
              <w:rPr>
                <w:rFonts w:ascii="Arial" w:hAnsi="Arial" w:cs="Arial"/>
              </w:rPr>
              <w:t xml:space="preserve">then this SEA objective will be </w:t>
            </w:r>
            <w:r w:rsidR="00907267">
              <w:rPr>
                <w:rFonts w:ascii="Arial" w:hAnsi="Arial" w:cs="Arial"/>
              </w:rPr>
              <w:t>achieved.</w:t>
            </w:r>
          </w:p>
        </w:tc>
        <w:tc>
          <w:tcPr>
            <w:tcW w:w="4140" w:type="dxa"/>
            <w:shd w:val="clear" w:color="auto" w:fill="auto"/>
          </w:tcPr>
          <w:p w14:paraId="6DB97486" w14:textId="77777777" w:rsidR="00074D13" w:rsidRPr="00CB2225" w:rsidRDefault="00074D13" w:rsidP="008410D3">
            <w:pPr>
              <w:rPr>
                <w:rFonts w:ascii="Arial" w:hAnsi="Arial" w:cs="Arial"/>
              </w:rPr>
            </w:pPr>
            <w:r>
              <w:rPr>
                <w:rFonts w:ascii="Arial" w:hAnsi="Arial" w:cs="Arial"/>
              </w:rPr>
              <w:t xml:space="preserve">Falkirk Council does not currently plan to update the data it holds </w:t>
            </w:r>
            <w:proofErr w:type="gramStart"/>
            <w:r>
              <w:rPr>
                <w:rFonts w:ascii="Arial" w:hAnsi="Arial" w:cs="Arial"/>
              </w:rPr>
              <w:t>on</w:t>
            </w:r>
            <w:proofErr w:type="gramEnd"/>
            <w:r>
              <w:rPr>
                <w:rFonts w:ascii="Arial" w:hAnsi="Arial" w:cs="Arial"/>
              </w:rPr>
              <w:t xml:space="preserve"> the integrated habitat network in the short to medium term. It may be that the data is updated as part of the research being undertaken to underpin the Central Scotland Green Network. In the absence of any new </w:t>
            </w:r>
            <w:proofErr w:type="gramStart"/>
            <w:r>
              <w:rPr>
                <w:rFonts w:ascii="Arial" w:hAnsi="Arial" w:cs="Arial"/>
              </w:rPr>
              <w:t>data</w:t>
            </w:r>
            <w:proofErr w:type="gramEnd"/>
            <w:r>
              <w:rPr>
                <w:rFonts w:ascii="Arial" w:hAnsi="Arial" w:cs="Arial"/>
              </w:rPr>
              <w:t xml:space="preserve"> we will keep a record of where improvements have taken place which were intended to expand the size of the IHN either </w:t>
            </w:r>
            <w:r w:rsidR="00907267">
              <w:rPr>
                <w:rFonts w:ascii="Arial" w:hAnsi="Arial" w:cs="Arial"/>
              </w:rPr>
              <w:t>within existing parks and open spaces or within new parks and open spaces</w:t>
            </w:r>
          </w:p>
        </w:tc>
      </w:tr>
      <w:tr w:rsidR="00074D13" w:rsidRPr="00CB2225" w14:paraId="64741E0A" w14:textId="77777777" w:rsidTr="00074D13">
        <w:trPr>
          <w:trHeight w:val="345"/>
        </w:trPr>
        <w:tc>
          <w:tcPr>
            <w:tcW w:w="3312" w:type="dxa"/>
            <w:vMerge/>
          </w:tcPr>
          <w:p w14:paraId="7C6DE7A4" w14:textId="77777777" w:rsidR="00074D13" w:rsidRPr="00854FD8" w:rsidRDefault="00074D13" w:rsidP="008410D3">
            <w:pPr>
              <w:rPr>
                <w:rFonts w:ascii="Arial" w:hAnsi="Arial" w:cs="Arial"/>
              </w:rPr>
            </w:pPr>
          </w:p>
        </w:tc>
        <w:tc>
          <w:tcPr>
            <w:tcW w:w="3312" w:type="dxa"/>
          </w:tcPr>
          <w:p w14:paraId="1F5C7A49" w14:textId="77777777" w:rsidR="00074D13" w:rsidRPr="00F630E5" w:rsidRDefault="00907267" w:rsidP="008410D3">
            <w:pPr>
              <w:rPr>
                <w:rFonts w:ascii="Arial" w:hAnsi="Arial" w:cs="Arial"/>
                <w:highlight w:val="yellow"/>
              </w:rPr>
            </w:pPr>
            <w:r>
              <w:rPr>
                <w:rFonts w:ascii="Arial" w:hAnsi="Arial" w:cs="Arial"/>
              </w:rPr>
              <w:t xml:space="preserve">Total area of the parks and open space resource which also forms part of the </w:t>
            </w:r>
            <w:proofErr w:type="gramStart"/>
            <w:r>
              <w:rPr>
                <w:rFonts w:ascii="Arial" w:hAnsi="Arial" w:cs="Arial"/>
              </w:rPr>
              <w:t>IHN</w:t>
            </w:r>
            <w:proofErr w:type="gramEnd"/>
          </w:p>
          <w:p w14:paraId="39CC182A" w14:textId="77777777" w:rsidR="00074D13" w:rsidRDefault="00074D13" w:rsidP="008410D3">
            <w:pPr>
              <w:rPr>
                <w:rFonts w:ascii="Arial" w:hAnsi="Arial" w:cs="Arial"/>
              </w:rPr>
            </w:pPr>
          </w:p>
        </w:tc>
        <w:tc>
          <w:tcPr>
            <w:tcW w:w="3744" w:type="dxa"/>
            <w:shd w:val="clear" w:color="auto" w:fill="auto"/>
          </w:tcPr>
          <w:p w14:paraId="65C7CE55" w14:textId="77777777" w:rsidR="00074D13" w:rsidRDefault="00907267" w:rsidP="008410D3">
            <w:pPr>
              <w:rPr>
                <w:rFonts w:ascii="Arial" w:hAnsi="Arial" w:cs="Arial"/>
              </w:rPr>
            </w:pPr>
            <w:r>
              <w:rPr>
                <w:rFonts w:ascii="Arial" w:hAnsi="Arial" w:cs="Arial"/>
              </w:rPr>
              <w:t xml:space="preserve">If the total area of the parks and open space resource which forms part of the INH </w:t>
            </w:r>
            <w:proofErr w:type="gramStart"/>
            <w:r>
              <w:rPr>
                <w:rFonts w:ascii="Arial" w:hAnsi="Arial" w:cs="Arial"/>
              </w:rPr>
              <w:t>increases</w:t>
            </w:r>
            <w:proofErr w:type="gramEnd"/>
            <w:r>
              <w:rPr>
                <w:rFonts w:ascii="Arial" w:hAnsi="Arial" w:cs="Arial"/>
              </w:rPr>
              <w:t xml:space="preserve"> </w:t>
            </w:r>
            <w:r>
              <w:rPr>
                <w:rFonts w:ascii="Arial" w:hAnsi="Arial" w:cs="Arial"/>
              </w:rPr>
              <w:lastRenderedPageBreak/>
              <w:t>then this SEA objective will be achieved.</w:t>
            </w:r>
          </w:p>
        </w:tc>
        <w:tc>
          <w:tcPr>
            <w:tcW w:w="4140" w:type="dxa"/>
            <w:shd w:val="clear" w:color="auto" w:fill="auto"/>
          </w:tcPr>
          <w:p w14:paraId="3D43933B" w14:textId="77777777" w:rsidR="00074D13" w:rsidRDefault="007A7F6E" w:rsidP="008410D3">
            <w:pPr>
              <w:rPr>
                <w:rFonts w:ascii="Arial" w:hAnsi="Arial" w:cs="Arial"/>
              </w:rPr>
            </w:pPr>
            <w:r>
              <w:rPr>
                <w:rFonts w:ascii="Arial" w:hAnsi="Arial" w:cs="Arial"/>
              </w:rPr>
              <w:lastRenderedPageBreak/>
              <w:t>GIS analysis of the open space audit and the IHN data.</w:t>
            </w:r>
          </w:p>
        </w:tc>
      </w:tr>
      <w:tr w:rsidR="00577D9E" w:rsidRPr="00CB2225" w14:paraId="2AFFF59B" w14:textId="77777777" w:rsidTr="00FE2130">
        <w:trPr>
          <w:trHeight w:val="690"/>
        </w:trPr>
        <w:tc>
          <w:tcPr>
            <w:tcW w:w="3312" w:type="dxa"/>
            <w:vMerge w:val="restart"/>
          </w:tcPr>
          <w:p w14:paraId="55B15D24" w14:textId="77777777" w:rsidR="00577D9E" w:rsidRPr="00854FD8" w:rsidRDefault="00577D9E" w:rsidP="008410D3">
            <w:pPr>
              <w:rPr>
                <w:rFonts w:ascii="Arial" w:hAnsi="Arial" w:cs="Arial"/>
              </w:rPr>
            </w:pPr>
            <w:smartTag w:uri="urn:schemas-microsoft-com:office:smarttags" w:element="place">
              <w:smartTag w:uri="urn:schemas-microsoft-com:office:smarttags" w:element="City">
                <w:r w:rsidRPr="00577D9E">
                  <w:rPr>
                    <w:rFonts w:ascii="Arial" w:hAnsi="Arial"/>
                    <w:b/>
                    <w:snapToGrid w:val="0"/>
                  </w:rPr>
                  <w:t>Woodland</w:t>
                </w:r>
              </w:smartTag>
            </w:smartTag>
            <w:r>
              <w:rPr>
                <w:rFonts w:ascii="Arial" w:hAnsi="Arial"/>
                <w:snapToGrid w:val="0"/>
              </w:rPr>
              <w:t xml:space="preserve"> - Increase the rate of woodland planting across the Council area</w:t>
            </w:r>
          </w:p>
        </w:tc>
        <w:tc>
          <w:tcPr>
            <w:tcW w:w="3312" w:type="dxa"/>
          </w:tcPr>
          <w:p w14:paraId="104F236B" w14:textId="77777777" w:rsidR="00577D9E" w:rsidRDefault="00577D9E" w:rsidP="008410D3">
            <w:pPr>
              <w:rPr>
                <w:rFonts w:ascii="Arial" w:hAnsi="Arial" w:cs="Arial"/>
              </w:rPr>
            </w:pPr>
            <w:r>
              <w:rPr>
                <w:rFonts w:ascii="Arial" w:hAnsi="Arial" w:cs="Arial"/>
              </w:rPr>
              <w:t>The rate of woodland planting across the Council area</w:t>
            </w:r>
          </w:p>
        </w:tc>
        <w:tc>
          <w:tcPr>
            <w:tcW w:w="3744" w:type="dxa"/>
          </w:tcPr>
          <w:p w14:paraId="470E8495" w14:textId="77777777" w:rsidR="00577D9E" w:rsidRDefault="00577D9E" w:rsidP="008410D3">
            <w:pPr>
              <w:rPr>
                <w:rFonts w:ascii="Arial" w:hAnsi="Arial" w:cs="Arial"/>
              </w:rPr>
            </w:pPr>
            <w:r>
              <w:rPr>
                <w:rFonts w:ascii="Arial" w:hAnsi="Arial" w:cs="Arial"/>
              </w:rPr>
              <w:t>If the rate of woodland planting increased then this could, in part be attributable to projects promoted within the Strategy</w:t>
            </w:r>
          </w:p>
        </w:tc>
        <w:tc>
          <w:tcPr>
            <w:tcW w:w="4140" w:type="dxa"/>
          </w:tcPr>
          <w:p w14:paraId="13011143" w14:textId="77777777" w:rsidR="00577D9E" w:rsidRPr="00166FB8" w:rsidRDefault="00577D9E" w:rsidP="008410D3">
            <w:pPr>
              <w:rPr>
                <w:rFonts w:ascii="Arial" w:hAnsi="Arial" w:cs="Arial"/>
              </w:rPr>
            </w:pPr>
            <w:r>
              <w:rPr>
                <w:rFonts w:ascii="Arial" w:hAnsi="Arial" w:cs="Arial"/>
              </w:rPr>
              <w:t>This data is currently collected by the Central Scotland Green Network Trust</w:t>
            </w:r>
          </w:p>
        </w:tc>
      </w:tr>
      <w:tr w:rsidR="00577D9E" w:rsidRPr="00CB2225" w14:paraId="014D7706" w14:textId="77777777" w:rsidTr="00FE2130">
        <w:trPr>
          <w:trHeight w:val="690"/>
        </w:trPr>
        <w:tc>
          <w:tcPr>
            <w:tcW w:w="3312" w:type="dxa"/>
            <w:vMerge/>
          </w:tcPr>
          <w:p w14:paraId="387E12FA" w14:textId="77777777" w:rsidR="00577D9E" w:rsidRDefault="00577D9E" w:rsidP="0004387A">
            <w:pPr>
              <w:rPr>
                <w:rFonts w:ascii="Arial" w:hAnsi="Arial"/>
                <w:snapToGrid w:val="0"/>
              </w:rPr>
            </w:pPr>
          </w:p>
        </w:tc>
        <w:tc>
          <w:tcPr>
            <w:tcW w:w="3312" w:type="dxa"/>
          </w:tcPr>
          <w:p w14:paraId="57AAC83A" w14:textId="77777777" w:rsidR="00577D9E" w:rsidRDefault="00577D9E" w:rsidP="0004387A">
            <w:pPr>
              <w:rPr>
                <w:rFonts w:ascii="Arial" w:hAnsi="Arial" w:cs="Arial"/>
              </w:rPr>
            </w:pPr>
            <w:r>
              <w:rPr>
                <w:rFonts w:ascii="Arial" w:hAnsi="Arial" w:cs="Arial"/>
              </w:rPr>
              <w:t>Delivery of projects involving woodland plating which have been promoted within the Strategy.</w:t>
            </w:r>
          </w:p>
        </w:tc>
        <w:tc>
          <w:tcPr>
            <w:tcW w:w="3744" w:type="dxa"/>
          </w:tcPr>
          <w:p w14:paraId="4DD036E1" w14:textId="77777777" w:rsidR="00577D9E" w:rsidRDefault="00577D9E" w:rsidP="0004387A">
            <w:pPr>
              <w:rPr>
                <w:rFonts w:ascii="Arial" w:hAnsi="Arial" w:cs="Arial"/>
              </w:rPr>
            </w:pPr>
            <w:r>
              <w:rPr>
                <w:rFonts w:ascii="Arial" w:hAnsi="Arial" w:cs="Arial"/>
              </w:rPr>
              <w:t xml:space="preserve">If the Strategy promotes projects which increase the rate of woodland </w:t>
            </w:r>
            <w:proofErr w:type="gramStart"/>
            <w:r>
              <w:rPr>
                <w:rFonts w:ascii="Arial" w:hAnsi="Arial" w:cs="Arial"/>
              </w:rPr>
              <w:t>planting</w:t>
            </w:r>
            <w:proofErr w:type="gramEnd"/>
            <w:r>
              <w:rPr>
                <w:rFonts w:ascii="Arial" w:hAnsi="Arial" w:cs="Arial"/>
              </w:rPr>
              <w:t xml:space="preserve"> then this SEA objective will be met.</w:t>
            </w:r>
          </w:p>
        </w:tc>
        <w:tc>
          <w:tcPr>
            <w:tcW w:w="4140" w:type="dxa"/>
          </w:tcPr>
          <w:p w14:paraId="47D63F76" w14:textId="77777777" w:rsidR="00577D9E" w:rsidRDefault="00577D9E" w:rsidP="0004387A">
            <w:pPr>
              <w:rPr>
                <w:rFonts w:ascii="Arial" w:hAnsi="Arial" w:cs="Arial"/>
              </w:rPr>
            </w:pPr>
            <w:r>
              <w:rPr>
                <w:rFonts w:ascii="Arial" w:hAnsi="Arial" w:cs="Arial"/>
              </w:rPr>
              <w:t>Through monitoring the implementation of the Strategy through the Parks Development Plan (Appendix 5 of the Strategy)</w:t>
            </w:r>
          </w:p>
        </w:tc>
      </w:tr>
      <w:tr w:rsidR="00577D9E" w:rsidRPr="00CB2225" w14:paraId="6AB5DC77" w14:textId="77777777" w:rsidTr="00FE2130">
        <w:trPr>
          <w:trHeight w:val="690"/>
        </w:trPr>
        <w:tc>
          <w:tcPr>
            <w:tcW w:w="3312" w:type="dxa"/>
          </w:tcPr>
          <w:p w14:paraId="13DBDCE7" w14:textId="77777777" w:rsidR="00577D9E" w:rsidRPr="00CB2225" w:rsidRDefault="00577D9E" w:rsidP="008410D3">
            <w:pPr>
              <w:rPr>
                <w:rFonts w:ascii="Arial" w:hAnsi="Arial" w:cs="Arial"/>
              </w:rPr>
            </w:pPr>
            <w:r w:rsidRPr="00577D9E">
              <w:rPr>
                <w:rFonts w:ascii="Arial" w:hAnsi="Arial"/>
                <w:b/>
                <w:snapToGrid w:val="0"/>
              </w:rPr>
              <w:t xml:space="preserve">Species </w:t>
            </w:r>
            <w:r>
              <w:rPr>
                <w:rFonts w:ascii="Arial" w:hAnsi="Arial"/>
                <w:b/>
                <w:snapToGrid w:val="0"/>
              </w:rPr>
              <w:t>B</w:t>
            </w:r>
            <w:r w:rsidRPr="00577D9E">
              <w:rPr>
                <w:rFonts w:ascii="Arial" w:hAnsi="Arial"/>
                <w:b/>
                <w:snapToGrid w:val="0"/>
              </w:rPr>
              <w:t>iodiversity</w:t>
            </w:r>
            <w:r>
              <w:rPr>
                <w:rFonts w:ascii="Arial" w:hAnsi="Arial"/>
                <w:snapToGrid w:val="0"/>
              </w:rPr>
              <w:t xml:space="preserve"> - Help to implement the aspirational projects set out in the Falkirk Area Biodiversity Action Plan (FABAP)</w:t>
            </w:r>
          </w:p>
        </w:tc>
        <w:tc>
          <w:tcPr>
            <w:tcW w:w="3312" w:type="dxa"/>
          </w:tcPr>
          <w:p w14:paraId="74B6347A" w14:textId="77777777" w:rsidR="00577D9E" w:rsidRPr="00CB2225" w:rsidRDefault="00577D9E" w:rsidP="008410D3">
            <w:pPr>
              <w:rPr>
                <w:rFonts w:ascii="Arial" w:hAnsi="Arial" w:cs="Arial"/>
              </w:rPr>
            </w:pPr>
            <w:r>
              <w:rPr>
                <w:rFonts w:ascii="Arial" w:hAnsi="Arial" w:cs="Arial"/>
              </w:rPr>
              <w:t>Projects set out in the FABAP which have been enabled by the Open Space Strategy</w:t>
            </w:r>
            <w:r w:rsidRPr="00CB2225">
              <w:rPr>
                <w:rFonts w:ascii="Arial" w:hAnsi="Arial" w:cs="Arial"/>
              </w:rPr>
              <w:tab/>
            </w:r>
          </w:p>
        </w:tc>
        <w:tc>
          <w:tcPr>
            <w:tcW w:w="3744" w:type="dxa"/>
          </w:tcPr>
          <w:p w14:paraId="0D081842" w14:textId="77777777" w:rsidR="00577D9E" w:rsidRPr="00CB2225" w:rsidRDefault="00577D9E" w:rsidP="008410D3">
            <w:pPr>
              <w:rPr>
                <w:rFonts w:ascii="Arial" w:hAnsi="Arial" w:cs="Arial"/>
              </w:rPr>
            </w:pPr>
            <w:r>
              <w:rPr>
                <w:rFonts w:ascii="Arial" w:hAnsi="Arial" w:cs="Arial"/>
              </w:rPr>
              <w:t>If this Strategy enables projects set out in the FABAP then this SEA objective will be met.</w:t>
            </w:r>
          </w:p>
        </w:tc>
        <w:tc>
          <w:tcPr>
            <w:tcW w:w="4140" w:type="dxa"/>
          </w:tcPr>
          <w:p w14:paraId="0A975573" w14:textId="77777777" w:rsidR="00577D9E" w:rsidRPr="00CB2225" w:rsidRDefault="00577D9E" w:rsidP="008410D3">
            <w:pPr>
              <w:rPr>
                <w:rFonts w:ascii="Arial" w:hAnsi="Arial" w:cs="Arial"/>
              </w:rPr>
            </w:pPr>
            <w:r>
              <w:rPr>
                <w:rFonts w:ascii="Arial" w:hAnsi="Arial" w:cs="Arial"/>
              </w:rPr>
              <w:t>Through liaison with the Council’s biodiversity officer.</w:t>
            </w:r>
          </w:p>
        </w:tc>
      </w:tr>
      <w:tr w:rsidR="00577D9E" w:rsidRPr="00CB2225" w14:paraId="52E816EE" w14:textId="77777777" w:rsidTr="00FE2130">
        <w:trPr>
          <w:trHeight w:val="690"/>
        </w:trPr>
        <w:tc>
          <w:tcPr>
            <w:tcW w:w="3312" w:type="dxa"/>
            <w:vMerge w:val="restart"/>
          </w:tcPr>
          <w:p w14:paraId="5DD7AA34" w14:textId="77777777" w:rsidR="00577D9E" w:rsidRPr="00854FD8" w:rsidRDefault="00577D9E" w:rsidP="008410D3">
            <w:pPr>
              <w:rPr>
                <w:rFonts w:ascii="Arial" w:hAnsi="Arial" w:cs="Arial"/>
              </w:rPr>
            </w:pPr>
            <w:r w:rsidRPr="00577D9E">
              <w:rPr>
                <w:rFonts w:ascii="Arial" w:hAnsi="Arial" w:cs="Arial"/>
                <w:b/>
              </w:rPr>
              <w:t>Protected Sites</w:t>
            </w:r>
            <w:r>
              <w:rPr>
                <w:rFonts w:ascii="Arial" w:hAnsi="Arial" w:cs="Arial"/>
              </w:rPr>
              <w:t xml:space="preserve"> - Help to secure the appropriate management of sites protected for their nature conservation value</w:t>
            </w:r>
          </w:p>
        </w:tc>
        <w:tc>
          <w:tcPr>
            <w:tcW w:w="3312" w:type="dxa"/>
          </w:tcPr>
          <w:p w14:paraId="35A97917" w14:textId="77777777" w:rsidR="00577D9E" w:rsidRPr="00854FD8" w:rsidRDefault="00577D9E" w:rsidP="008410D3">
            <w:pPr>
              <w:rPr>
                <w:rFonts w:ascii="Arial" w:hAnsi="Arial" w:cs="Arial"/>
              </w:rPr>
            </w:pPr>
            <w:r>
              <w:rPr>
                <w:rFonts w:ascii="Arial" w:hAnsi="Arial" w:cs="Arial"/>
              </w:rPr>
              <w:t>Number of sites protected for their nature conservation value which have active management plans</w:t>
            </w:r>
          </w:p>
        </w:tc>
        <w:tc>
          <w:tcPr>
            <w:tcW w:w="3744" w:type="dxa"/>
          </w:tcPr>
          <w:p w14:paraId="419725EC" w14:textId="77777777" w:rsidR="00577D9E" w:rsidRPr="00CB2225" w:rsidRDefault="00577D9E" w:rsidP="008410D3">
            <w:pPr>
              <w:rPr>
                <w:rFonts w:ascii="Arial" w:hAnsi="Arial" w:cs="Arial"/>
              </w:rPr>
            </w:pPr>
            <w:r>
              <w:rPr>
                <w:rFonts w:ascii="Arial" w:hAnsi="Arial" w:cs="Arial"/>
              </w:rPr>
              <w:t>If the number of sites protected for their nature conservation value with active management plans increased then this could, in part be attributable to monies received through this SG</w:t>
            </w:r>
          </w:p>
        </w:tc>
        <w:tc>
          <w:tcPr>
            <w:tcW w:w="4140" w:type="dxa"/>
          </w:tcPr>
          <w:p w14:paraId="5E969BE9" w14:textId="77777777" w:rsidR="00577D9E" w:rsidRDefault="00577D9E" w:rsidP="008410D3">
            <w:pPr>
              <w:rPr>
                <w:rFonts w:ascii="Arial" w:hAnsi="Arial" w:cs="Arial"/>
              </w:rPr>
            </w:pPr>
            <w:r>
              <w:rPr>
                <w:rFonts w:ascii="Arial" w:hAnsi="Arial" w:cs="Arial"/>
              </w:rPr>
              <w:t>Through liaison with the Council’s biodiversity officer</w:t>
            </w:r>
          </w:p>
        </w:tc>
      </w:tr>
      <w:tr w:rsidR="00577D9E" w:rsidRPr="00CB2225" w14:paraId="61783675" w14:textId="77777777" w:rsidTr="00FE2130">
        <w:trPr>
          <w:trHeight w:val="690"/>
        </w:trPr>
        <w:tc>
          <w:tcPr>
            <w:tcW w:w="3312" w:type="dxa"/>
            <w:vMerge/>
          </w:tcPr>
          <w:p w14:paraId="2CC487C5" w14:textId="77777777" w:rsidR="00577D9E" w:rsidRPr="00577D9E" w:rsidRDefault="00577D9E" w:rsidP="008410D3">
            <w:pPr>
              <w:rPr>
                <w:rFonts w:ascii="Arial" w:hAnsi="Arial"/>
                <w:b/>
                <w:snapToGrid w:val="0"/>
              </w:rPr>
            </w:pPr>
          </w:p>
        </w:tc>
        <w:tc>
          <w:tcPr>
            <w:tcW w:w="3312" w:type="dxa"/>
          </w:tcPr>
          <w:p w14:paraId="0A996C35" w14:textId="77777777" w:rsidR="00577D9E" w:rsidRDefault="00577D9E" w:rsidP="008410D3">
            <w:pPr>
              <w:rPr>
                <w:rFonts w:ascii="Arial" w:hAnsi="Arial" w:cs="Arial"/>
              </w:rPr>
            </w:pPr>
            <w:r>
              <w:rPr>
                <w:rFonts w:ascii="Arial" w:hAnsi="Arial" w:cs="Arial"/>
              </w:rPr>
              <w:t xml:space="preserve">Financial contributions secured which have been put towards: the development of management plans for sites protected for their nature </w:t>
            </w:r>
            <w:r>
              <w:rPr>
                <w:rFonts w:ascii="Arial" w:hAnsi="Arial" w:cs="Arial"/>
              </w:rPr>
              <w:lastRenderedPageBreak/>
              <w:t xml:space="preserve">conservation value; or the ongoing management </w:t>
            </w:r>
            <w:proofErr w:type="gramStart"/>
            <w:r>
              <w:rPr>
                <w:rFonts w:ascii="Arial" w:hAnsi="Arial" w:cs="Arial"/>
              </w:rPr>
              <w:t>of  sites</w:t>
            </w:r>
            <w:proofErr w:type="gramEnd"/>
            <w:r>
              <w:rPr>
                <w:rFonts w:ascii="Arial" w:hAnsi="Arial" w:cs="Arial"/>
              </w:rPr>
              <w:t xml:space="preserve"> protected for their nature conservation value</w:t>
            </w:r>
          </w:p>
        </w:tc>
        <w:tc>
          <w:tcPr>
            <w:tcW w:w="3744" w:type="dxa"/>
          </w:tcPr>
          <w:p w14:paraId="3AD8E65A" w14:textId="77777777" w:rsidR="00577D9E" w:rsidRDefault="00577D9E" w:rsidP="008410D3">
            <w:r>
              <w:rPr>
                <w:rFonts w:ascii="Arial" w:hAnsi="Arial" w:cs="Arial"/>
              </w:rPr>
              <w:lastRenderedPageBreak/>
              <w:t>If this SG enables the development of management plans</w:t>
            </w:r>
            <w:r>
              <w:t xml:space="preserve"> </w:t>
            </w:r>
            <w:r>
              <w:rPr>
                <w:rFonts w:ascii="Arial" w:hAnsi="Arial" w:cs="Arial"/>
              </w:rPr>
              <w:t xml:space="preserve">or the ongoing management of sites protected for their nature conservation </w:t>
            </w:r>
            <w:proofErr w:type="gramStart"/>
            <w:r>
              <w:rPr>
                <w:rFonts w:ascii="Arial" w:hAnsi="Arial" w:cs="Arial"/>
              </w:rPr>
              <w:lastRenderedPageBreak/>
              <w:t>value</w:t>
            </w:r>
            <w:proofErr w:type="gramEnd"/>
            <w:r>
              <w:rPr>
                <w:rFonts w:ascii="Arial" w:hAnsi="Arial" w:cs="Arial"/>
              </w:rPr>
              <w:t xml:space="preserve"> then this SEA objective will be met.</w:t>
            </w:r>
          </w:p>
          <w:p w14:paraId="2E09CDE8" w14:textId="77777777" w:rsidR="00577D9E" w:rsidRDefault="00577D9E" w:rsidP="008410D3">
            <w:pPr>
              <w:rPr>
                <w:rFonts w:ascii="Arial" w:hAnsi="Arial" w:cs="Arial"/>
              </w:rPr>
            </w:pPr>
          </w:p>
        </w:tc>
        <w:tc>
          <w:tcPr>
            <w:tcW w:w="4140" w:type="dxa"/>
          </w:tcPr>
          <w:p w14:paraId="492D147F" w14:textId="77777777" w:rsidR="00577D9E" w:rsidRDefault="00577D9E" w:rsidP="008410D3">
            <w:pPr>
              <w:rPr>
                <w:rFonts w:ascii="Arial" w:hAnsi="Arial" w:cs="Arial"/>
              </w:rPr>
            </w:pPr>
            <w:r>
              <w:rPr>
                <w:rFonts w:ascii="Arial" w:hAnsi="Arial" w:cs="Arial"/>
              </w:rPr>
              <w:lastRenderedPageBreak/>
              <w:t>Through liaison with the Council’s developer contributions implementation group and biodiversity officer.</w:t>
            </w:r>
          </w:p>
        </w:tc>
      </w:tr>
      <w:tr w:rsidR="00577D9E" w:rsidRPr="00CB2225" w14:paraId="574834F1" w14:textId="77777777" w:rsidTr="00FE2130">
        <w:trPr>
          <w:trHeight w:val="690"/>
        </w:trPr>
        <w:tc>
          <w:tcPr>
            <w:tcW w:w="3312" w:type="dxa"/>
          </w:tcPr>
          <w:p w14:paraId="5BCE1D0A" w14:textId="77777777" w:rsidR="00577D9E" w:rsidRPr="00CB2225" w:rsidRDefault="00577D9E" w:rsidP="0004387A">
            <w:pPr>
              <w:rPr>
                <w:rFonts w:ascii="Arial" w:hAnsi="Arial" w:cs="Arial"/>
              </w:rPr>
            </w:pPr>
            <w:r w:rsidRPr="00577D9E">
              <w:rPr>
                <w:rFonts w:ascii="Arial" w:hAnsi="Arial"/>
                <w:b/>
                <w:snapToGrid w:val="0"/>
              </w:rPr>
              <w:t>Biodiversity and Nature Conservation Value of Open Spaces</w:t>
            </w:r>
            <w:r>
              <w:rPr>
                <w:rFonts w:ascii="Arial" w:hAnsi="Arial"/>
                <w:snapToGrid w:val="0"/>
              </w:rPr>
              <w:t xml:space="preserve"> - I</w:t>
            </w:r>
            <w:r w:rsidRPr="005A77BD">
              <w:rPr>
                <w:rFonts w:ascii="Arial" w:hAnsi="Arial"/>
                <w:snapToGrid w:val="0"/>
              </w:rPr>
              <w:t xml:space="preserve">mprove the biodiversity and nature conservation value of </w:t>
            </w:r>
            <w:r w:rsidR="009945BE">
              <w:rPr>
                <w:rFonts w:ascii="Arial" w:hAnsi="Arial"/>
                <w:snapToGrid w:val="0"/>
              </w:rPr>
              <w:t>parks and open spaces</w:t>
            </w:r>
          </w:p>
        </w:tc>
        <w:tc>
          <w:tcPr>
            <w:tcW w:w="3312" w:type="dxa"/>
          </w:tcPr>
          <w:p w14:paraId="0D3CF01D" w14:textId="77777777" w:rsidR="00577D9E" w:rsidRDefault="0089012D" w:rsidP="0004387A">
            <w:pPr>
              <w:rPr>
                <w:rFonts w:ascii="Arial" w:hAnsi="Arial" w:cs="Arial"/>
              </w:rPr>
            </w:pPr>
            <w:r>
              <w:rPr>
                <w:rFonts w:ascii="Arial" w:hAnsi="Arial" w:cs="Arial"/>
              </w:rPr>
              <w:t xml:space="preserve">Monitoring of the </w:t>
            </w:r>
            <w:proofErr w:type="gramStart"/>
            <w:r>
              <w:rPr>
                <w:rFonts w:ascii="Arial" w:hAnsi="Arial" w:cs="Arial"/>
              </w:rPr>
              <w:t>average  “</w:t>
            </w:r>
            <w:proofErr w:type="gramEnd"/>
            <w:r>
              <w:rPr>
                <w:rFonts w:ascii="Arial" w:hAnsi="Arial" w:cs="Arial"/>
              </w:rPr>
              <w:t>b</w:t>
            </w:r>
            <w:r w:rsidR="00577D9E">
              <w:rPr>
                <w:rFonts w:ascii="Arial" w:hAnsi="Arial" w:cs="Arial"/>
              </w:rPr>
              <w:t>iodiversity and nature c</w:t>
            </w:r>
            <w:r>
              <w:rPr>
                <w:rFonts w:ascii="Arial" w:hAnsi="Arial" w:cs="Arial"/>
              </w:rPr>
              <w:t>onservation”</w:t>
            </w:r>
            <w:r w:rsidR="00577D9E" w:rsidRPr="00854FD8">
              <w:rPr>
                <w:rFonts w:ascii="Arial" w:hAnsi="Arial" w:cs="Arial"/>
              </w:rPr>
              <w:t xml:space="preserve"> </w:t>
            </w:r>
            <w:r>
              <w:rPr>
                <w:rFonts w:ascii="Arial" w:hAnsi="Arial" w:cs="Arial"/>
              </w:rPr>
              <w:t>score achieved by parks and open spaces during the fitness for purpose assessment carried out</w:t>
            </w:r>
            <w:r w:rsidR="00577D9E">
              <w:rPr>
                <w:rFonts w:ascii="Arial" w:hAnsi="Arial" w:cs="Arial"/>
              </w:rPr>
              <w:t xml:space="preserve"> as part of any future open space audit.</w:t>
            </w:r>
          </w:p>
        </w:tc>
        <w:tc>
          <w:tcPr>
            <w:tcW w:w="3744" w:type="dxa"/>
          </w:tcPr>
          <w:p w14:paraId="75D43617" w14:textId="77777777" w:rsidR="00577D9E" w:rsidRDefault="00577D9E" w:rsidP="0004387A">
            <w:pPr>
              <w:rPr>
                <w:rFonts w:ascii="Arial" w:hAnsi="Arial" w:cs="Arial"/>
              </w:rPr>
            </w:pPr>
            <w:r>
              <w:rPr>
                <w:rFonts w:ascii="Arial" w:hAnsi="Arial" w:cs="Arial"/>
              </w:rPr>
              <w:t>The Strategy should have a significant positive effect on the biodiversity and nature conservation value of open spaces</w:t>
            </w:r>
          </w:p>
        </w:tc>
        <w:tc>
          <w:tcPr>
            <w:tcW w:w="4140" w:type="dxa"/>
          </w:tcPr>
          <w:p w14:paraId="692BFAFA" w14:textId="77777777" w:rsidR="00577D9E" w:rsidRPr="00166FB8" w:rsidRDefault="00577D9E" w:rsidP="0004387A">
            <w:pPr>
              <w:rPr>
                <w:rFonts w:ascii="Arial" w:hAnsi="Arial" w:cs="Arial"/>
              </w:rPr>
            </w:pPr>
            <w:r>
              <w:rPr>
                <w:rFonts w:ascii="Arial" w:hAnsi="Arial" w:cs="Arial"/>
              </w:rPr>
              <w:t>Analysis of data from a future open space audit.</w:t>
            </w:r>
          </w:p>
        </w:tc>
      </w:tr>
      <w:tr w:rsidR="00577D9E" w:rsidRPr="00CB2225" w14:paraId="634275E3" w14:textId="77777777" w:rsidTr="00FE2130">
        <w:trPr>
          <w:trHeight w:val="270"/>
        </w:trPr>
        <w:tc>
          <w:tcPr>
            <w:tcW w:w="14508" w:type="dxa"/>
            <w:gridSpan w:val="4"/>
            <w:shd w:val="clear" w:color="auto" w:fill="E0E0E0"/>
          </w:tcPr>
          <w:p w14:paraId="0823DF84" w14:textId="77777777" w:rsidR="00577D9E" w:rsidRPr="009442D4" w:rsidRDefault="00577D9E" w:rsidP="0004387A">
            <w:pPr>
              <w:rPr>
                <w:rFonts w:ascii="Arial" w:hAnsi="Arial" w:cs="Arial"/>
              </w:rPr>
            </w:pPr>
            <w:r w:rsidRPr="00794A67">
              <w:rPr>
                <w:rFonts w:ascii="Arial" w:hAnsi="Arial" w:cs="Arial"/>
              </w:rPr>
              <w:t>Population and Human Health</w:t>
            </w:r>
          </w:p>
        </w:tc>
      </w:tr>
      <w:tr w:rsidR="0089012D" w:rsidRPr="00CB2225" w14:paraId="35FDFD82" w14:textId="77777777" w:rsidTr="00FE2130">
        <w:trPr>
          <w:trHeight w:val="273"/>
        </w:trPr>
        <w:tc>
          <w:tcPr>
            <w:tcW w:w="3312" w:type="dxa"/>
          </w:tcPr>
          <w:p w14:paraId="07B16261" w14:textId="77777777" w:rsidR="0089012D" w:rsidRPr="00854FD8" w:rsidRDefault="00D16016" w:rsidP="008410D3">
            <w:pPr>
              <w:rPr>
                <w:rFonts w:ascii="Arial" w:hAnsi="Arial" w:cs="Arial"/>
              </w:rPr>
            </w:pPr>
            <w:r w:rsidRPr="00D16016">
              <w:rPr>
                <w:rFonts w:ascii="Arial" w:hAnsi="Arial" w:cs="Arial"/>
                <w:b/>
              </w:rPr>
              <w:t>Quality of Accessibility within Open Space</w:t>
            </w:r>
            <w:r>
              <w:rPr>
                <w:rFonts w:ascii="Arial" w:hAnsi="Arial" w:cs="Arial"/>
              </w:rPr>
              <w:t xml:space="preserve"> - </w:t>
            </w:r>
            <w:r w:rsidR="0089012D" w:rsidRPr="00854FD8">
              <w:rPr>
                <w:rFonts w:ascii="Arial" w:hAnsi="Arial" w:cs="Arial"/>
              </w:rPr>
              <w:t xml:space="preserve">Improve </w:t>
            </w:r>
            <w:r w:rsidR="0089012D">
              <w:rPr>
                <w:rFonts w:ascii="Arial" w:hAnsi="Arial" w:cs="Arial"/>
              </w:rPr>
              <w:t>the quality of accessibility</w:t>
            </w:r>
            <w:r w:rsidR="0089012D" w:rsidRPr="00854FD8">
              <w:rPr>
                <w:rFonts w:ascii="Arial" w:hAnsi="Arial" w:cs="Arial"/>
              </w:rPr>
              <w:t xml:space="preserve"> </w:t>
            </w:r>
            <w:r w:rsidR="0089012D">
              <w:rPr>
                <w:rFonts w:ascii="Arial" w:hAnsi="Arial" w:cs="Arial"/>
              </w:rPr>
              <w:t>within parks and open spaces</w:t>
            </w:r>
          </w:p>
        </w:tc>
        <w:tc>
          <w:tcPr>
            <w:tcW w:w="3312" w:type="dxa"/>
            <w:shd w:val="clear" w:color="auto" w:fill="auto"/>
          </w:tcPr>
          <w:p w14:paraId="3B17DFB5" w14:textId="77777777" w:rsidR="0089012D" w:rsidRPr="009442D4" w:rsidRDefault="0089012D" w:rsidP="008410D3">
            <w:pPr>
              <w:rPr>
                <w:rFonts w:ascii="Arial" w:hAnsi="Arial" w:cs="Arial"/>
              </w:rPr>
            </w:pPr>
            <w:r>
              <w:rPr>
                <w:rFonts w:ascii="Arial" w:hAnsi="Arial" w:cs="Arial"/>
              </w:rPr>
              <w:t xml:space="preserve">Monitoring of the </w:t>
            </w:r>
            <w:proofErr w:type="gramStart"/>
            <w:r>
              <w:rPr>
                <w:rFonts w:ascii="Arial" w:hAnsi="Arial" w:cs="Arial"/>
              </w:rPr>
              <w:t>average  “</w:t>
            </w:r>
            <w:proofErr w:type="gramEnd"/>
            <w:r>
              <w:rPr>
                <w:rFonts w:ascii="Arial" w:hAnsi="Arial" w:cs="Arial"/>
              </w:rPr>
              <w:t>quality of accessibility”</w:t>
            </w:r>
            <w:r w:rsidRPr="00854FD8">
              <w:rPr>
                <w:rFonts w:ascii="Arial" w:hAnsi="Arial" w:cs="Arial"/>
              </w:rPr>
              <w:t xml:space="preserve"> </w:t>
            </w:r>
            <w:r>
              <w:rPr>
                <w:rFonts w:ascii="Arial" w:hAnsi="Arial" w:cs="Arial"/>
              </w:rPr>
              <w:t>score achieved by parks and open spaces during the fitness for purpose assessment carried out as part of any future open space audit.</w:t>
            </w:r>
          </w:p>
        </w:tc>
        <w:tc>
          <w:tcPr>
            <w:tcW w:w="3744" w:type="dxa"/>
            <w:shd w:val="clear" w:color="auto" w:fill="auto"/>
          </w:tcPr>
          <w:p w14:paraId="1DEDECA3" w14:textId="77777777" w:rsidR="0089012D" w:rsidRPr="00CB2225" w:rsidRDefault="0089012D" w:rsidP="008410D3">
            <w:pPr>
              <w:rPr>
                <w:rFonts w:ascii="Arial" w:hAnsi="Arial" w:cs="Arial"/>
              </w:rPr>
            </w:pPr>
            <w:r>
              <w:rPr>
                <w:rFonts w:ascii="Arial" w:hAnsi="Arial" w:cs="Arial"/>
              </w:rPr>
              <w:t xml:space="preserve">The various area strategies identify </w:t>
            </w:r>
            <w:proofErr w:type="gramStart"/>
            <w:r>
              <w:rPr>
                <w:rFonts w:ascii="Arial" w:hAnsi="Arial" w:cs="Arial"/>
              </w:rPr>
              <w:t>a number of</w:t>
            </w:r>
            <w:proofErr w:type="gramEnd"/>
            <w:r>
              <w:rPr>
                <w:rFonts w:ascii="Arial" w:hAnsi="Arial" w:cs="Arial"/>
              </w:rPr>
              <w:t xml:space="preserve"> parks and open spaces as priorities for quality improvement. Part of this improvement process could involve enhancements to the quality of accessibility within those parks and open spaces. </w:t>
            </w:r>
            <w:r w:rsidR="00D16016">
              <w:rPr>
                <w:rFonts w:ascii="Arial" w:hAnsi="Arial" w:cs="Arial"/>
              </w:rPr>
              <w:t>If the average “quality of accessibility” score achieved by parks and open spaces improves in any future open space audit, then this SEA objective will be achieved.</w:t>
            </w:r>
          </w:p>
        </w:tc>
        <w:tc>
          <w:tcPr>
            <w:tcW w:w="4140" w:type="dxa"/>
          </w:tcPr>
          <w:p w14:paraId="4B9BE070" w14:textId="77777777" w:rsidR="0089012D" w:rsidRPr="00CB2225" w:rsidRDefault="00D16016" w:rsidP="008410D3">
            <w:pPr>
              <w:rPr>
                <w:rFonts w:ascii="Arial" w:hAnsi="Arial" w:cs="Arial"/>
              </w:rPr>
            </w:pPr>
            <w:r>
              <w:rPr>
                <w:rFonts w:ascii="Arial" w:hAnsi="Arial" w:cs="Arial"/>
              </w:rPr>
              <w:t>Analysis of data from a future open space audit.</w:t>
            </w:r>
          </w:p>
        </w:tc>
      </w:tr>
      <w:tr w:rsidR="0089012D" w:rsidRPr="00CB2225" w14:paraId="7642B760" w14:textId="77777777" w:rsidTr="00FE2130">
        <w:trPr>
          <w:trHeight w:val="273"/>
        </w:trPr>
        <w:tc>
          <w:tcPr>
            <w:tcW w:w="3312" w:type="dxa"/>
          </w:tcPr>
          <w:p w14:paraId="6BF32F61" w14:textId="77777777" w:rsidR="0089012D" w:rsidRPr="00854FD8" w:rsidRDefault="00D16016" w:rsidP="0004387A">
            <w:pPr>
              <w:rPr>
                <w:rFonts w:ascii="Arial" w:hAnsi="Arial" w:cs="Arial"/>
              </w:rPr>
            </w:pPr>
            <w:r w:rsidRPr="00D16016">
              <w:rPr>
                <w:rFonts w:ascii="Arial" w:hAnsi="Arial" w:cs="Arial"/>
                <w:b/>
              </w:rPr>
              <w:lastRenderedPageBreak/>
              <w:t>Accessibility to Open Space</w:t>
            </w:r>
            <w:r>
              <w:rPr>
                <w:rFonts w:ascii="Arial" w:hAnsi="Arial" w:cs="Arial"/>
              </w:rPr>
              <w:t xml:space="preserve"> - </w:t>
            </w:r>
            <w:r w:rsidR="0089012D" w:rsidRPr="00854FD8">
              <w:rPr>
                <w:rFonts w:ascii="Arial" w:hAnsi="Arial" w:cs="Arial"/>
              </w:rPr>
              <w:t>Impro</w:t>
            </w:r>
            <w:r w:rsidR="0089012D">
              <w:rPr>
                <w:rFonts w:ascii="Arial" w:hAnsi="Arial" w:cs="Arial"/>
              </w:rPr>
              <w:t xml:space="preserve">ve access to different types of </w:t>
            </w:r>
            <w:r w:rsidR="0089012D" w:rsidRPr="00854FD8">
              <w:rPr>
                <w:rFonts w:ascii="Arial" w:hAnsi="Arial" w:cs="Arial"/>
              </w:rPr>
              <w:t>open space</w:t>
            </w:r>
          </w:p>
        </w:tc>
        <w:tc>
          <w:tcPr>
            <w:tcW w:w="3312" w:type="dxa"/>
            <w:shd w:val="clear" w:color="auto" w:fill="auto"/>
          </w:tcPr>
          <w:p w14:paraId="6B6D7D31" w14:textId="77777777" w:rsidR="0089012D" w:rsidRPr="00870841" w:rsidRDefault="0089012D" w:rsidP="0004387A">
            <w:pPr>
              <w:rPr>
                <w:rFonts w:ascii="Arial" w:hAnsi="Arial" w:cs="Arial"/>
              </w:rPr>
            </w:pPr>
            <w:r w:rsidRPr="00870841">
              <w:rPr>
                <w:rFonts w:ascii="Arial" w:hAnsi="Arial" w:cs="Arial"/>
              </w:rPr>
              <w:t>Percentage of households with access t</w:t>
            </w:r>
            <w:r>
              <w:rPr>
                <w:rFonts w:ascii="Arial" w:hAnsi="Arial" w:cs="Arial"/>
              </w:rPr>
              <w:t xml:space="preserve">o different types of open space </w:t>
            </w:r>
            <w:r w:rsidRPr="00870841">
              <w:rPr>
                <w:rFonts w:ascii="Arial" w:hAnsi="Arial" w:cs="Arial"/>
              </w:rPr>
              <w:t>within an acceptable walking distance as defined by the Open Space</w:t>
            </w:r>
            <w:r>
              <w:rPr>
                <w:rFonts w:ascii="Arial" w:hAnsi="Arial" w:cs="Arial"/>
              </w:rPr>
              <w:t xml:space="preserve"> </w:t>
            </w:r>
            <w:r w:rsidRPr="00870841">
              <w:rPr>
                <w:rFonts w:ascii="Arial" w:hAnsi="Arial" w:cs="Arial"/>
              </w:rPr>
              <w:t>Strategy</w:t>
            </w:r>
          </w:p>
          <w:p w14:paraId="6268C2CD" w14:textId="77777777" w:rsidR="0089012D" w:rsidRPr="00870841" w:rsidRDefault="0089012D" w:rsidP="0004387A">
            <w:pPr>
              <w:rPr>
                <w:rFonts w:ascii="Arial" w:hAnsi="Arial" w:cs="Arial"/>
              </w:rPr>
            </w:pPr>
          </w:p>
        </w:tc>
        <w:tc>
          <w:tcPr>
            <w:tcW w:w="3744" w:type="dxa"/>
            <w:shd w:val="clear" w:color="auto" w:fill="auto"/>
          </w:tcPr>
          <w:p w14:paraId="68061201" w14:textId="77777777" w:rsidR="0089012D" w:rsidRPr="00CB2225" w:rsidRDefault="0089012D" w:rsidP="0004387A">
            <w:pPr>
              <w:rPr>
                <w:rFonts w:ascii="Arial" w:hAnsi="Arial" w:cs="Arial"/>
              </w:rPr>
            </w:pPr>
            <w:r>
              <w:rPr>
                <w:rFonts w:ascii="Arial" w:hAnsi="Arial" w:cs="Arial"/>
              </w:rPr>
              <w:t>If performance against this indicator improves then this SEA objective will be being met.</w:t>
            </w:r>
          </w:p>
        </w:tc>
        <w:tc>
          <w:tcPr>
            <w:tcW w:w="4140" w:type="dxa"/>
          </w:tcPr>
          <w:p w14:paraId="4BEDA0E8" w14:textId="77777777" w:rsidR="0089012D" w:rsidRPr="009442D4" w:rsidRDefault="0089012D" w:rsidP="0004387A">
            <w:pPr>
              <w:rPr>
                <w:rFonts w:ascii="Arial" w:hAnsi="Arial" w:cs="Arial"/>
              </w:rPr>
            </w:pPr>
            <w:r>
              <w:rPr>
                <w:rFonts w:ascii="Arial" w:hAnsi="Arial" w:cs="Arial"/>
              </w:rPr>
              <w:t>Through undertaking spatial analysis of data collected to inform the Falkirk Open Space Strategy.</w:t>
            </w:r>
          </w:p>
        </w:tc>
      </w:tr>
      <w:tr w:rsidR="00722838" w:rsidRPr="00CB2225" w14:paraId="6F29A003" w14:textId="77777777" w:rsidTr="00FE2130">
        <w:trPr>
          <w:trHeight w:val="273"/>
        </w:trPr>
        <w:tc>
          <w:tcPr>
            <w:tcW w:w="3312" w:type="dxa"/>
          </w:tcPr>
          <w:p w14:paraId="7881C892" w14:textId="77777777" w:rsidR="00722838" w:rsidRPr="00B773B9" w:rsidRDefault="00722838" w:rsidP="008410D3">
            <w:pPr>
              <w:rPr>
                <w:rFonts w:ascii="Arial" w:hAnsi="Arial" w:cs="Arial"/>
              </w:rPr>
            </w:pPr>
            <w:r w:rsidRPr="00722838">
              <w:rPr>
                <w:rFonts w:ascii="Arial" w:hAnsi="Arial" w:cs="Arial"/>
                <w:b/>
              </w:rPr>
              <w:t>Health and Wellbeing Quality of Open Space</w:t>
            </w:r>
            <w:r>
              <w:rPr>
                <w:rFonts w:ascii="Arial" w:hAnsi="Arial" w:cs="Arial"/>
              </w:rPr>
              <w:t xml:space="preserve"> - </w:t>
            </w:r>
            <w:r w:rsidRPr="00B773B9">
              <w:rPr>
                <w:rFonts w:ascii="Arial" w:hAnsi="Arial" w:cs="Arial"/>
              </w:rPr>
              <w:t>Maximise the contribution that existing open space makes towards peoples’ health and wellbeing</w:t>
            </w:r>
          </w:p>
        </w:tc>
        <w:tc>
          <w:tcPr>
            <w:tcW w:w="3312" w:type="dxa"/>
            <w:shd w:val="clear" w:color="auto" w:fill="auto"/>
          </w:tcPr>
          <w:p w14:paraId="25F87C0E" w14:textId="77777777" w:rsidR="00722838" w:rsidRPr="00B773B9" w:rsidRDefault="00722838" w:rsidP="008410D3">
            <w:pPr>
              <w:rPr>
                <w:rFonts w:ascii="Arial" w:hAnsi="Arial" w:cs="Arial"/>
              </w:rPr>
            </w:pPr>
            <w:r>
              <w:rPr>
                <w:rFonts w:ascii="Arial" w:hAnsi="Arial" w:cs="Arial"/>
              </w:rPr>
              <w:t>Monitoring of the average “health and wellbeing quality”</w:t>
            </w:r>
            <w:r w:rsidRPr="00854FD8">
              <w:rPr>
                <w:rFonts w:ascii="Arial" w:hAnsi="Arial" w:cs="Arial"/>
              </w:rPr>
              <w:t xml:space="preserve"> </w:t>
            </w:r>
            <w:r>
              <w:rPr>
                <w:rFonts w:ascii="Arial" w:hAnsi="Arial" w:cs="Arial"/>
              </w:rPr>
              <w:t>score achieved by parks and open spaces during the fitness for purpose assessment carried out as part of any future open space audit.</w:t>
            </w:r>
          </w:p>
        </w:tc>
        <w:tc>
          <w:tcPr>
            <w:tcW w:w="3744" w:type="dxa"/>
            <w:shd w:val="clear" w:color="auto" w:fill="auto"/>
          </w:tcPr>
          <w:p w14:paraId="48BBF808" w14:textId="77777777" w:rsidR="00722838" w:rsidRPr="00B773B9" w:rsidRDefault="00722838" w:rsidP="008410D3">
            <w:pPr>
              <w:rPr>
                <w:rFonts w:ascii="Arial" w:hAnsi="Arial" w:cs="Arial"/>
              </w:rPr>
            </w:pPr>
            <w:r>
              <w:rPr>
                <w:rFonts w:ascii="Arial" w:hAnsi="Arial" w:cs="Arial"/>
              </w:rPr>
              <w:t xml:space="preserve">The various area strategies identify </w:t>
            </w:r>
            <w:proofErr w:type="gramStart"/>
            <w:r>
              <w:rPr>
                <w:rFonts w:ascii="Arial" w:hAnsi="Arial" w:cs="Arial"/>
              </w:rPr>
              <w:t>a number of</w:t>
            </w:r>
            <w:proofErr w:type="gramEnd"/>
            <w:r>
              <w:rPr>
                <w:rFonts w:ascii="Arial" w:hAnsi="Arial" w:cs="Arial"/>
              </w:rPr>
              <w:t xml:space="preserve"> parks and open spaces as priorities for quality improvement. Part of this improvement process could enhance the contribution that these open spaces make towards people’s health and wellbeing. If the average “health and wellbeing quality” score achieved by parks and open spaces improves in any future open space audit, then this SEA objective will be achieved.</w:t>
            </w:r>
          </w:p>
        </w:tc>
        <w:tc>
          <w:tcPr>
            <w:tcW w:w="4140" w:type="dxa"/>
          </w:tcPr>
          <w:p w14:paraId="6E2727AA" w14:textId="77777777" w:rsidR="00722838" w:rsidRPr="00CB2225" w:rsidRDefault="00722838" w:rsidP="0004387A">
            <w:pPr>
              <w:rPr>
                <w:rFonts w:ascii="Arial" w:hAnsi="Arial" w:cs="Arial"/>
              </w:rPr>
            </w:pPr>
            <w:r>
              <w:rPr>
                <w:rFonts w:ascii="Arial" w:hAnsi="Arial" w:cs="Arial"/>
              </w:rPr>
              <w:t>Analysis of data from a future open space audit.</w:t>
            </w:r>
          </w:p>
        </w:tc>
      </w:tr>
      <w:tr w:rsidR="00722838" w:rsidRPr="007D4B4E" w14:paraId="50D23C7E" w14:textId="77777777" w:rsidTr="0028283D">
        <w:trPr>
          <w:trHeight w:val="273"/>
        </w:trPr>
        <w:tc>
          <w:tcPr>
            <w:tcW w:w="3312" w:type="dxa"/>
            <w:tcBorders>
              <w:bottom w:val="single" w:sz="4" w:space="0" w:color="auto"/>
            </w:tcBorders>
          </w:tcPr>
          <w:p w14:paraId="2AEC8BA7" w14:textId="77777777" w:rsidR="00722838" w:rsidRPr="00B773B9" w:rsidRDefault="00722838" w:rsidP="0004387A">
            <w:pPr>
              <w:rPr>
                <w:rFonts w:ascii="Arial" w:hAnsi="Arial" w:cs="Arial"/>
              </w:rPr>
            </w:pPr>
            <w:r w:rsidRPr="00722838">
              <w:rPr>
                <w:rFonts w:ascii="Arial" w:hAnsi="Arial" w:cs="Arial"/>
                <w:b/>
              </w:rPr>
              <w:t>Participation in outdoor recreation</w:t>
            </w:r>
            <w:r>
              <w:rPr>
                <w:rFonts w:ascii="Arial" w:hAnsi="Arial" w:cs="Arial"/>
              </w:rPr>
              <w:t xml:space="preserve"> – Increase the levels of participation in outdoor recreation</w:t>
            </w:r>
          </w:p>
        </w:tc>
        <w:tc>
          <w:tcPr>
            <w:tcW w:w="3312" w:type="dxa"/>
            <w:tcBorders>
              <w:bottom w:val="single" w:sz="4" w:space="0" w:color="auto"/>
            </w:tcBorders>
            <w:shd w:val="clear" w:color="auto" w:fill="auto"/>
          </w:tcPr>
          <w:p w14:paraId="4FB6432F" w14:textId="77777777" w:rsidR="00722838" w:rsidRPr="009442D4" w:rsidRDefault="0009158A" w:rsidP="0004387A">
            <w:pPr>
              <w:rPr>
                <w:rFonts w:ascii="Arial" w:hAnsi="Arial" w:cs="Arial"/>
              </w:rPr>
            </w:pPr>
            <w:r>
              <w:rPr>
                <w:rFonts w:ascii="Arial" w:hAnsi="Arial" w:cs="Arial"/>
              </w:rPr>
              <w:t xml:space="preserve">Monitoring </w:t>
            </w:r>
            <w:proofErr w:type="gramStart"/>
            <w:r>
              <w:rPr>
                <w:rFonts w:ascii="Arial" w:hAnsi="Arial" w:cs="Arial"/>
              </w:rPr>
              <w:t>of:</w:t>
            </w:r>
            <w:proofErr w:type="gramEnd"/>
            <w:r>
              <w:rPr>
                <w:rFonts w:ascii="Arial" w:hAnsi="Arial" w:cs="Arial"/>
              </w:rPr>
              <w:t xml:space="preserve"> the frequency of visits made to the outdoors; how often people use their nearest usable greenspace and frequency </w:t>
            </w:r>
            <w:r>
              <w:rPr>
                <w:rFonts w:ascii="Arial" w:hAnsi="Arial" w:cs="Arial"/>
              </w:rPr>
              <w:lastRenderedPageBreak/>
              <w:t>of visits made to open space.</w:t>
            </w:r>
          </w:p>
        </w:tc>
        <w:tc>
          <w:tcPr>
            <w:tcW w:w="3744" w:type="dxa"/>
            <w:tcBorders>
              <w:bottom w:val="single" w:sz="4" w:space="0" w:color="auto"/>
            </w:tcBorders>
            <w:shd w:val="clear" w:color="auto" w:fill="auto"/>
          </w:tcPr>
          <w:p w14:paraId="1E3C40C9" w14:textId="77777777" w:rsidR="00722838" w:rsidRPr="00CB2225" w:rsidRDefault="0009158A" w:rsidP="0004387A">
            <w:pPr>
              <w:rPr>
                <w:rFonts w:ascii="Arial" w:hAnsi="Arial" w:cs="Arial"/>
              </w:rPr>
            </w:pPr>
            <w:r>
              <w:rPr>
                <w:rFonts w:ascii="Arial" w:hAnsi="Arial" w:cs="Arial"/>
              </w:rPr>
              <w:lastRenderedPageBreak/>
              <w:t xml:space="preserve">If the frequency of visits made to the outdoors and open space increases and use of the nearest greenspace increases in </w:t>
            </w:r>
            <w:proofErr w:type="gramStart"/>
            <w:r>
              <w:rPr>
                <w:rFonts w:ascii="Arial" w:hAnsi="Arial" w:cs="Arial"/>
              </w:rPr>
              <w:t>regularity</w:t>
            </w:r>
            <w:proofErr w:type="gramEnd"/>
            <w:r>
              <w:rPr>
                <w:rFonts w:ascii="Arial" w:hAnsi="Arial" w:cs="Arial"/>
              </w:rPr>
              <w:t xml:space="preserve"> then this SEA objective will be achieved</w:t>
            </w:r>
          </w:p>
        </w:tc>
        <w:tc>
          <w:tcPr>
            <w:tcW w:w="4140" w:type="dxa"/>
            <w:tcBorders>
              <w:bottom w:val="single" w:sz="4" w:space="0" w:color="auto"/>
            </w:tcBorders>
          </w:tcPr>
          <w:p w14:paraId="088E2947" w14:textId="77777777" w:rsidR="00722838" w:rsidRPr="00CB2225" w:rsidRDefault="0009158A" w:rsidP="0004387A">
            <w:pPr>
              <w:rPr>
                <w:rFonts w:ascii="Arial" w:hAnsi="Arial" w:cs="Arial"/>
              </w:rPr>
            </w:pPr>
            <w:r>
              <w:rPr>
                <w:rFonts w:ascii="Arial" w:hAnsi="Arial" w:cs="Arial"/>
              </w:rPr>
              <w:t>Data extracted from the Scottish Household Survey and surveys of Falkirk Council residents.</w:t>
            </w:r>
          </w:p>
        </w:tc>
      </w:tr>
      <w:tr w:rsidR="0009158A" w:rsidRPr="007D4B4E" w14:paraId="1CB30DB9" w14:textId="77777777" w:rsidTr="0028283D">
        <w:trPr>
          <w:trHeight w:val="273"/>
        </w:trPr>
        <w:tc>
          <w:tcPr>
            <w:tcW w:w="14508" w:type="dxa"/>
            <w:gridSpan w:val="4"/>
            <w:shd w:val="clear" w:color="auto" w:fill="D9D9D9"/>
          </w:tcPr>
          <w:p w14:paraId="2C67945A" w14:textId="77777777" w:rsidR="0009158A" w:rsidRDefault="0009158A" w:rsidP="0004387A">
            <w:pPr>
              <w:rPr>
                <w:rFonts w:ascii="Arial" w:hAnsi="Arial" w:cs="Arial"/>
              </w:rPr>
            </w:pPr>
            <w:r>
              <w:rPr>
                <w:rFonts w:ascii="Arial" w:hAnsi="Arial" w:cs="Arial"/>
              </w:rPr>
              <w:t>Soil</w:t>
            </w:r>
          </w:p>
        </w:tc>
      </w:tr>
      <w:tr w:rsidR="0028283D" w:rsidRPr="007D4B4E" w14:paraId="6C7770D5" w14:textId="77777777" w:rsidTr="00FE2130">
        <w:trPr>
          <w:trHeight w:val="273"/>
        </w:trPr>
        <w:tc>
          <w:tcPr>
            <w:tcW w:w="3312" w:type="dxa"/>
          </w:tcPr>
          <w:p w14:paraId="1C22418F" w14:textId="77777777" w:rsidR="0028283D" w:rsidRPr="0009158A" w:rsidRDefault="0028283D" w:rsidP="0004387A">
            <w:pPr>
              <w:rPr>
                <w:rFonts w:ascii="Arial" w:hAnsi="Arial" w:cs="Arial"/>
              </w:rPr>
            </w:pPr>
            <w:r w:rsidRPr="0009158A">
              <w:rPr>
                <w:rFonts w:ascii="Arial" w:hAnsi="Arial" w:cs="Arial"/>
                <w:b/>
              </w:rPr>
              <w:t xml:space="preserve">Vacant and </w:t>
            </w:r>
            <w:smartTag w:uri="urn:schemas-microsoft-com:office:smarttags" w:element="place">
              <w:smartTag w:uri="urn:schemas-microsoft-com:office:smarttags" w:element="PlaceName">
                <w:r w:rsidRPr="0009158A">
                  <w:rPr>
                    <w:rFonts w:ascii="Arial" w:hAnsi="Arial" w:cs="Arial"/>
                    <w:b/>
                  </w:rPr>
                  <w:t>Derelict</w:t>
                </w:r>
              </w:smartTag>
              <w:r w:rsidRPr="0009158A">
                <w:rPr>
                  <w:rFonts w:ascii="Arial" w:hAnsi="Arial" w:cs="Arial"/>
                  <w:b/>
                </w:rPr>
                <w:t xml:space="preserve"> </w:t>
              </w:r>
              <w:smartTag w:uri="urn:schemas-microsoft-com:office:smarttags" w:element="PlaceType">
                <w:r w:rsidRPr="0009158A">
                  <w:rPr>
                    <w:rFonts w:ascii="Arial" w:hAnsi="Arial" w:cs="Arial"/>
                    <w:b/>
                  </w:rPr>
                  <w:t>Land</w:t>
                </w:r>
              </w:smartTag>
            </w:smartTag>
            <w:r>
              <w:rPr>
                <w:rFonts w:ascii="Arial" w:hAnsi="Arial" w:cs="Arial"/>
              </w:rPr>
              <w:t xml:space="preserve"> - </w:t>
            </w:r>
            <w:r w:rsidRPr="0009158A">
              <w:rPr>
                <w:rFonts w:ascii="Arial" w:hAnsi="Arial" w:cs="Arial"/>
              </w:rPr>
              <w:t>Decrease the amount of vacant and derelict land</w:t>
            </w:r>
          </w:p>
        </w:tc>
        <w:tc>
          <w:tcPr>
            <w:tcW w:w="3312" w:type="dxa"/>
            <w:shd w:val="clear" w:color="auto" w:fill="auto"/>
          </w:tcPr>
          <w:p w14:paraId="6939CC22" w14:textId="77777777" w:rsidR="0028283D" w:rsidRDefault="0028283D" w:rsidP="0004387A">
            <w:pPr>
              <w:rPr>
                <w:rFonts w:ascii="Arial" w:hAnsi="Arial" w:cs="Arial"/>
              </w:rPr>
            </w:pPr>
            <w:r>
              <w:rPr>
                <w:rFonts w:ascii="Arial" w:hAnsi="Arial" w:cs="Arial"/>
              </w:rPr>
              <w:t>Monitoring of the amount of vacant and derelict land</w:t>
            </w:r>
          </w:p>
        </w:tc>
        <w:tc>
          <w:tcPr>
            <w:tcW w:w="3744" w:type="dxa"/>
            <w:vMerge w:val="restart"/>
            <w:shd w:val="clear" w:color="auto" w:fill="auto"/>
          </w:tcPr>
          <w:p w14:paraId="6959359A" w14:textId="77777777" w:rsidR="0028283D" w:rsidRDefault="0028283D" w:rsidP="0004387A">
            <w:pPr>
              <w:rPr>
                <w:rFonts w:ascii="Arial" w:hAnsi="Arial" w:cs="Arial"/>
              </w:rPr>
            </w:pPr>
            <w:r>
              <w:rPr>
                <w:rFonts w:ascii="Arial" w:hAnsi="Arial" w:cs="Arial"/>
              </w:rPr>
              <w:t xml:space="preserve">Sometimes the most appropriate use for vacant and derelict land is as greenspace. Where there is a deficiency in access to </w:t>
            </w:r>
            <w:proofErr w:type="gramStart"/>
            <w:r>
              <w:rPr>
                <w:rFonts w:ascii="Arial" w:hAnsi="Arial" w:cs="Arial"/>
              </w:rPr>
              <w:t>particular types</w:t>
            </w:r>
            <w:proofErr w:type="gramEnd"/>
            <w:r>
              <w:rPr>
                <w:rFonts w:ascii="Arial" w:hAnsi="Arial" w:cs="Arial"/>
              </w:rPr>
              <w:t xml:space="preserve"> of open spaces, the area strategies identify actions to investigate how these deficiencies can be met. One way of meeting these deficiencies could be through the creation of new open spaces on areas of vacant and derelict land. As well as meeting the deficiency, this would also lead to a reduction in the amount of vacant and derelict land.</w:t>
            </w:r>
          </w:p>
        </w:tc>
        <w:tc>
          <w:tcPr>
            <w:tcW w:w="4140" w:type="dxa"/>
            <w:vMerge w:val="restart"/>
          </w:tcPr>
          <w:p w14:paraId="1E6A3B73" w14:textId="77777777" w:rsidR="0028283D" w:rsidRDefault="0028283D" w:rsidP="0004387A">
            <w:pPr>
              <w:rPr>
                <w:rFonts w:ascii="Arial" w:hAnsi="Arial" w:cs="Arial"/>
              </w:rPr>
            </w:pPr>
            <w:r>
              <w:rPr>
                <w:rFonts w:ascii="Arial" w:hAnsi="Arial" w:cs="Arial"/>
              </w:rPr>
              <w:t>Monitoring of data collected for the Scottish Vacant and Derelict Land Survey</w:t>
            </w:r>
          </w:p>
        </w:tc>
      </w:tr>
      <w:tr w:rsidR="0028283D" w:rsidRPr="007D4B4E" w14:paraId="2BED6463" w14:textId="77777777" w:rsidTr="0028283D">
        <w:trPr>
          <w:trHeight w:val="273"/>
        </w:trPr>
        <w:tc>
          <w:tcPr>
            <w:tcW w:w="3312" w:type="dxa"/>
            <w:tcBorders>
              <w:bottom w:val="single" w:sz="4" w:space="0" w:color="auto"/>
            </w:tcBorders>
          </w:tcPr>
          <w:p w14:paraId="3D309536" w14:textId="77777777" w:rsidR="0028283D" w:rsidRPr="0009158A" w:rsidRDefault="0028283D" w:rsidP="0004387A">
            <w:pPr>
              <w:rPr>
                <w:rFonts w:ascii="Arial" w:hAnsi="Arial" w:cs="Arial"/>
                <w:b/>
              </w:rPr>
            </w:pPr>
            <w:r w:rsidRPr="0009158A">
              <w:rPr>
                <w:rFonts w:ascii="Arial" w:hAnsi="Arial" w:cs="Arial"/>
                <w:b/>
              </w:rPr>
              <w:t xml:space="preserve">Vacant and </w:t>
            </w:r>
            <w:smartTag w:uri="urn:schemas-microsoft-com:office:smarttags" w:element="place">
              <w:smartTag w:uri="urn:schemas-microsoft-com:office:smarttags" w:element="PlaceName">
                <w:r w:rsidRPr="0009158A">
                  <w:rPr>
                    <w:rFonts w:ascii="Arial" w:hAnsi="Arial" w:cs="Arial"/>
                    <w:b/>
                  </w:rPr>
                  <w:t>Derelict</w:t>
                </w:r>
              </w:smartTag>
              <w:r w:rsidRPr="0009158A">
                <w:rPr>
                  <w:rFonts w:ascii="Arial" w:hAnsi="Arial" w:cs="Arial"/>
                  <w:b/>
                </w:rPr>
                <w:t xml:space="preserve"> </w:t>
              </w:r>
              <w:smartTag w:uri="urn:schemas-microsoft-com:office:smarttags" w:element="PlaceType">
                <w:r w:rsidRPr="0009158A">
                  <w:rPr>
                    <w:rFonts w:ascii="Arial" w:hAnsi="Arial" w:cs="Arial"/>
                    <w:b/>
                  </w:rPr>
                  <w:t>Land</w:t>
                </w:r>
              </w:smartTag>
            </w:smartTag>
            <w:r>
              <w:rPr>
                <w:rFonts w:ascii="Arial" w:hAnsi="Arial" w:cs="Arial"/>
                <w:b/>
              </w:rPr>
              <w:t xml:space="preserve"> </w:t>
            </w:r>
            <w:r w:rsidRPr="0009158A">
              <w:rPr>
                <w:rFonts w:ascii="Arial" w:hAnsi="Arial" w:cs="Arial"/>
              </w:rPr>
              <w:t>- Increase the amount of vacant and derelict land rehabilitated as open space</w:t>
            </w:r>
          </w:p>
        </w:tc>
        <w:tc>
          <w:tcPr>
            <w:tcW w:w="3312" w:type="dxa"/>
            <w:tcBorders>
              <w:bottom w:val="single" w:sz="4" w:space="0" w:color="auto"/>
            </w:tcBorders>
            <w:shd w:val="clear" w:color="auto" w:fill="auto"/>
          </w:tcPr>
          <w:p w14:paraId="0BD91FF2" w14:textId="77777777" w:rsidR="0028283D" w:rsidRDefault="0028283D" w:rsidP="0004387A">
            <w:pPr>
              <w:rPr>
                <w:rFonts w:ascii="Arial" w:hAnsi="Arial" w:cs="Arial"/>
              </w:rPr>
            </w:pPr>
            <w:r>
              <w:rPr>
                <w:rFonts w:ascii="Arial" w:hAnsi="Arial" w:cs="Arial"/>
              </w:rPr>
              <w:t>Monitoring of the amount of vacant and derelict land rehabilitated as open space</w:t>
            </w:r>
          </w:p>
        </w:tc>
        <w:tc>
          <w:tcPr>
            <w:tcW w:w="3744" w:type="dxa"/>
            <w:vMerge/>
            <w:tcBorders>
              <w:bottom w:val="single" w:sz="4" w:space="0" w:color="auto"/>
            </w:tcBorders>
            <w:shd w:val="clear" w:color="auto" w:fill="auto"/>
          </w:tcPr>
          <w:p w14:paraId="23AB4CE6" w14:textId="77777777" w:rsidR="0028283D" w:rsidRDefault="0028283D" w:rsidP="0004387A">
            <w:pPr>
              <w:rPr>
                <w:rFonts w:ascii="Arial" w:hAnsi="Arial" w:cs="Arial"/>
              </w:rPr>
            </w:pPr>
          </w:p>
        </w:tc>
        <w:tc>
          <w:tcPr>
            <w:tcW w:w="4140" w:type="dxa"/>
            <w:vMerge/>
            <w:tcBorders>
              <w:bottom w:val="single" w:sz="4" w:space="0" w:color="auto"/>
            </w:tcBorders>
          </w:tcPr>
          <w:p w14:paraId="7DB1E00E" w14:textId="77777777" w:rsidR="0028283D" w:rsidRDefault="0028283D" w:rsidP="0004387A">
            <w:pPr>
              <w:rPr>
                <w:rFonts w:ascii="Arial" w:hAnsi="Arial" w:cs="Arial"/>
              </w:rPr>
            </w:pPr>
          </w:p>
        </w:tc>
      </w:tr>
      <w:tr w:rsidR="0028283D" w:rsidRPr="007D4B4E" w14:paraId="674D027A" w14:textId="77777777" w:rsidTr="0028283D">
        <w:trPr>
          <w:trHeight w:val="273"/>
        </w:trPr>
        <w:tc>
          <w:tcPr>
            <w:tcW w:w="14508" w:type="dxa"/>
            <w:gridSpan w:val="4"/>
            <w:shd w:val="clear" w:color="auto" w:fill="D9D9D9"/>
          </w:tcPr>
          <w:p w14:paraId="4D30E1A3" w14:textId="77777777" w:rsidR="0028283D" w:rsidRDefault="0028283D" w:rsidP="0004387A">
            <w:pPr>
              <w:rPr>
                <w:rFonts w:ascii="Arial" w:hAnsi="Arial" w:cs="Arial"/>
              </w:rPr>
            </w:pPr>
            <w:r>
              <w:rPr>
                <w:rFonts w:ascii="Arial" w:hAnsi="Arial" w:cs="Arial"/>
              </w:rPr>
              <w:t>Water</w:t>
            </w:r>
          </w:p>
        </w:tc>
      </w:tr>
      <w:tr w:rsidR="0028283D" w:rsidRPr="007D4B4E" w14:paraId="6DC380EE" w14:textId="77777777" w:rsidTr="00FE2130">
        <w:trPr>
          <w:trHeight w:val="273"/>
        </w:trPr>
        <w:tc>
          <w:tcPr>
            <w:tcW w:w="3312" w:type="dxa"/>
          </w:tcPr>
          <w:p w14:paraId="1065017A" w14:textId="77777777" w:rsidR="0028283D" w:rsidRPr="0028283D" w:rsidRDefault="0028283D" w:rsidP="0004387A">
            <w:pPr>
              <w:rPr>
                <w:rFonts w:ascii="Arial" w:hAnsi="Arial" w:cs="Arial"/>
              </w:rPr>
            </w:pPr>
            <w:r w:rsidRPr="006822C0">
              <w:rPr>
                <w:rFonts w:ascii="Arial" w:hAnsi="Arial" w:cs="Arial"/>
                <w:b/>
              </w:rPr>
              <w:t>Ecological status of the water environment</w:t>
            </w:r>
            <w:r>
              <w:rPr>
                <w:rFonts w:ascii="Arial" w:hAnsi="Arial" w:cs="Arial"/>
              </w:rPr>
              <w:t xml:space="preserve"> - </w:t>
            </w:r>
            <w:r w:rsidRPr="0028283D">
              <w:rPr>
                <w:rFonts w:ascii="Arial" w:hAnsi="Arial" w:cs="Arial"/>
              </w:rPr>
              <w:t xml:space="preserve">Prevent deterioration </w:t>
            </w:r>
            <w:r w:rsidR="006822C0">
              <w:rPr>
                <w:rFonts w:ascii="Arial" w:hAnsi="Arial" w:cs="Arial"/>
              </w:rPr>
              <w:t xml:space="preserve">in and improve </w:t>
            </w:r>
            <w:r w:rsidRPr="0028283D">
              <w:rPr>
                <w:rFonts w:ascii="Arial" w:hAnsi="Arial" w:cs="Arial"/>
              </w:rPr>
              <w:t>the status of the water environment</w:t>
            </w:r>
          </w:p>
        </w:tc>
        <w:tc>
          <w:tcPr>
            <w:tcW w:w="3312" w:type="dxa"/>
            <w:shd w:val="clear" w:color="auto" w:fill="auto"/>
          </w:tcPr>
          <w:p w14:paraId="0DF6622A" w14:textId="77777777" w:rsidR="0028283D" w:rsidRDefault="006822C0" w:rsidP="0004387A">
            <w:pPr>
              <w:rPr>
                <w:rFonts w:ascii="Arial" w:hAnsi="Arial" w:cs="Arial"/>
              </w:rPr>
            </w:pPr>
            <w:r>
              <w:rPr>
                <w:rFonts w:ascii="Arial" w:hAnsi="Arial" w:cs="Arial"/>
              </w:rPr>
              <w:t>Monitoring of the ecological status of the water environment</w:t>
            </w:r>
          </w:p>
        </w:tc>
        <w:tc>
          <w:tcPr>
            <w:tcW w:w="3744" w:type="dxa"/>
            <w:shd w:val="clear" w:color="auto" w:fill="auto"/>
          </w:tcPr>
          <w:p w14:paraId="4020AB9E" w14:textId="77777777" w:rsidR="0028283D" w:rsidRDefault="006822C0" w:rsidP="0004387A">
            <w:pPr>
              <w:rPr>
                <w:rFonts w:ascii="Arial" w:hAnsi="Arial" w:cs="Arial"/>
              </w:rPr>
            </w:pPr>
            <w:proofErr w:type="gramStart"/>
            <w:r>
              <w:rPr>
                <w:rFonts w:ascii="Arial" w:hAnsi="Arial" w:cs="Arial"/>
              </w:rPr>
              <w:t>A number of</w:t>
            </w:r>
            <w:proofErr w:type="gramEnd"/>
            <w:r>
              <w:rPr>
                <w:rFonts w:ascii="Arial" w:hAnsi="Arial" w:cs="Arial"/>
              </w:rPr>
              <w:t xml:space="preserve"> the priority actions within the area strategies could act to improve the ecological status of the water environment</w:t>
            </w:r>
          </w:p>
        </w:tc>
        <w:tc>
          <w:tcPr>
            <w:tcW w:w="4140" w:type="dxa"/>
          </w:tcPr>
          <w:p w14:paraId="40649561" w14:textId="77777777" w:rsidR="0028283D" w:rsidRDefault="006822C0" w:rsidP="0004387A">
            <w:pPr>
              <w:rPr>
                <w:rFonts w:ascii="Arial" w:hAnsi="Arial" w:cs="Arial"/>
              </w:rPr>
            </w:pPr>
            <w:r>
              <w:rPr>
                <w:rFonts w:ascii="Arial" w:hAnsi="Arial" w:cs="Arial"/>
              </w:rPr>
              <w:t>Status of the water environment data held by SEPA</w:t>
            </w:r>
          </w:p>
        </w:tc>
      </w:tr>
      <w:tr w:rsidR="00E93ED6" w:rsidRPr="007D4B4E" w14:paraId="0B54D8B3" w14:textId="77777777" w:rsidTr="00FE2130">
        <w:trPr>
          <w:trHeight w:val="273"/>
        </w:trPr>
        <w:tc>
          <w:tcPr>
            <w:tcW w:w="3312" w:type="dxa"/>
          </w:tcPr>
          <w:p w14:paraId="00360A60" w14:textId="77777777" w:rsidR="00E93ED6" w:rsidRPr="006822C0" w:rsidRDefault="00E93ED6" w:rsidP="0004387A">
            <w:pPr>
              <w:rPr>
                <w:rFonts w:ascii="Arial" w:hAnsi="Arial" w:cs="Arial"/>
              </w:rPr>
            </w:pPr>
            <w:r>
              <w:rPr>
                <w:rFonts w:ascii="Arial" w:hAnsi="Arial" w:cs="Arial"/>
                <w:b/>
              </w:rPr>
              <w:lastRenderedPageBreak/>
              <w:t>Flood Risk</w:t>
            </w:r>
            <w:r>
              <w:rPr>
                <w:rFonts w:ascii="Arial" w:hAnsi="Arial" w:cs="Arial"/>
              </w:rPr>
              <w:t xml:space="preserve"> - </w:t>
            </w:r>
            <w:r w:rsidRPr="006822C0">
              <w:rPr>
                <w:rFonts w:ascii="Arial" w:hAnsi="Arial" w:cs="Arial"/>
              </w:rPr>
              <w:t>Contribute to the mitigation of floods and droughts</w:t>
            </w:r>
          </w:p>
        </w:tc>
        <w:tc>
          <w:tcPr>
            <w:tcW w:w="3312" w:type="dxa"/>
            <w:vMerge w:val="restart"/>
            <w:shd w:val="clear" w:color="auto" w:fill="auto"/>
          </w:tcPr>
          <w:p w14:paraId="3438A52C" w14:textId="77777777" w:rsidR="00E93ED6" w:rsidRDefault="00E93ED6" w:rsidP="0004387A">
            <w:pPr>
              <w:rPr>
                <w:rFonts w:ascii="Arial" w:hAnsi="Arial" w:cs="Arial"/>
              </w:rPr>
            </w:pPr>
            <w:r>
              <w:rPr>
                <w:rFonts w:ascii="Arial" w:hAnsi="Arial" w:cs="Arial"/>
              </w:rPr>
              <w:t>Monitoring of local flood risk data held by SEPA</w:t>
            </w:r>
          </w:p>
        </w:tc>
        <w:tc>
          <w:tcPr>
            <w:tcW w:w="3744" w:type="dxa"/>
            <w:vMerge w:val="restart"/>
            <w:shd w:val="clear" w:color="auto" w:fill="auto"/>
          </w:tcPr>
          <w:p w14:paraId="7C254779" w14:textId="77777777" w:rsidR="00E93ED6" w:rsidRDefault="00E93ED6" w:rsidP="0004387A">
            <w:pPr>
              <w:rPr>
                <w:rFonts w:ascii="Arial" w:hAnsi="Arial" w:cs="Arial"/>
              </w:rPr>
            </w:pPr>
            <w:r>
              <w:rPr>
                <w:rFonts w:ascii="Arial" w:hAnsi="Arial" w:cs="Arial"/>
              </w:rPr>
              <w:t>The Strategy commits to supporting the implementation of measures identified within Local Flood Risk Management Strategies which involve the use of open space</w:t>
            </w:r>
          </w:p>
        </w:tc>
        <w:tc>
          <w:tcPr>
            <w:tcW w:w="4140" w:type="dxa"/>
            <w:vMerge w:val="restart"/>
          </w:tcPr>
          <w:p w14:paraId="3D33E7EA" w14:textId="77777777" w:rsidR="00E93ED6" w:rsidRDefault="00E93ED6" w:rsidP="0004387A">
            <w:pPr>
              <w:rPr>
                <w:rFonts w:ascii="Arial" w:hAnsi="Arial" w:cs="Arial"/>
              </w:rPr>
            </w:pPr>
            <w:r>
              <w:rPr>
                <w:rFonts w:ascii="Arial" w:hAnsi="Arial" w:cs="Arial"/>
              </w:rPr>
              <w:t>Flood risk data held by SEPA</w:t>
            </w:r>
          </w:p>
        </w:tc>
      </w:tr>
      <w:tr w:rsidR="00E93ED6" w:rsidRPr="007D4B4E" w14:paraId="599D3958" w14:textId="77777777" w:rsidTr="00FE2130">
        <w:trPr>
          <w:trHeight w:val="273"/>
        </w:trPr>
        <w:tc>
          <w:tcPr>
            <w:tcW w:w="3312" w:type="dxa"/>
          </w:tcPr>
          <w:p w14:paraId="5109F297" w14:textId="77777777" w:rsidR="00E93ED6" w:rsidRPr="006822C0" w:rsidRDefault="00E93ED6" w:rsidP="006822C0">
            <w:pPr>
              <w:tabs>
                <w:tab w:val="left" w:pos="1005"/>
              </w:tabs>
              <w:rPr>
                <w:rFonts w:ascii="Arial" w:hAnsi="Arial" w:cs="Arial"/>
              </w:rPr>
            </w:pPr>
            <w:r>
              <w:rPr>
                <w:rFonts w:ascii="Arial" w:hAnsi="Arial" w:cs="Arial"/>
                <w:b/>
              </w:rPr>
              <w:t xml:space="preserve">Flood Risk </w:t>
            </w:r>
            <w:r w:rsidRPr="006822C0">
              <w:rPr>
                <w:rFonts w:ascii="Arial" w:hAnsi="Arial" w:cs="Arial"/>
              </w:rPr>
              <w:t>- Reduce overall flood risk</w:t>
            </w:r>
          </w:p>
        </w:tc>
        <w:tc>
          <w:tcPr>
            <w:tcW w:w="3312" w:type="dxa"/>
            <w:vMerge/>
            <w:shd w:val="clear" w:color="auto" w:fill="auto"/>
          </w:tcPr>
          <w:p w14:paraId="05AC611A" w14:textId="77777777" w:rsidR="00E93ED6" w:rsidRDefault="00E93ED6" w:rsidP="0004387A">
            <w:pPr>
              <w:rPr>
                <w:rFonts w:ascii="Arial" w:hAnsi="Arial" w:cs="Arial"/>
              </w:rPr>
            </w:pPr>
          </w:p>
        </w:tc>
        <w:tc>
          <w:tcPr>
            <w:tcW w:w="3744" w:type="dxa"/>
            <w:vMerge/>
            <w:shd w:val="clear" w:color="auto" w:fill="auto"/>
          </w:tcPr>
          <w:p w14:paraId="4115D88B" w14:textId="77777777" w:rsidR="00E93ED6" w:rsidRDefault="00E93ED6" w:rsidP="0004387A">
            <w:pPr>
              <w:rPr>
                <w:rFonts w:ascii="Arial" w:hAnsi="Arial" w:cs="Arial"/>
              </w:rPr>
            </w:pPr>
          </w:p>
        </w:tc>
        <w:tc>
          <w:tcPr>
            <w:tcW w:w="4140" w:type="dxa"/>
            <w:vMerge/>
          </w:tcPr>
          <w:p w14:paraId="7E212BE0" w14:textId="77777777" w:rsidR="00E93ED6" w:rsidRDefault="00E93ED6" w:rsidP="0004387A">
            <w:pPr>
              <w:rPr>
                <w:rFonts w:ascii="Arial" w:hAnsi="Arial" w:cs="Arial"/>
              </w:rPr>
            </w:pPr>
          </w:p>
        </w:tc>
      </w:tr>
      <w:tr w:rsidR="00722838" w:rsidRPr="00CB2225" w14:paraId="47B75A49" w14:textId="77777777" w:rsidTr="00FE2130">
        <w:trPr>
          <w:trHeight w:val="273"/>
        </w:trPr>
        <w:tc>
          <w:tcPr>
            <w:tcW w:w="14508" w:type="dxa"/>
            <w:gridSpan w:val="4"/>
            <w:tcBorders>
              <w:bottom w:val="single" w:sz="4" w:space="0" w:color="auto"/>
            </w:tcBorders>
            <w:shd w:val="clear" w:color="auto" w:fill="E0E0E0"/>
          </w:tcPr>
          <w:p w14:paraId="7FADC04E" w14:textId="77777777" w:rsidR="00722838" w:rsidRPr="00B773B9" w:rsidRDefault="00722838" w:rsidP="0004387A">
            <w:pPr>
              <w:rPr>
                <w:rFonts w:ascii="Arial" w:hAnsi="Arial" w:cs="Arial"/>
              </w:rPr>
            </w:pPr>
            <w:r>
              <w:rPr>
                <w:rFonts w:ascii="Arial" w:hAnsi="Arial" w:cs="Arial"/>
              </w:rPr>
              <w:t>Material Assets</w:t>
            </w:r>
          </w:p>
        </w:tc>
      </w:tr>
      <w:tr w:rsidR="00722838" w:rsidRPr="00CB2225" w14:paraId="0F3E8C4A" w14:textId="77777777" w:rsidTr="00FE2130">
        <w:trPr>
          <w:trHeight w:val="1106"/>
        </w:trPr>
        <w:tc>
          <w:tcPr>
            <w:tcW w:w="3312" w:type="dxa"/>
          </w:tcPr>
          <w:p w14:paraId="600F765D" w14:textId="77777777" w:rsidR="00722838" w:rsidRPr="00E93ED6" w:rsidRDefault="00E93ED6" w:rsidP="0004387A">
            <w:pPr>
              <w:rPr>
                <w:rFonts w:ascii="Arial" w:hAnsi="Arial" w:cs="Arial"/>
              </w:rPr>
            </w:pPr>
            <w:r w:rsidRPr="00865DB1">
              <w:rPr>
                <w:rFonts w:ascii="Arial" w:hAnsi="Arial" w:cs="Arial"/>
                <w:b/>
              </w:rPr>
              <w:t>Active Travel Links</w:t>
            </w:r>
            <w:r>
              <w:rPr>
                <w:rFonts w:ascii="Arial" w:hAnsi="Arial" w:cs="Arial"/>
              </w:rPr>
              <w:t xml:space="preserve"> - </w:t>
            </w:r>
            <w:r w:rsidRPr="00E93ED6">
              <w:rPr>
                <w:rFonts w:ascii="Arial" w:hAnsi="Arial" w:cs="Arial"/>
              </w:rPr>
              <w:t>Increase the connectivity of the core path network and the open space network</w:t>
            </w:r>
          </w:p>
        </w:tc>
        <w:tc>
          <w:tcPr>
            <w:tcW w:w="3312" w:type="dxa"/>
            <w:shd w:val="clear" w:color="auto" w:fill="auto"/>
          </w:tcPr>
          <w:p w14:paraId="4C3CB170" w14:textId="77777777" w:rsidR="00722838" w:rsidRPr="0024336D" w:rsidRDefault="00E93ED6" w:rsidP="0004387A">
            <w:pPr>
              <w:rPr>
                <w:rFonts w:ascii="Arial" w:hAnsi="Arial" w:cs="Arial"/>
              </w:rPr>
            </w:pPr>
            <w:r>
              <w:rPr>
                <w:rFonts w:ascii="Arial" w:hAnsi="Arial" w:cs="Arial"/>
              </w:rPr>
              <w:t xml:space="preserve">Monitoring of the number of open spaces which are cross </w:t>
            </w:r>
            <w:proofErr w:type="gramStart"/>
            <w:r>
              <w:rPr>
                <w:rFonts w:ascii="Arial" w:hAnsi="Arial" w:cs="Arial"/>
              </w:rPr>
              <w:t>by</w:t>
            </w:r>
            <w:proofErr w:type="gramEnd"/>
            <w:r>
              <w:rPr>
                <w:rFonts w:ascii="Arial" w:hAnsi="Arial" w:cs="Arial"/>
              </w:rPr>
              <w:t xml:space="preserve"> and which are in close proximity to the core path network</w:t>
            </w:r>
          </w:p>
        </w:tc>
        <w:tc>
          <w:tcPr>
            <w:tcW w:w="3744" w:type="dxa"/>
            <w:shd w:val="clear" w:color="auto" w:fill="auto"/>
          </w:tcPr>
          <w:p w14:paraId="4F7005DB" w14:textId="77777777" w:rsidR="00722838" w:rsidRPr="00CB2225" w:rsidRDefault="00E93ED6" w:rsidP="0004387A">
            <w:pPr>
              <w:rPr>
                <w:rFonts w:ascii="Arial" w:hAnsi="Arial" w:cs="Arial"/>
              </w:rPr>
            </w:pPr>
            <w:r>
              <w:rPr>
                <w:rFonts w:ascii="Arial" w:hAnsi="Arial" w:cs="Arial"/>
              </w:rPr>
              <w:t xml:space="preserve">If the numbers </w:t>
            </w:r>
            <w:proofErr w:type="gramStart"/>
            <w:r>
              <w:rPr>
                <w:rFonts w:ascii="Arial" w:hAnsi="Arial" w:cs="Arial"/>
              </w:rPr>
              <w:t>increase</w:t>
            </w:r>
            <w:proofErr w:type="gramEnd"/>
            <w:r>
              <w:rPr>
                <w:rFonts w:ascii="Arial" w:hAnsi="Arial" w:cs="Arial"/>
              </w:rPr>
              <w:t xml:space="preserve"> then connectivity of the networks will have increased</w:t>
            </w:r>
          </w:p>
        </w:tc>
        <w:tc>
          <w:tcPr>
            <w:tcW w:w="4140" w:type="dxa"/>
          </w:tcPr>
          <w:p w14:paraId="179D792E" w14:textId="77777777" w:rsidR="00722838" w:rsidRPr="00CB2225" w:rsidRDefault="00E93ED6" w:rsidP="0004387A">
            <w:pPr>
              <w:rPr>
                <w:rFonts w:ascii="Arial" w:hAnsi="Arial" w:cs="Arial"/>
              </w:rPr>
            </w:pPr>
            <w:r>
              <w:rPr>
                <w:rFonts w:ascii="Arial" w:hAnsi="Arial" w:cs="Arial"/>
              </w:rPr>
              <w:t>GIS analysis of open space audit and core paths data.</w:t>
            </w:r>
          </w:p>
        </w:tc>
      </w:tr>
      <w:tr w:rsidR="00C61BEF" w:rsidRPr="00CB2225" w14:paraId="1A0F3175" w14:textId="77777777" w:rsidTr="00FE2130">
        <w:trPr>
          <w:trHeight w:val="827"/>
        </w:trPr>
        <w:tc>
          <w:tcPr>
            <w:tcW w:w="3312" w:type="dxa"/>
          </w:tcPr>
          <w:p w14:paraId="6D98BDA9" w14:textId="77777777" w:rsidR="00C61BEF" w:rsidRDefault="00C61BEF" w:rsidP="0004387A">
            <w:pPr>
              <w:rPr>
                <w:rFonts w:ascii="Arial" w:hAnsi="Arial"/>
                <w:snapToGrid w:val="0"/>
                <w:lang w:eastAsia="en-US"/>
              </w:rPr>
            </w:pPr>
            <w:r w:rsidRPr="00865DB1">
              <w:rPr>
                <w:rFonts w:ascii="Arial" w:hAnsi="Arial"/>
                <w:b/>
                <w:snapToGrid w:val="0"/>
                <w:lang w:eastAsia="en-US"/>
              </w:rPr>
              <w:t>Active Travel Links</w:t>
            </w:r>
            <w:r>
              <w:rPr>
                <w:rFonts w:ascii="Arial" w:hAnsi="Arial"/>
                <w:snapToGrid w:val="0"/>
                <w:lang w:eastAsia="en-US"/>
              </w:rPr>
              <w:t xml:space="preserve"> – Increase the percentage of people who travel to parks and open spaces by active forms of travel</w:t>
            </w:r>
          </w:p>
        </w:tc>
        <w:tc>
          <w:tcPr>
            <w:tcW w:w="3312" w:type="dxa"/>
            <w:shd w:val="clear" w:color="auto" w:fill="auto"/>
          </w:tcPr>
          <w:p w14:paraId="17B0E0E0" w14:textId="77777777" w:rsidR="00C61BEF" w:rsidRPr="009442D4" w:rsidRDefault="00C61BEF" w:rsidP="0004387A">
            <w:pPr>
              <w:rPr>
                <w:rFonts w:ascii="Arial" w:hAnsi="Arial" w:cs="Arial"/>
              </w:rPr>
            </w:pPr>
            <w:r>
              <w:rPr>
                <w:rFonts w:ascii="Arial" w:hAnsi="Arial" w:cs="Arial"/>
              </w:rPr>
              <w:t>Monitoring of the percentage of people who travel to parks and open spaces by active forms of travel</w:t>
            </w:r>
          </w:p>
        </w:tc>
        <w:tc>
          <w:tcPr>
            <w:tcW w:w="3744" w:type="dxa"/>
            <w:shd w:val="clear" w:color="auto" w:fill="auto"/>
          </w:tcPr>
          <w:p w14:paraId="77AFBB2D" w14:textId="77777777" w:rsidR="00C61BEF" w:rsidRPr="00CB2225" w:rsidRDefault="00C61BEF" w:rsidP="0004387A">
            <w:pPr>
              <w:rPr>
                <w:rFonts w:ascii="Arial" w:hAnsi="Arial" w:cs="Arial"/>
              </w:rPr>
            </w:pPr>
            <w:r>
              <w:rPr>
                <w:rFonts w:ascii="Arial" w:hAnsi="Arial" w:cs="Arial"/>
              </w:rPr>
              <w:t xml:space="preserve">If the percentage </w:t>
            </w:r>
            <w:proofErr w:type="gramStart"/>
            <w:r>
              <w:rPr>
                <w:rFonts w:ascii="Arial" w:hAnsi="Arial" w:cs="Arial"/>
              </w:rPr>
              <w:t>increases</w:t>
            </w:r>
            <w:proofErr w:type="gramEnd"/>
            <w:r>
              <w:rPr>
                <w:rFonts w:ascii="Arial" w:hAnsi="Arial" w:cs="Arial"/>
              </w:rPr>
              <w:t xml:space="preserve"> then the objective will be met.</w:t>
            </w:r>
          </w:p>
        </w:tc>
        <w:tc>
          <w:tcPr>
            <w:tcW w:w="4140" w:type="dxa"/>
          </w:tcPr>
          <w:p w14:paraId="2BACAA54" w14:textId="77777777" w:rsidR="00C61BEF" w:rsidRPr="00CB2225" w:rsidRDefault="00C61BEF" w:rsidP="0004387A">
            <w:pPr>
              <w:rPr>
                <w:rFonts w:ascii="Arial" w:hAnsi="Arial" w:cs="Arial"/>
              </w:rPr>
            </w:pPr>
            <w:r>
              <w:rPr>
                <w:rFonts w:ascii="Arial" w:hAnsi="Arial" w:cs="Arial"/>
              </w:rPr>
              <w:t>Surveys of Falkirk Council residents.</w:t>
            </w:r>
          </w:p>
        </w:tc>
      </w:tr>
      <w:tr w:rsidR="00722838" w:rsidRPr="00CB2225" w14:paraId="31884EA3" w14:textId="77777777" w:rsidTr="00FE2130">
        <w:trPr>
          <w:trHeight w:val="315"/>
        </w:trPr>
        <w:tc>
          <w:tcPr>
            <w:tcW w:w="14508" w:type="dxa"/>
            <w:gridSpan w:val="4"/>
            <w:shd w:val="clear" w:color="auto" w:fill="E0E0E0"/>
          </w:tcPr>
          <w:p w14:paraId="53E92048" w14:textId="77777777" w:rsidR="00722838" w:rsidRPr="00CB2225" w:rsidRDefault="00722838" w:rsidP="0004387A">
            <w:pPr>
              <w:rPr>
                <w:rFonts w:ascii="Arial" w:hAnsi="Arial" w:cs="Arial"/>
              </w:rPr>
            </w:pPr>
            <w:r>
              <w:rPr>
                <w:rFonts w:ascii="Arial" w:hAnsi="Arial" w:cs="Arial"/>
              </w:rPr>
              <w:t>Landscape</w:t>
            </w:r>
          </w:p>
        </w:tc>
      </w:tr>
      <w:tr w:rsidR="00865DB1" w:rsidRPr="00CB2225" w14:paraId="065E7216" w14:textId="77777777" w:rsidTr="00FE2130">
        <w:trPr>
          <w:trHeight w:val="1072"/>
        </w:trPr>
        <w:tc>
          <w:tcPr>
            <w:tcW w:w="3312" w:type="dxa"/>
          </w:tcPr>
          <w:p w14:paraId="553D8CF1" w14:textId="77777777" w:rsidR="00865DB1" w:rsidRPr="00202197" w:rsidRDefault="00865DB1" w:rsidP="008410D3">
            <w:pPr>
              <w:rPr>
                <w:rFonts w:ascii="Arial" w:hAnsi="Arial"/>
                <w:snapToGrid w:val="0"/>
              </w:rPr>
            </w:pPr>
            <w:r w:rsidRPr="00865DB1">
              <w:rPr>
                <w:rFonts w:ascii="Arial" w:hAnsi="Arial" w:cs="Arial"/>
                <w:b/>
              </w:rPr>
              <w:t>Quantity of Open Space</w:t>
            </w:r>
            <w:r>
              <w:rPr>
                <w:rFonts w:ascii="Arial" w:hAnsi="Arial" w:cs="Arial"/>
              </w:rPr>
              <w:t xml:space="preserve"> - </w:t>
            </w:r>
            <w:r w:rsidRPr="0024336D">
              <w:rPr>
                <w:rFonts w:ascii="Arial" w:hAnsi="Arial" w:cs="Arial"/>
              </w:rPr>
              <w:t>Ensu</w:t>
            </w:r>
            <w:r>
              <w:rPr>
                <w:rFonts w:ascii="Arial" w:hAnsi="Arial" w:cs="Arial"/>
              </w:rPr>
              <w:t xml:space="preserve">re each community has access to </w:t>
            </w:r>
            <w:r w:rsidRPr="0024336D">
              <w:rPr>
                <w:rFonts w:ascii="Arial" w:hAnsi="Arial" w:cs="Arial"/>
              </w:rPr>
              <w:t>5ha/1000 people of open space.</w:t>
            </w:r>
          </w:p>
        </w:tc>
        <w:tc>
          <w:tcPr>
            <w:tcW w:w="3312" w:type="dxa"/>
            <w:shd w:val="clear" w:color="auto" w:fill="auto"/>
          </w:tcPr>
          <w:p w14:paraId="3554EF90" w14:textId="77777777" w:rsidR="00865DB1" w:rsidRPr="0024336D" w:rsidRDefault="00865DB1" w:rsidP="008410D3">
            <w:pPr>
              <w:rPr>
                <w:rFonts w:ascii="Arial" w:hAnsi="Arial" w:cs="Arial"/>
              </w:rPr>
            </w:pPr>
            <w:r>
              <w:rPr>
                <w:rFonts w:ascii="Arial" w:hAnsi="Arial" w:cs="Arial"/>
              </w:rPr>
              <w:t>Monitoring of t</w:t>
            </w:r>
            <w:r w:rsidRPr="0024336D">
              <w:rPr>
                <w:rFonts w:ascii="Arial" w:hAnsi="Arial" w:cs="Arial"/>
              </w:rPr>
              <w:t xml:space="preserve">he </w:t>
            </w:r>
            <w:r>
              <w:rPr>
                <w:rFonts w:ascii="Arial" w:hAnsi="Arial" w:cs="Arial"/>
              </w:rPr>
              <w:t>ratio</w:t>
            </w:r>
            <w:r w:rsidRPr="0024336D">
              <w:rPr>
                <w:rFonts w:ascii="Arial" w:hAnsi="Arial" w:cs="Arial"/>
              </w:rPr>
              <w:t xml:space="preserve"> of open space </w:t>
            </w:r>
            <w:r>
              <w:rPr>
                <w:rFonts w:ascii="Arial" w:hAnsi="Arial" w:cs="Arial"/>
              </w:rPr>
              <w:t xml:space="preserve">provision </w:t>
            </w:r>
            <w:r w:rsidRPr="0024336D">
              <w:rPr>
                <w:rFonts w:ascii="Arial" w:hAnsi="Arial" w:cs="Arial"/>
              </w:rPr>
              <w:t xml:space="preserve">within each settlement </w:t>
            </w:r>
          </w:p>
          <w:p w14:paraId="16774460" w14:textId="77777777" w:rsidR="00865DB1" w:rsidRPr="009442D4" w:rsidRDefault="00865DB1" w:rsidP="008410D3">
            <w:pPr>
              <w:rPr>
                <w:rFonts w:ascii="Arial" w:hAnsi="Arial" w:cs="Arial"/>
              </w:rPr>
            </w:pPr>
          </w:p>
        </w:tc>
        <w:tc>
          <w:tcPr>
            <w:tcW w:w="3744" w:type="dxa"/>
            <w:shd w:val="clear" w:color="auto" w:fill="auto"/>
          </w:tcPr>
          <w:p w14:paraId="7886E147" w14:textId="77777777" w:rsidR="00865DB1" w:rsidRPr="00CB2225" w:rsidRDefault="00865DB1" w:rsidP="00865DB1">
            <w:pPr>
              <w:rPr>
                <w:rFonts w:ascii="Arial" w:hAnsi="Arial" w:cs="Arial"/>
              </w:rPr>
            </w:pPr>
            <w:r>
              <w:rPr>
                <w:rFonts w:ascii="Arial" w:hAnsi="Arial" w:cs="Arial"/>
              </w:rPr>
              <w:t>The Strategy indicates that the standard for the quantity</w:t>
            </w:r>
            <w:r w:rsidR="00640720">
              <w:rPr>
                <w:rFonts w:ascii="Arial" w:hAnsi="Arial" w:cs="Arial"/>
              </w:rPr>
              <w:t xml:space="preserve"> of open space within each settlement is 5ha/1000 people. The area strategies propose the creation of new open space within settlements which currently fall below this standard. If the ratio of open space provision rises to </w:t>
            </w:r>
            <w:r w:rsidR="00640720">
              <w:rPr>
                <w:rFonts w:ascii="Arial" w:hAnsi="Arial" w:cs="Arial"/>
              </w:rPr>
              <w:lastRenderedPageBreak/>
              <w:t xml:space="preserve">above 5ha/1000people in all </w:t>
            </w:r>
            <w:proofErr w:type="gramStart"/>
            <w:r w:rsidR="00640720">
              <w:rPr>
                <w:rFonts w:ascii="Arial" w:hAnsi="Arial" w:cs="Arial"/>
              </w:rPr>
              <w:t>communities</w:t>
            </w:r>
            <w:proofErr w:type="gramEnd"/>
            <w:r w:rsidR="00640720">
              <w:rPr>
                <w:rFonts w:ascii="Arial" w:hAnsi="Arial" w:cs="Arial"/>
              </w:rPr>
              <w:t xml:space="preserve"> then this SEA objective will be met.</w:t>
            </w:r>
          </w:p>
        </w:tc>
        <w:tc>
          <w:tcPr>
            <w:tcW w:w="4140" w:type="dxa"/>
          </w:tcPr>
          <w:p w14:paraId="697D48CB" w14:textId="77777777" w:rsidR="00865DB1" w:rsidRPr="00CB2225" w:rsidRDefault="00640720" w:rsidP="008410D3">
            <w:pPr>
              <w:rPr>
                <w:rFonts w:ascii="Arial" w:hAnsi="Arial" w:cs="Arial"/>
              </w:rPr>
            </w:pPr>
            <w:r>
              <w:rPr>
                <w:rFonts w:ascii="Arial" w:hAnsi="Arial" w:cs="Arial"/>
              </w:rPr>
              <w:lastRenderedPageBreak/>
              <w:t>Analysis of data from a future open space audit.</w:t>
            </w:r>
          </w:p>
        </w:tc>
      </w:tr>
      <w:tr w:rsidR="00AF5778" w:rsidRPr="00CB2225" w14:paraId="1373A927" w14:textId="77777777" w:rsidTr="00FE2130">
        <w:trPr>
          <w:trHeight w:val="1072"/>
        </w:trPr>
        <w:tc>
          <w:tcPr>
            <w:tcW w:w="3312" w:type="dxa"/>
          </w:tcPr>
          <w:p w14:paraId="704B5D67" w14:textId="77777777" w:rsidR="00AF5778" w:rsidRPr="007C3F85" w:rsidRDefault="00AF5778" w:rsidP="008410D3">
            <w:pPr>
              <w:rPr>
                <w:rFonts w:ascii="Arial" w:hAnsi="Arial"/>
                <w:snapToGrid w:val="0"/>
              </w:rPr>
            </w:pPr>
            <w:r w:rsidRPr="00AF5778">
              <w:rPr>
                <w:rFonts w:ascii="Arial" w:hAnsi="Arial"/>
                <w:b/>
                <w:snapToGrid w:val="0"/>
              </w:rPr>
              <w:t>Design and Aesthetic Quality of Open Space</w:t>
            </w:r>
            <w:r>
              <w:rPr>
                <w:rFonts w:ascii="Arial" w:hAnsi="Arial"/>
                <w:snapToGrid w:val="0"/>
              </w:rPr>
              <w:t xml:space="preserve"> - </w:t>
            </w:r>
            <w:r w:rsidRPr="007C3F85">
              <w:rPr>
                <w:rFonts w:ascii="Arial" w:hAnsi="Arial"/>
                <w:snapToGrid w:val="0"/>
              </w:rPr>
              <w:t xml:space="preserve">Enhance the design and aesthetic quality of open spaces </w:t>
            </w:r>
          </w:p>
        </w:tc>
        <w:tc>
          <w:tcPr>
            <w:tcW w:w="3312" w:type="dxa"/>
            <w:shd w:val="clear" w:color="auto" w:fill="auto"/>
          </w:tcPr>
          <w:p w14:paraId="164B2717" w14:textId="77777777" w:rsidR="00AF5778" w:rsidRPr="009442D4" w:rsidRDefault="00AF5778" w:rsidP="008410D3">
            <w:pPr>
              <w:rPr>
                <w:rFonts w:ascii="Arial" w:hAnsi="Arial" w:cs="Arial"/>
              </w:rPr>
            </w:pPr>
            <w:r>
              <w:rPr>
                <w:rFonts w:ascii="Arial" w:hAnsi="Arial" w:cs="Arial"/>
              </w:rPr>
              <w:t>Monitoring of the average “design and aesthetic quality”</w:t>
            </w:r>
            <w:r w:rsidRPr="00854FD8">
              <w:rPr>
                <w:rFonts w:ascii="Arial" w:hAnsi="Arial" w:cs="Arial"/>
              </w:rPr>
              <w:t xml:space="preserve"> </w:t>
            </w:r>
            <w:r>
              <w:rPr>
                <w:rFonts w:ascii="Arial" w:hAnsi="Arial" w:cs="Arial"/>
              </w:rPr>
              <w:t>score achieved by parks and open spaces during the fitness for purpose assessment carried out as part of any future open space audit.</w:t>
            </w:r>
          </w:p>
        </w:tc>
        <w:tc>
          <w:tcPr>
            <w:tcW w:w="3744" w:type="dxa"/>
            <w:shd w:val="clear" w:color="auto" w:fill="auto"/>
          </w:tcPr>
          <w:p w14:paraId="5C275BC5" w14:textId="77777777" w:rsidR="00AF5778" w:rsidRPr="00CB2225" w:rsidRDefault="00AF5778" w:rsidP="008410D3">
            <w:pPr>
              <w:rPr>
                <w:rFonts w:ascii="Arial" w:hAnsi="Arial" w:cs="Arial"/>
              </w:rPr>
            </w:pPr>
            <w:r>
              <w:rPr>
                <w:rFonts w:ascii="Arial" w:hAnsi="Arial" w:cs="Arial"/>
              </w:rPr>
              <w:t xml:space="preserve">The various area strategies identify </w:t>
            </w:r>
            <w:proofErr w:type="gramStart"/>
            <w:r>
              <w:rPr>
                <w:rFonts w:ascii="Arial" w:hAnsi="Arial" w:cs="Arial"/>
              </w:rPr>
              <w:t>a number of</w:t>
            </w:r>
            <w:proofErr w:type="gramEnd"/>
            <w:r>
              <w:rPr>
                <w:rFonts w:ascii="Arial" w:hAnsi="Arial" w:cs="Arial"/>
              </w:rPr>
              <w:t xml:space="preserve"> parks and open spaces as priorities for quality improvement. Part of this improvement process could involve enhancements to the design and aesthetic quality of those parks and open spaces. If the average “design and aesthetic quality” score achieved by parks and open spaces improves in any future open space audit, then this SEA objective will be achieved.</w:t>
            </w:r>
          </w:p>
        </w:tc>
        <w:tc>
          <w:tcPr>
            <w:tcW w:w="4140" w:type="dxa"/>
          </w:tcPr>
          <w:p w14:paraId="6CF87A2B" w14:textId="77777777" w:rsidR="00AF5778" w:rsidRPr="00CB2225" w:rsidRDefault="00AF5778" w:rsidP="008410D3">
            <w:pPr>
              <w:rPr>
                <w:rFonts w:ascii="Arial" w:hAnsi="Arial" w:cs="Arial"/>
              </w:rPr>
            </w:pPr>
            <w:r>
              <w:rPr>
                <w:rFonts w:ascii="Arial" w:hAnsi="Arial" w:cs="Arial"/>
              </w:rPr>
              <w:t>Analysis of data from a future open space audit.</w:t>
            </w:r>
          </w:p>
        </w:tc>
      </w:tr>
      <w:tr w:rsidR="00AF5778" w:rsidRPr="00CB2225" w14:paraId="682FDFE4" w14:textId="77777777" w:rsidTr="00FE2130">
        <w:trPr>
          <w:trHeight w:val="1072"/>
        </w:trPr>
        <w:tc>
          <w:tcPr>
            <w:tcW w:w="3312" w:type="dxa"/>
            <w:vMerge w:val="restart"/>
          </w:tcPr>
          <w:p w14:paraId="572CF570" w14:textId="77777777" w:rsidR="00AF5778" w:rsidRPr="0024336D" w:rsidRDefault="00AF5778" w:rsidP="0004387A">
            <w:pPr>
              <w:rPr>
                <w:rFonts w:ascii="Arial" w:hAnsi="Arial"/>
                <w:snapToGrid w:val="0"/>
                <w:lang w:eastAsia="en-US"/>
              </w:rPr>
            </w:pPr>
            <w:r w:rsidRPr="00AF5778">
              <w:rPr>
                <w:rFonts w:ascii="Arial" w:hAnsi="Arial" w:cs="Arial"/>
                <w:b/>
              </w:rPr>
              <w:t>Fitness for Purpose of Open Space</w:t>
            </w:r>
            <w:r>
              <w:rPr>
                <w:rFonts w:ascii="Arial" w:hAnsi="Arial" w:cs="Arial"/>
              </w:rPr>
              <w:t xml:space="preserve"> - </w:t>
            </w:r>
            <w:r w:rsidRPr="0024336D">
              <w:rPr>
                <w:rFonts w:ascii="Arial" w:hAnsi="Arial" w:cs="Arial"/>
              </w:rPr>
              <w:t xml:space="preserve">Enhance </w:t>
            </w:r>
            <w:r>
              <w:rPr>
                <w:rFonts w:ascii="Arial" w:hAnsi="Arial" w:cs="Arial"/>
              </w:rPr>
              <w:t xml:space="preserve">the overall fitness </w:t>
            </w:r>
            <w:r w:rsidRPr="0024336D">
              <w:rPr>
                <w:rFonts w:ascii="Arial" w:hAnsi="Arial" w:cs="Arial"/>
              </w:rPr>
              <w:t xml:space="preserve">for purpose of </w:t>
            </w:r>
            <w:r>
              <w:rPr>
                <w:rFonts w:ascii="Arial" w:hAnsi="Arial" w:cs="Arial"/>
              </w:rPr>
              <w:t>parks and</w:t>
            </w:r>
            <w:r w:rsidRPr="0024336D">
              <w:rPr>
                <w:rFonts w:ascii="Arial" w:hAnsi="Arial" w:cs="Arial"/>
              </w:rPr>
              <w:t xml:space="preserve"> open spaces.</w:t>
            </w:r>
          </w:p>
        </w:tc>
        <w:tc>
          <w:tcPr>
            <w:tcW w:w="3312" w:type="dxa"/>
            <w:shd w:val="clear" w:color="auto" w:fill="auto"/>
          </w:tcPr>
          <w:p w14:paraId="72D0B355" w14:textId="77777777" w:rsidR="00AF5778" w:rsidRPr="0024336D" w:rsidRDefault="00AF5778" w:rsidP="0004387A">
            <w:pPr>
              <w:rPr>
                <w:rFonts w:ascii="Arial" w:hAnsi="Arial" w:cs="Arial"/>
              </w:rPr>
            </w:pPr>
            <w:r>
              <w:rPr>
                <w:rFonts w:ascii="Arial" w:hAnsi="Arial" w:cs="Arial"/>
              </w:rPr>
              <w:t>Monitoring of the average score of parks and open spaces in the “fitness for purpose” assessment carried out as part of the open space audit</w:t>
            </w:r>
          </w:p>
        </w:tc>
        <w:tc>
          <w:tcPr>
            <w:tcW w:w="3744" w:type="dxa"/>
            <w:shd w:val="clear" w:color="auto" w:fill="auto"/>
          </w:tcPr>
          <w:p w14:paraId="4B7CC86D" w14:textId="77777777" w:rsidR="00AF5778" w:rsidRPr="00CB2225" w:rsidRDefault="00AF5778" w:rsidP="0004387A">
            <w:pPr>
              <w:rPr>
                <w:rFonts w:ascii="Arial" w:hAnsi="Arial" w:cs="Arial"/>
              </w:rPr>
            </w:pPr>
            <w:r>
              <w:rPr>
                <w:rFonts w:ascii="Arial" w:hAnsi="Arial" w:cs="Arial"/>
              </w:rPr>
              <w:t xml:space="preserve">If the average score of parks and open spaces in the fitness for purpose assessment </w:t>
            </w:r>
            <w:proofErr w:type="gramStart"/>
            <w:r>
              <w:rPr>
                <w:rFonts w:ascii="Arial" w:hAnsi="Arial" w:cs="Arial"/>
              </w:rPr>
              <w:t>increases</w:t>
            </w:r>
            <w:proofErr w:type="gramEnd"/>
            <w:r>
              <w:rPr>
                <w:rFonts w:ascii="Arial" w:hAnsi="Arial" w:cs="Arial"/>
              </w:rPr>
              <w:t xml:space="preserve"> then this </w:t>
            </w:r>
            <w:r w:rsidR="00582034">
              <w:rPr>
                <w:rFonts w:ascii="Arial" w:hAnsi="Arial" w:cs="Arial"/>
              </w:rPr>
              <w:t xml:space="preserve">SEA </w:t>
            </w:r>
            <w:r>
              <w:rPr>
                <w:rFonts w:ascii="Arial" w:hAnsi="Arial" w:cs="Arial"/>
              </w:rPr>
              <w:t>objective will be achieved.</w:t>
            </w:r>
          </w:p>
        </w:tc>
        <w:tc>
          <w:tcPr>
            <w:tcW w:w="4140" w:type="dxa"/>
          </w:tcPr>
          <w:p w14:paraId="0D21E3E1" w14:textId="77777777" w:rsidR="00AF5778" w:rsidRPr="00CB2225" w:rsidRDefault="00582034" w:rsidP="0004387A">
            <w:pPr>
              <w:rPr>
                <w:rFonts w:ascii="Arial" w:hAnsi="Arial" w:cs="Arial"/>
              </w:rPr>
            </w:pPr>
            <w:r>
              <w:rPr>
                <w:rFonts w:ascii="Arial" w:hAnsi="Arial" w:cs="Arial"/>
              </w:rPr>
              <w:t>Analysis of data from a future open space audit.</w:t>
            </w:r>
          </w:p>
        </w:tc>
      </w:tr>
      <w:tr w:rsidR="00AF5778" w:rsidRPr="00CB2225" w14:paraId="6FD38BB1" w14:textId="77777777" w:rsidTr="00FE2130">
        <w:trPr>
          <w:trHeight w:val="1072"/>
        </w:trPr>
        <w:tc>
          <w:tcPr>
            <w:tcW w:w="3312" w:type="dxa"/>
            <w:vMerge/>
          </w:tcPr>
          <w:p w14:paraId="0FAD0DAA" w14:textId="77777777" w:rsidR="00AF5778" w:rsidRPr="00AF5778" w:rsidRDefault="00AF5778" w:rsidP="0004387A">
            <w:pPr>
              <w:rPr>
                <w:rFonts w:ascii="Arial" w:hAnsi="Arial" w:cs="Arial"/>
                <w:b/>
              </w:rPr>
            </w:pPr>
          </w:p>
        </w:tc>
        <w:tc>
          <w:tcPr>
            <w:tcW w:w="3312" w:type="dxa"/>
            <w:shd w:val="clear" w:color="auto" w:fill="auto"/>
          </w:tcPr>
          <w:p w14:paraId="7CF1F272" w14:textId="77777777" w:rsidR="00AF5778" w:rsidRDefault="00AF5778" w:rsidP="0004387A">
            <w:pPr>
              <w:rPr>
                <w:rFonts w:ascii="Arial" w:hAnsi="Arial" w:cs="Arial"/>
              </w:rPr>
            </w:pPr>
            <w:r>
              <w:rPr>
                <w:rFonts w:ascii="Arial" w:hAnsi="Arial" w:cs="Arial"/>
              </w:rPr>
              <w:t xml:space="preserve">Monitoring of the percentage of the total number of open spaces and total area of open space which scores </w:t>
            </w:r>
            <w:r>
              <w:rPr>
                <w:rFonts w:ascii="Arial" w:hAnsi="Arial" w:cs="Arial"/>
              </w:rPr>
              <w:lastRenderedPageBreak/>
              <w:t>“good” of better in the fitness for purpose assessment</w:t>
            </w:r>
          </w:p>
        </w:tc>
        <w:tc>
          <w:tcPr>
            <w:tcW w:w="3744" w:type="dxa"/>
            <w:shd w:val="clear" w:color="auto" w:fill="auto"/>
          </w:tcPr>
          <w:p w14:paraId="68EEE863" w14:textId="77777777" w:rsidR="00AF5778" w:rsidRPr="00CB2225" w:rsidRDefault="00AF5778" w:rsidP="0004387A">
            <w:pPr>
              <w:rPr>
                <w:rFonts w:ascii="Arial" w:hAnsi="Arial" w:cs="Arial"/>
              </w:rPr>
            </w:pPr>
            <w:r>
              <w:rPr>
                <w:rFonts w:ascii="Arial" w:hAnsi="Arial" w:cs="Arial"/>
              </w:rPr>
              <w:lastRenderedPageBreak/>
              <w:t xml:space="preserve">If the percentage of </w:t>
            </w:r>
            <w:r w:rsidR="00582034">
              <w:rPr>
                <w:rFonts w:ascii="Arial" w:hAnsi="Arial" w:cs="Arial"/>
              </w:rPr>
              <w:t xml:space="preserve">the total number of </w:t>
            </w:r>
            <w:r>
              <w:rPr>
                <w:rFonts w:ascii="Arial" w:hAnsi="Arial" w:cs="Arial"/>
              </w:rPr>
              <w:t>open spaces</w:t>
            </w:r>
            <w:r w:rsidR="00582034">
              <w:rPr>
                <w:rFonts w:ascii="Arial" w:hAnsi="Arial" w:cs="Arial"/>
              </w:rPr>
              <w:t xml:space="preserve"> or total area of open space which score “good” or better in the fitness for </w:t>
            </w:r>
            <w:r w:rsidR="00582034">
              <w:rPr>
                <w:rFonts w:ascii="Arial" w:hAnsi="Arial" w:cs="Arial"/>
              </w:rPr>
              <w:lastRenderedPageBreak/>
              <w:t xml:space="preserve">purpose assessment </w:t>
            </w:r>
            <w:proofErr w:type="gramStart"/>
            <w:r w:rsidR="00582034">
              <w:rPr>
                <w:rFonts w:ascii="Arial" w:hAnsi="Arial" w:cs="Arial"/>
              </w:rPr>
              <w:t>increases</w:t>
            </w:r>
            <w:proofErr w:type="gramEnd"/>
            <w:r w:rsidR="00582034">
              <w:rPr>
                <w:rFonts w:ascii="Arial" w:hAnsi="Arial" w:cs="Arial"/>
              </w:rPr>
              <w:t xml:space="preserve"> then this SEA objective will be achieved.</w:t>
            </w:r>
          </w:p>
        </w:tc>
        <w:tc>
          <w:tcPr>
            <w:tcW w:w="4140" w:type="dxa"/>
          </w:tcPr>
          <w:p w14:paraId="30560A3D" w14:textId="77777777" w:rsidR="00AF5778" w:rsidRPr="00CB2225" w:rsidRDefault="00582034" w:rsidP="0004387A">
            <w:pPr>
              <w:rPr>
                <w:rFonts w:ascii="Arial" w:hAnsi="Arial" w:cs="Arial"/>
              </w:rPr>
            </w:pPr>
            <w:r>
              <w:rPr>
                <w:rFonts w:ascii="Arial" w:hAnsi="Arial" w:cs="Arial"/>
              </w:rPr>
              <w:lastRenderedPageBreak/>
              <w:t>Analysis of data from a future open space audit.</w:t>
            </w:r>
          </w:p>
        </w:tc>
      </w:tr>
    </w:tbl>
    <w:p w14:paraId="21A2F4B9" w14:textId="77777777" w:rsidR="00FE2130" w:rsidRDefault="00FE2130" w:rsidP="00ED7278">
      <w:pPr>
        <w:jc w:val="both"/>
        <w:rPr>
          <w:rFonts w:ascii="Arial" w:hAnsi="Arial" w:cs="Arial"/>
        </w:rPr>
        <w:sectPr w:rsidR="00FE2130" w:rsidSect="00025C7E">
          <w:pgSz w:w="16838" w:h="11906" w:orient="landscape"/>
          <w:pgMar w:top="1797" w:right="1440" w:bottom="1797" w:left="1440" w:header="709" w:footer="709" w:gutter="0"/>
          <w:cols w:space="708"/>
          <w:docGrid w:linePitch="360"/>
        </w:sectPr>
      </w:pPr>
    </w:p>
    <w:p w14:paraId="03931495" w14:textId="0767AC51" w:rsidR="00ED7278" w:rsidRPr="002F25DA" w:rsidRDefault="002F25DA" w:rsidP="002F25DA">
      <w:pPr>
        <w:pStyle w:val="Heading2"/>
      </w:pPr>
      <w:bookmarkStart w:id="19" w:name="_Toc167881637"/>
      <w:r>
        <w:lastRenderedPageBreak/>
        <w:t>9.0</w:t>
      </w:r>
      <w:r>
        <w:tab/>
      </w:r>
      <w:r w:rsidR="00ED7278" w:rsidRPr="002F25DA">
        <w:t>NEXT STEPS</w:t>
      </w:r>
      <w:bookmarkEnd w:id="19"/>
    </w:p>
    <w:p w14:paraId="3C895486" w14:textId="77777777" w:rsidR="00C77569" w:rsidRDefault="00C77569" w:rsidP="00ED7278">
      <w:pPr>
        <w:jc w:val="both"/>
        <w:rPr>
          <w:rFonts w:ascii="Arial" w:hAnsi="Arial" w:cs="Arial"/>
          <w:b/>
        </w:rPr>
      </w:pPr>
    </w:p>
    <w:p w14:paraId="7B7C5B96" w14:textId="77777777" w:rsidR="00336237" w:rsidRDefault="00845FE9" w:rsidP="007B1365">
      <w:pPr>
        <w:pStyle w:val="Heading3"/>
      </w:pPr>
      <w:r>
        <w:t>9.1</w:t>
      </w:r>
      <w:r>
        <w:tab/>
      </w:r>
      <w:r w:rsidR="00AD7D70">
        <w:t>Consultation</w:t>
      </w:r>
    </w:p>
    <w:p w14:paraId="6CD2918F" w14:textId="77777777" w:rsidR="00336237" w:rsidRPr="00966B3B" w:rsidRDefault="00336237" w:rsidP="00336237">
      <w:pPr>
        <w:jc w:val="both"/>
        <w:rPr>
          <w:rFonts w:ascii="Arial" w:hAnsi="Arial" w:cs="Arial"/>
          <w:b/>
        </w:rPr>
      </w:pPr>
    </w:p>
    <w:p w14:paraId="652715C1" w14:textId="77777777" w:rsidR="00672D46" w:rsidRDefault="00845FE9" w:rsidP="002F25DA">
      <w:pPr>
        <w:ind w:left="720" w:hanging="720"/>
        <w:jc w:val="both"/>
        <w:rPr>
          <w:rFonts w:ascii="Arial" w:hAnsi="Arial" w:cs="Arial"/>
        </w:rPr>
      </w:pPr>
      <w:r>
        <w:rPr>
          <w:rFonts w:ascii="Arial" w:hAnsi="Arial" w:cs="Arial"/>
        </w:rPr>
        <w:t>9</w:t>
      </w:r>
      <w:r w:rsidR="00336237">
        <w:rPr>
          <w:rFonts w:ascii="Arial" w:hAnsi="Arial" w:cs="Arial"/>
        </w:rPr>
        <w:t>.1.1</w:t>
      </w:r>
      <w:r w:rsidR="00336237">
        <w:rPr>
          <w:rFonts w:ascii="Arial" w:hAnsi="Arial" w:cs="Arial"/>
        </w:rPr>
        <w:tab/>
      </w:r>
      <w:r w:rsidR="00672D46" w:rsidRPr="00336237">
        <w:rPr>
          <w:rFonts w:ascii="Arial" w:hAnsi="Arial" w:cs="Arial"/>
        </w:rPr>
        <w:t xml:space="preserve">The </w:t>
      </w:r>
      <w:r w:rsidR="00336237">
        <w:rPr>
          <w:rFonts w:ascii="Arial" w:hAnsi="Arial" w:cs="Arial"/>
        </w:rPr>
        <w:t xml:space="preserve">consultative </w:t>
      </w:r>
      <w:r w:rsidR="00672D46" w:rsidRPr="00336237">
        <w:rPr>
          <w:rFonts w:ascii="Arial" w:hAnsi="Arial" w:cs="Arial"/>
        </w:rPr>
        <w:t xml:space="preserve">draft </w:t>
      </w:r>
      <w:r>
        <w:rPr>
          <w:rFonts w:ascii="Arial" w:hAnsi="Arial" w:cs="Arial"/>
        </w:rPr>
        <w:t>Strategy</w:t>
      </w:r>
      <w:r w:rsidR="00672D46" w:rsidRPr="00336237">
        <w:rPr>
          <w:rFonts w:ascii="Arial" w:hAnsi="Arial" w:cs="Arial"/>
        </w:rPr>
        <w:t xml:space="preserve"> along with this Environmental Report has been</w:t>
      </w:r>
      <w:r w:rsidR="00336237" w:rsidRPr="00336237">
        <w:rPr>
          <w:rFonts w:ascii="Arial" w:hAnsi="Arial" w:cs="Arial"/>
        </w:rPr>
        <w:t xml:space="preserve"> </w:t>
      </w:r>
      <w:r w:rsidR="00672D46" w:rsidRPr="00336237">
        <w:rPr>
          <w:rFonts w:ascii="Arial" w:hAnsi="Arial" w:cs="Arial"/>
        </w:rPr>
        <w:t>made available to the public as well as the Consultation Authorities (S</w:t>
      </w:r>
      <w:r w:rsidR="00D12E5F">
        <w:rPr>
          <w:rFonts w:ascii="Arial" w:hAnsi="Arial" w:cs="Arial"/>
        </w:rPr>
        <w:t xml:space="preserve">cottish </w:t>
      </w:r>
      <w:r w:rsidR="00672D46" w:rsidRPr="00336237">
        <w:rPr>
          <w:rFonts w:ascii="Arial" w:hAnsi="Arial" w:cs="Arial"/>
        </w:rPr>
        <w:t>E</w:t>
      </w:r>
      <w:r w:rsidR="00D12E5F">
        <w:rPr>
          <w:rFonts w:ascii="Arial" w:hAnsi="Arial" w:cs="Arial"/>
        </w:rPr>
        <w:t xml:space="preserve">nvironmental </w:t>
      </w:r>
      <w:r w:rsidR="00672D46" w:rsidRPr="00336237">
        <w:rPr>
          <w:rFonts w:ascii="Arial" w:hAnsi="Arial" w:cs="Arial"/>
        </w:rPr>
        <w:t>P</w:t>
      </w:r>
      <w:r w:rsidR="00D12E5F">
        <w:rPr>
          <w:rFonts w:ascii="Arial" w:hAnsi="Arial" w:cs="Arial"/>
        </w:rPr>
        <w:t xml:space="preserve">rotection </w:t>
      </w:r>
      <w:r w:rsidR="00672D46" w:rsidRPr="00336237">
        <w:rPr>
          <w:rFonts w:ascii="Arial" w:hAnsi="Arial" w:cs="Arial"/>
        </w:rPr>
        <w:t>A</w:t>
      </w:r>
      <w:r w:rsidR="00D12E5F">
        <w:rPr>
          <w:rFonts w:ascii="Arial" w:hAnsi="Arial" w:cs="Arial"/>
        </w:rPr>
        <w:t>gency</w:t>
      </w:r>
      <w:r w:rsidR="00672D46" w:rsidRPr="00336237">
        <w:rPr>
          <w:rFonts w:ascii="Arial" w:hAnsi="Arial" w:cs="Arial"/>
        </w:rPr>
        <w:t>, Scottish</w:t>
      </w:r>
      <w:r w:rsidR="00336237">
        <w:rPr>
          <w:rFonts w:ascii="Arial" w:hAnsi="Arial" w:cs="Arial"/>
        </w:rPr>
        <w:t xml:space="preserve"> </w:t>
      </w:r>
      <w:r w:rsidR="00672D46" w:rsidRPr="00336237">
        <w:rPr>
          <w:rFonts w:ascii="Arial" w:hAnsi="Arial" w:cs="Arial"/>
        </w:rPr>
        <w:t xml:space="preserve">Natural </w:t>
      </w:r>
      <w:proofErr w:type="gramStart"/>
      <w:r w:rsidR="00672D46" w:rsidRPr="00336237">
        <w:rPr>
          <w:rFonts w:ascii="Arial" w:hAnsi="Arial" w:cs="Arial"/>
        </w:rPr>
        <w:t>Heritage</w:t>
      </w:r>
      <w:proofErr w:type="gramEnd"/>
      <w:r w:rsidR="00672D46" w:rsidRPr="00336237">
        <w:rPr>
          <w:rFonts w:ascii="Arial" w:hAnsi="Arial" w:cs="Arial"/>
        </w:rPr>
        <w:t xml:space="preserve"> and Historic </w:t>
      </w:r>
      <w:r>
        <w:rPr>
          <w:rFonts w:ascii="Arial" w:hAnsi="Arial" w:cs="Arial"/>
        </w:rPr>
        <w:t xml:space="preserve">Environment </w:t>
      </w:r>
      <w:r w:rsidR="00672D46" w:rsidRPr="00336237">
        <w:rPr>
          <w:rFonts w:ascii="Arial" w:hAnsi="Arial" w:cs="Arial"/>
        </w:rPr>
        <w:t>Scotland) for comment, in accordance with the</w:t>
      </w:r>
      <w:r w:rsidR="00336237">
        <w:rPr>
          <w:rFonts w:ascii="Arial" w:hAnsi="Arial" w:cs="Arial"/>
        </w:rPr>
        <w:t xml:space="preserve"> </w:t>
      </w:r>
      <w:r w:rsidR="00672D46" w:rsidRPr="00336237">
        <w:rPr>
          <w:rFonts w:ascii="Arial" w:hAnsi="Arial" w:cs="Arial"/>
        </w:rPr>
        <w:t>Environmental Assessment (</w:t>
      </w:r>
      <w:smartTag w:uri="urn:schemas-microsoft-com:office:smarttags" w:element="place">
        <w:smartTag w:uri="urn:schemas-microsoft-com:office:smarttags" w:element="country-region">
          <w:r w:rsidR="00672D46" w:rsidRPr="00336237">
            <w:rPr>
              <w:rFonts w:ascii="Arial" w:hAnsi="Arial" w:cs="Arial"/>
            </w:rPr>
            <w:t>Scotland</w:t>
          </w:r>
        </w:smartTag>
      </w:smartTag>
      <w:r w:rsidR="00672D46" w:rsidRPr="00336237">
        <w:rPr>
          <w:rFonts w:ascii="Arial" w:hAnsi="Arial" w:cs="Arial"/>
        </w:rPr>
        <w:t>) Act, 2005.</w:t>
      </w:r>
    </w:p>
    <w:p w14:paraId="277A823A" w14:textId="77777777" w:rsidR="00336237" w:rsidRPr="00336237" w:rsidRDefault="00336237" w:rsidP="00672D46">
      <w:pPr>
        <w:jc w:val="both"/>
        <w:rPr>
          <w:rFonts w:ascii="Arial" w:hAnsi="Arial" w:cs="Arial"/>
        </w:rPr>
      </w:pPr>
    </w:p>
    <w:p w14:paraId="21E2C13D" w14:textId="77777777" w:rsidR="00672D46" w:rsidRPr="00336237" w:rsidRDefault="00845FE9" w:rsidP="002F25DA">
      <w:pPr>
        <w:ind w:left="720" w:hanging="720"/>
        <w:jc w:val="both"/>
        <w:rPr>
          <w:rFonts w:ascii="Arial" w:hAnsi="Arial" w:cs="Arial"/>
        </w:rPr>
      </w:pPr>
      <w:r>
        <w:rPr>
          <w:rFonts w:ascii="Arial" w:hAnsi="Arial" w:cs="Arial"/>
        </w:rPr>
        <w:t>9</w:t>
      </w:r>
      <w:r w:rsidR="00336237">
        <w:rPr>
          <w:rFonts w:ascii="Arial" w:hAnsi="Arial" w:cs="Arial"/>
        </w:rPr>
        <w:t>.1.2</w:t>
      </w:r>
      <w:r w:rsidR="00336237">
        <w:rPr>
          <w:rFonts w:ascii="Arial" w:hAnsi="Arial" w:cs="Arial"/>
        </w:rPr>
        <w:tab/>
      </w:r>
      <w:r w:rsidR="00672D46" w:rsidRPr="00336237">
        <w:rPr>
          <w:rFonts w:ascii="Arial" w:hAnsi="Arial" w:cs="Arial"/>
        </w:rPr>
        <w:t xml:space="preserve">The public consultation and Statutory Consultation will run for a period of </w:t>
      </w:r>
      <w:r>
        <w:rPr>
          <w:rFonts w:ascii="Arial" w:hAnsi="Arial" w:cs="Arial"/>
        </w:rPr>
        <w:t>12</w:t>
      </w:r>
      <w:r w:rsidR="00672D46" w:rsidRPr="00336237">
        <w:rPr>
          <w:rFonts w:ascii="Arial" w:hAnsi="Arial" w:cs="Arial"/>
        </w:rPr>
        <w:t xml:space="preserve"> weeks.</w:t>
      </w:r>
      <w:r w:rsidR="00336237">
        <w:rPr>
          <w:rFonts w:ascii="Arial" w:hAnsi="Arial" w:cs="Arial"/>
        </w:rPr>
        <w:t xml:space="preserve"> </w:t>
      </w:r>
      <w:r w:rsidR="00672D46" w:rsidRPr="00336237">
        <w:rPr>
          <w:rFonts w:ascii="Arial" w:hAnsi="Arial" w:cs="Arial"/>
        </w:rPr>
        <w:t xml:space="preserve">Comments and responses to this Environmental Report will be considered </w:t>
      </w:r>
      <w:r>
        <w:rPr>
          <w:rFonts w:ascii="Arial" w:hAnsi="Arial" w:cs="Arial"/>
        </w:rPr>
        <w:t>once the consultation period is complete</w:t>
      </w:r>
      <w:r w:rsidR="00672D46" w:rsidRPr="00336237">
        <w:rPr>
          <w:rFonts w:ascii="Arial" w:hAnsi="Arial" w:cs="Arial"/>
        </w:rPr>
        <w:t xml:space="preserve">, so that any revisions can be made before the </w:t>
      </w:r>
      <w:r>
        <w:rPr>
          <w:rFonts w:ascii="Arial" w:hAnsi="Arial" w:cs="Arial"/>
        </w:rPr>
        <w:t>Strategy</w:t>
      </w:r>
      <w:r w:rsidR="00336237">
        <w:rPr>
          <w:rFonts w:ascii="Arial" w:hAnsi="Arial" w:cs="Arial"/>
        </w:rPr>
        <w:t xml:space="preserve"> </w:t>
      </w:r>
      <w:r w:rsidR="00672D46" w:rsidRPr="00336237">
        <w:rPr>
          <w:rFonts w:ascii="Arial" w:hAnsi="Arial" w:cs="Arial"/>
        </w:rPr>
        <w:t>is finalised and adopted.</w:t>
      </w:r>
    </w:p>
    <w:p w14:paraId="131C16A8" w14:textId="77777777" w:rsidR="00336237" w:rsidRDefault="00336237" w:rsidP="002F25DA">
      <w:pPr>
        <w:ind w:left="720" w:hanging="720"/>
        <w:jc w:val="both"/>
        <w:rPr>
          <w:rFonts w:ascii="Arial" w:hAnsi="Arial" w:cs="Arial"/>
        </w:rPr>
      </w:pPr>
    </w:p>
    <w:p w14:paraId="379DE82C" w14:textId="77777777" w:rsidR="00672D46" w:rsidRPr="00336237" w:rsidRDefault="00845FE9" w:rsidP="007B1365">
      <w:pPr>
        <w:pStyle w:val="Heading3"/>
      </w:pPr>
      <w:r>
        <w:t>9</w:t>
      </w:r>
      <w:r w:rsidR="00672D46" w:rsidRPr="00336237">
        <w:t xml:space="preserve">.2 Adoption of </w:t>
      </w:r>
      <w:r>
        <w:t>the Strategy</w:t>
      </w:r>
    </w:p>
    <w:p w14:paraId="3FE0C237" w14:textId="77777777" w:rsidR="00336237" w:rsidRDefault="00336237" w:rsidP="00672D46">
      <w:pPr>
        <w:jc w:val="both"/>
        <w:rPr>
          <w:rFonts w:ascii="Arial" w:hAnsi="Arial" w:cs="Arial"/>
        </w:rPr>
      </w:pPr>
    </w:p>
    <w:p w14:paraId="2C8796D7" w14:textId="77777777" w:rsidR="00336237" w:rsidRDefault="00845FE9" w:rsidP="002F25DA">
      <w:pPr>
        <w:ind w:left="720" w:hanging="720"/>
        <w:jc w:val="both"/>
        <w:rPr>
          <w:rFonts w:ascii="Arial" w:hAnsi="Arial" w:cs="Arial"/>
        </w:rPr>
      </w:pPr>
      <w:r>
        <w:rPr>
          <w:rFonts w:ascii="Arial" w:hAnsi="Arial" w:cs="Arial"/>
        </w:rPr>
        <w:t>9</w:t>
      </w:r>
      <w:r w:rsidR="00336237">
        <w:rPr>
          <w:rFonts w:ascii="Arial" w:hAnsi="Arial" w:cs="Arial"/>
        </w:rPr>
        <w:t>.2.1</w:t>
      </w:r>
      <w:r w:rsidR="00336237">
        <w:rPr>
          <w:rFonts w:ascii="Arial" w:hAnsi="Arial" w:cs="Arial"/>
        </w:rPr>
        <w:tab/>
      </w:r>
      <w:r w:rsidR="00672D46" w:rsidRPr="00336237">
        <w:rPr>
          <w:rFonts w:ascii="Arial" w:hAnsi="Arial" w:cs="Arial"/>
        </w:rPr>
        <w:t xml:space="preserve">Following the consultation and any </w:t>
      </w:r>
      <w:r w:rsidR="00D12E5F">
        <w:rPr>
          <w:rFonts w:ascii="Arial" w:hAnsi="Arial" w:cs="Arial"/>
        </w:rPr>
        <w:t xml:space="preserve">necessary </w:t>
      </w:r>
      <w:r w:rsidR="00672D46" w:rsidRPr="00336237">
        <w:rPr>
          <w:rFonts w:ascii="Arial" w:hAnsi="Arial" w:cs="Arial"/>
        </w:rPr>
        <w:t xml:space="preserve">modifications, </w:t>
      </w:r>
      <w:r w:rsidR="00D12E5F">
        <w:rPr>
          <w:rFonts w:ascii="Arial" w:hAnsi="Arial" w:cs="Arial"/>
        </w:rPr>
        <w:t xml:space="preserve">a finalised </w:t>
      </w:r>
      <w:r>
        <w:rPr>
          <w:rFonts w:ascii="Arial" w:hAnsi="Arial" w:cs="Arial"/>
        </w:rPr>
        <w:t>Strategy</w:t>
      </w:r>
      <w:r w:rsidR="00D12E5F">
        <w:rPr>
          <w:rFonts w:ascii="Arial" w:hAnsi="Arial" w:cs="Arial"/>
        </w:rPr>
        <w:t xml:space="preserve"> will be presented to</w:t>
      </w:r>
      <w:r w:rsidR="00672D46" w:rsidRPr="00336237">
        <w:rPr>
          <w:rFonts w:ascii="Arial" w:hAnsi="Arial" w:cs="Arial"/>
        </w:rPr>
        <w:t xml:space="preserve"> </w:t>
      </w:r>
      <w:r>
        <w:rPr>
          <w:rFonts w:ascii="Arial" w:hAnsi="Arial" w:cs="Arial"/>
        </w:rPr>
        <w:t xml:space="preserve">the </w:t>
      </w:r>
      <w:r w:rsidR="00672D46" w:rsidRPr="00336237">
        <w:rPr>
          <w:rFonts w:ascii="Arial" w:hAnsi="Arial" w:cs="Arial"/>
        </w:rPr>
        <w:t>Council</w:t>
      </w:r>
      <w:r w:rsidR="00D12E5F">
        <w:rPr>
          <w:rFonts w:ascii="Arial" w:hAnsi="Arial" w:cs="Arial"/>
        </w:rPr>
        <w:t xml:space="preserve">’s Executive for </w:t>
      </w:r>
      <w:r>
        <w:rPr>
          <w:rFonts w:ascii="Arial" w:hAnsi="Arial" w:cs="Arial"/>
        </w:rPr>
        <w:t>approval</w:t>
      </w:r>
      <w:r w:rsidR="00672D46" w:rsidRPr="00336237">
        <w:rPr>
          <w:rFonts w:ascii="Arial" w:hAnsi="Arial" w:cs="Arial"/>
        </w:rPr>
        <w:t>.</w:t>
      </w:r>
      <w:r w:rsidR="00D12E5F">
        <w:rPr>
          <w:rFonts w:ascii="Arial" w:hAnsi="Arial" w:cs="Arial"/>
        </w:rPr>
        <w:t xml:space="preserve"> </w:t>
      </w:r>
    </w:p>
    <w:p w14:paraId="68B28E4B" w14:textId="77777777" w:rsidR="00845FE9" w:rsidRDefault="00845FE9" w:rsidP="00672D46">
      <w:pPr>
        <w:jc w:val="both"/>
        <w:rPr>
          <w:rFonts w:ascii="Arial" w:hAnsi="Arial" w:cs="Arial"/>
        </w:rPr>
      </w:pPr>
    </w:p>
    <w:p w14:paraId="2509CB6F" w14:textId="77777777" w:rsidR="00672D46" w:rsidRPr="00336237" w:rsidRDefault="00845FE9" w:rsidP="007B1365">
      <w:pPr>
        <w:pStyle w:val="Heading3"/>
      </w:pPr>
      <w:r>
        <w:t>9</w:t>
      </w:r>
      <w:r w:rsidR="00672D46" w:rsidRPr="00336237">
        <w:t>.3 SEA Post-Adoption Statement</w:t>
      </w:r>
    </w:p>
    <w:p w14:paraId="03CE224B" w14:textId="77777777" w:rsidR="00336237" w:rsidRDefault="00336237" w:rsidP="00672D46">
      <w:pPr>
        <w:jc w:val="both"/>
        <w:rPr>
          <w:rFonts w:ascii="Arial" w:hAnsi="Arial" w:cs="Arial"/>
        </w:rPr>
      </w:pPr>
    </w:p>
    <w:p w14:paraId="160636DE" w14:textId="77777777" w:rsidR="00672D46" w:rsidRPr="00336237" w:rsidRDefault="00845FE9" w:rsidP="002F25DA">
      <w:pPr>
        <w:ind w:left="720" w:hanging="720"/>
        <w:jc w:val="both"/>
        <w:rPr>
          <w:rFonts w:ascii="Arial" w:hAnsi="Arial" w:cs="Arial"/>
        </w:rPr>
      </w:pPr>
      <w:r>
        <w:rPr>
          <w:rFonts w:ascii="Arial" w:hAnsi="Arial" w:cs="Arial"/>
        </w:rPr>
        <w:t>9</w:t>
      </w:r>
      <w:r w:rsidR="00336237">
        <w:rPr>
          <w:rFonts w:ascii="Arial" w:hAnsi="Arial" w:cs="Arial"/>
        </w:rPr>
        <w:t>.3.1</w:t>
      </w:r>
      <w:r w:rsidR="00336237">
        <w:rPr>
          <w:rFonts w:ascii="Arial" w:hAnsi="Arial" w:cs="Arial"/>
        </w:rPr>
        <w:tab/>
      </w:r>
      <w:r w:rsidR="00672D46" w:rsidRPr="00336237">
        <w:rPr>
          <w:rFonts w:ascii="Arial" w:hAnsi="Arial" w:cs="Arial"/>
        </w:rPr>
        <w:t xml:space="preserve">Shortly after </w:t>
      </w:r>
      <w:r w:rsidR="00D12E5F">
        <w:rPr>
          <w:rFonts w:ascii="Arial" w:hAnsi="Arial" w:cs="Arial"/>
        </w:rPr>
        <w:t>approval</w:t>
      </w:r>
      <w:r w:rsidR="00672D46" w:rsidRPr="00336237">
        <w:rPr>
          <w:rFonts w:ascii="Arial" w:hAnsi="Arial" w:cs="Arial"/>
        </w:rPr>
        <w:t>, the SEA Post-adoption Statement will be produced. The</w:t>
      </w:r>
      <w:r w:rsidR="00336237">
        <w:rPr>
          <w:rFonts w:ascii="Arial" w:hAnsi="Arial" w:cs="Arial"/>
        </w:rPr>
        <w:t xml:space="preserve"> </w:t>
      </w:r>
      <w:r w:rsidR="00672D46" w:rsidRPr="00336237">
        <w:rPr>
          <w:rFonts w:ascii="Arial" w:hAnsi="Arial" w:cs="Arial"/>
        </w:rPr>
        <w:t>Statement sets out how environmental considerations have been integrated into the</w:t>
      </w:r>
      <w:r w:rsidR="00336237">
        <w:rPr>
          <w:rFonts w:ascii="Arial" w:hAnsi="Arial" w:cs="Arial"/>
        </w:rPr>
        <w:t xml:space="preserve"> </w:t>
      </w:r>
      <w:r w:rsidR="00672D46" w:rsidRPr="00336237">
        <w:rPr>
          <w:rFonts w:ascii="Arial" w:hAnsi="Arial" w:cs="Arial"/>
        </w:rPr>
        <w:t xml:space="preserve">Framework, how the findings of the Environmental Report have been </w:t>
      </w:r>
      <w:proofErr w:type="gramStart"/>
      <w:r w:rsidR="00672D46" w:rsidRPr="00336237">
        <w:rPr>
          <w:rFonts w:ascii="Arial" w:hAnsi="Arial" w:cs="Arial"/>
        </w:rPr>
        <w:t>taken into</w:t>
      </w:r>
      <w:r w:rsidR="00336237">
        <w:rPr>
          <w:rFonts w:ascii="Arial" w:hAnsi="Arial" w:cs="Arial"/>
        </w:rPr>
        <w:t xml:space="preserve"> </w:t>
      </w:r>
      <w:r w:rsidR="00672D46" w:rsidRPr="00336237">
        <w:rPr>
          <w:rFonts w:ascii="Arial" w:hAnsi="Arial" w:cs="Arial"/>
        </w:rPr>
        <w:t>account</w:t>
      </w:r>
      <w:proofErr w:type="gramEnd"/>
      <w:r w:rsidR="00672D46" w:rsidRPr="00336237">
        <w:rPr>
          <w:rFonts w:ascii="Arial" w:hAnsi="Arial" w:cs="Arial"/>
        </w:rPr>
        <w:t>, and how the consultation responses have been addressed.</w:t>
      </w:r>
    </w:p>
    <w:p w14:paraId="0773AF27" w14:textId="77777777" w:rsidR="00336237" w:rsidRDefault="00336237" w:rsidP="00672D46">
      <w:pPr>
        <w:jc w:val="both"/>
        <w:rPr>
          <w:rFonts w:ascii="Arial" w:hAnsi="Arial" w:cs="Arial"/>
        </w:rPr>
      </w:pPr>
    </w:p>
    <w:p w14:paraId="7C133019" w14:textId="77777777" w:rsidR="00222B48" w:rsidRDefault="00845FE9" w:rsidP="002F25DA">
      <w:pPr>
        <w:ind w:left="720" w:hanging="720"/>
        <w:jc w:val="both"/>
        <w:rPr>
          <w:rFonts w:ascii="Arial" w:hAnsi="Arial" w:cs="Arial"/>
        </w:rPr>
      </w:pPr>
      <w:r>
        <w:rPr>
          <w:rFonts w:ascii="Arial" w:hAnsi="Arial" w:cs="Arial"/>
        </w:rPr>
        <w:t>9</w:t>
      </w:r>
      <w:r w:rsidR="00336237">
        <w:rPr>
          <w:rFonts w:ascii="Arial" w:hAnsi="Arial" w:cs="Arial"/>
        </w:rPr>
        <w:t>.3.2</w:t>
      </w:r>
      <w:r w:rsidR="00336237">
        <w:rPr>
          <w:rFonts w:ascii="Arial" w:hAnsi="Arial" w:cs="Arial"/>
        </w:rPr>
        <w:tab/>
      </w:r>
      <w:r w:rsidR="00672D46" w:rsidRPr="00336237">
        <w:rPr>
          <w:rFonts w:ascii="Arial" w:hAnsi="Arial" w:cs="Arial"/>
        </w:rPr>
        <w:t xml:space="preserve">The SEA Post-adoption Statement will also </w:t>
      </w:r>
      <w:r w:rsidR="00D12E5F">
        <w:rPr>
          <w:rFonts w:ascii="Arial" w:hAnsi="Arial" w:cs="Arial"/>
        </w:rPr>
        <w:t>finalise</w:t>
      </w:r>
      <w:r w:rsidR="00672D46" w:rsidRPr="00336237">
        <w:rPr>
          <w:rFonts w:ascii="Arial" w:hAnsi="Arial" w:cs="Arial"/>
        </w:rPr>
        <w:t xml:space="preserve"> the framework for monitoring </w:t>
      </w:r>
      <w:r w:rsidR="00D12E5F">
        <w:rPr>
          <w:rFonts w:ascii="Arial" w:hAnsi="Arial" w:cs="Arial"/>
        </w:rPr>
        <w:t xml:space="preserve">the environmental effects </w:t>
      </w:r>
      <w:r w:rsidR="00672D46" w:rsidRPr="00336237">
        <w:rPr>
          <w:rFonts w:ascii="Arial" w:hAnsi="Arial" w:cs="Arial"/>
        </w:rPr>
        <w:t>of</w:t>
      </w:r>
      <w:r w:rsidR="00336237">
        <w:rPr>
          <w:rFonts w:ascii="Arial" w:hAnsi="Arial" w:cs="Arial"/>
        </w:rPr>
        <w:t xml:space="preserve"> </w:t>
      </w:r>
      <w:r w:rsidR="00672D46" w:rsidRPr="00336237">
        <w:rPr>
          <w:rFonts w:ascii="Arial" w:hAnsi="Arial" w:cs="Arial"/>
        </w:rPr>
        <w:t xml:space="preserve">the </w:t>
      </w:r>
      <w:r>
        <w:rPr>
          <w:rFonts w:ascii="Arial" w:hAnsi="Arial" w:cs="Arial"/>
        </w:rPr>
        <w:t>Strategy</w:t>
      </w:r>
      <w:r w:rsidR="00D12E5F">
        <w:rPr>
          <w:rFonts w:ascii="Arial" w:hAnsi="Arial" w:cs="Arial"/>
        </w:rPr>
        <w:t>’s</w:t>
      </w:r>
      <w:r w:rsidR="00672D46" w:rsidRPr="00336237">
        <w:rPr>
          <w:rFonts w:ascii="Arial" w:hAnsi="Arial" w:cs="Arial"/>
        </w:rPr>
        <w:t xml:space="preserve"> implementation and the responsibilities for monitoring.</w:t>
      </w:r>
    </w:p>
    <w:p w14:paraId="0729337C" w14:textId="77777777" w:rsidR="00222B48" w:rsidRDefault="00222B48" w:rsidP="00672D46">
      <w:pPr>
        <w:jc w:val="both"/>
        <w:rPr>
          <w:rFonts w:ascii="Arial" w:hAnsi="Arial" w:cs="Arial"/>
        </w:rPr>
        <w:sectPr w:rsidR="00222B48" w:rsidSect="007E5367">
          <w:pgSz w:w="11906" w:h="16838"/>
          <w:pgMar w:top="1440" w:right="1797" w:bottom="1440" w:left="1797" w:header="709" w:footer="709" w:gutter="0"/>
          <w:cols w:space="708"/>
          <w:docGrid w:linePitch="360"/>
        </w:sectPr>
      </w:pPr>
    </w:p>
    <w:p w14:paraId="52A8CE06" w14:textId="77777777" w:rsidR="00222B48" w:rsidRDefault="00222B48" w:rsidP="00672D46">
      <w:pPr>
        <w:jc w:val="both"/>
        <w:rPr>
          <w:rFonts w:ascii="Arial" w:hAnsi="Arial" w:cs="Arial"/>
          <w:sz w:val="40"/>
          <w:szCs w:val="40"/>
        </w:rPr>
      </w:pPr>
      <w:r w:rsidRPr="00222B48">
        <w:rPr>
          <w:rFonts w:ascii="Arial" w:hAnsi="Arial" w:cs="Arial"/>
          <w:sz w:val="40"/>
          <w:szCs w:val="40"/>
        </w:rPr>
        <w:lastRenderedPageBreak/>
        <w:t xml:space="preserve">Appendix 1 – Record of Scoping Comments </w:t>
      </w:r>
    </w:p>
    <w:p w14:paraId="30F49BF0" w14:textId="77777777" w:rsidR="00222B48" w:rsidRPr="00222B48" w:rsidRDefault="00222B48" w:rsidP="00672D46">
      <w:pPr>
        <w:jc w:val="both"/>
        <w:rPr>
          <w:rFonts w:ascii="Arial" w:hAnsi="Arial" w:cs="Arial"/>
          <w:sz w:val="40"/>
          <w:szCs w:val="40"/>
        </w:rPr>
      </w:pPr>
      <w:r>
        <w:rPr>
          <w:rFonts w:ascii="Arial" w:hAnsi="Arial" w:cs="Arial"/>
          <w:sz w:val="40"/>
          <w:szCs w:val="40"/>
        </w:rPr>
        <w:br w:type="page"/>
      </w:r>
    </w:p>
    <w:tbl>
      <w:tblPr>
        <w:tblStyle w:val="TableGrid"/>
        <w:tblW w:w="0" w:type="auto"/>
        <w:tblLook w:val="01E0" w:firstRow="1" w:lastRow="1" w:firstColumn="1" w:lastColumn="1" w:noHBand="0" w:noVBand="0"/>
      </w:tblPr>
      <w:tblGrid>
        <w:gridCol w:w="2284"/>
        <w:gridCol w:w="7571"/>
        <w:gridCol w:w="4093"/>
      </w:tblGrid>
      <w:tr w:rsidR="00222B48" w:rsidRPr="001B3E2A" w14:paraId="472141EE" w14:textId="77777777" w:rsidTr="00BE2891">
        <w:trPr>
          <w:tblHeader/>
        </w:trPr>
        <w:tc>
          <w:tcPr>
            <w:tcW w:w="2300" w:type="dxa"/>
            <w:shd w:val="clear" w:color="auto" w:fill="E0E0E0"/>
          </w:tcPr>
          <w:p w14:paraId="330F2546" w14:textId="77777777" w:rsidR="00222B48" w:rsidRPr="001B3E2A" w:rsidRDefault="00222B48" w:rsidP="00BE2891">
            <w:pPr>
              <w:rPr>
                <w:rFonts w:ascii="Arial" w:hAnsi="Arial" w:cs="Arial"/>
              </w:rPr>
            </w:pPr>
            <w:r w:rsidRPr="001B3E2A">
              <w:rPr>
                <w:rFonts w:ascii="Arial" w:hAnsi="Arial" w:cs="Arial"/>
              </w:rPr>
              <w:lastRenderedPageBreak/>
              <w:t>Consultation Authority</w:t>
            </w:r>
          </w:p>
        </w:tc>
        <w:tc>
          <w:tcPr>
            <w:tcW w:w="7714" w:type="dxa"/>
            <w:shd w:val="clear" w:color="auto" w:fill="E0E0E0"/>
          </w:tcPr>
          <w:p w14:paraId="6715B529" w14:textId="77777777" w:rsidR="00222B48" w:rsidRPr="001B3E2A" w:rsidRDefault="00222B48" w:rsidP="00BE2891">
            <w:pPr>
              <w:rPr>
                <w:rFonts w:ascii="Arial" w:hAnsi="Arial" w:cs="Arial"/>
              </w:rPr>
            </w:pPr>
            <w:r w:rsidRPr="001B3E2A">
              <w:rPr>
                <w:rFonts w:ascii="Arial" w:hAnsi="Arial" w:cs="Arial"/>
              </w:rPr>
              <w:t>Comment</w:t>
            </w:r>
          </w:p>
        </w:tc>
        <w:tc>
          <w:tcPr>
            <w:tcW w:w="4160" w:type="dxa"/>
            <w:shd w:val="clear" w:color="auto" w:fill="E0E0E0"/>
          </w:tcPr>
          <w:p w14:paraId="46D3D1B7" w14:textId="77777777" w:rsidR="00222B48" w:rsidRPr="001B3E2A" w:rsidRDefault="00222B48" w:rsidP="00BE2891">
            <w:pPr>
              <w:rPr>
                <w:rFonts w:ascii="Arial" w:hAnsi="Arial" w:cs="Arial"/>
              </w:rPr>
            </w:pPr>
            <w:r w:rsidRPr="001B3E2A">
              <w:rPr>
                <w:rFonts w:ascii="Arial" w:hAnsi="Arial" w:cs="Arial"/>
              </w:rPr>
              <w:t>Response</w:t>
            </w:r>
          </w:p>
        </w:tc>
      </w:tr>
      <w:tr w:rsidR="00222B48" w:rsidRPr="001B3E2A" w14:paraId="5DD93F99" w14:textId="77777777" w:rsidTr="00BE2891">
        <w:tc>
          <w:tcPr>
            <w:tcW w:w="2300" w:type="dxa"/>
            <w:shd w:val="clear" w:color="auto" w:fill="FFCC99"/>
          </w:tcPr>
          <w:p w14:paraId="61EB293E" w14:textId="77777777" w:rsidR="00222B48" w:rsidRPr="001B3E2A" w:rsidRDefault="00222B48" w:rsidP="00BE2891">
            <w:pPr>
              <w:rPr>
                <w:rFonts w:ascii="Arial" w:hAnsi="Arial" w:cs="Arial"/>
              </w:rPr>
            </w:pPr>
            <w:r w:rsidRPr="001B3E2A">
              <w:rPr>
                <w:rFonts w:ascii="Arial" w:hAnsi="Arial" w:cs="Arial"/>
              </w:rPr>
              <w:t xml:space="preserve">Historic </w:t>
            </w:r>
            <w:smartTag w:uri="urn:schemas-microsoft-com:office:smarttags" w:element="place">
              <w:smartTag w:uri="urn:schemas-microsoft-com:office:smarttags" w:element="country-region">
                <w:r w:rsidRPr="001B3E2A">
                  <w:rPr>
                    <w:rFonts w:ascii="Arial" w:hAnsi="Arial" w:cs="Arial"/>
                  </w:rPr>
                  <w:t>Scotland</w:t>
                </w:r>
              </w:smartTag>
            </w:smartTag>
            <w:r w:rsidRPr="001B3E2A">
              <w:rPr>
                <w:rFonts w:ascii="Arial" w:hAnsi="Arial" w:cs="Arial"/>
              </w:rPr>
              <w:t xml:space="preserve"> (HS)</w:t>
            </w:r>
          </w:p>
        </w:tc>
        <w:tc>
          <w:tcPr>
            <w:tcW w:w="7714" w:type="dxa"/>
          </w:tcPr>
          <w:p w14:paraId="159A0AF0" w14:textId="77777777" w:rsidR="00222B48" w:rsidRPr="001B3E2A" w:rsidRDefault="00DC4A99" w:rsidP="00BE2891">
            <w:pPr>
              <w:rPr>
                <w:rFonts w:ascii="Arial" w:hAnsi="Arial" w:cs="Arial"/>
              </w:rPr>
            </w:pPr>
            <w:r>
              <w:rPr>
                <w:rFonts w:ascii="Arial" w:hAnsi="Arial" w:cs="Arial"/>
              </w:rPr>
              <w:t xml:space="preserve">As you will be aware, in our response at the screening stage (dated 2 June 2014) we were content to agree that significant effects on the historic environment were unlikely </w:t>
            </w:r>
            <w:proofErr w:type="gramStart"/>
            <w:r>
              <w:rPr>
                <w:rFonts w:ascii="Arial" w:hAnsi="Arial" w:cs="Arial"/>
              </w:rPr>
              <w:t>as a result of</w:t>
            </w:r>
            <w:proofErr w:type="gramEnd"/>
            <w:r>
              <w:rPr>
                <w:rFonts w:ascii="Arial" w:hAnsi="Arial" w:cs="Arial"/>
              </w:rPr>
              <w:t xml:space="preserve"> the strategy review. Subsequently I note that the historic environment has been scoped out of the assessment. I can therefore confirm that I </w:t>
            </w:r>
            <w:proofErr w:type="gramStart"/>
            <w:r>
              <w:rPr>
                <w:rFonts w:ascii="Arial" w:hAnsi="Arial" w:cs="Arial"/>
              </w:rPr>
              <w:t>an</w:t>
            </w:r>
            <w:proofErr w:type="gramEnd"/>
            <w:r>
              <w:rPr>
                <w:rFonts w:ascii="Arial" w:hAnsi="Arial" w:cs="Arial"/>
              </w:rPr>
              <w:t xml:space="preserve"> content to agree with this approach</w:t>
            </w:r>
          </w:p>
        </w:tc>
        <w:tc>
          <w:tcPr>
            <w:tcW w:w="4160" w:type="dxa"/>
          </w:tcPr>
          <w:p w14:paraId="51A263BE" w14:textId="77777777" w:rsidR="00222B48" w:rsidRPr="001B3E2A" w:rsidRDefault="00DC4A99" w:rsidP="00BE2891">
            <w:pPr>
              <w:rPr>
                <w:rFonts w:ascii="Arial" w:hAnsi="Arial" w:cs="Arial"/>
              </w:rPr>
            </w:pPr>
            <w:r>
              <w:rPr>
                <w:rFonts w:ascii="Arial" w:hAnsi="Arial" w:cs="Arial"/>
              </w:rPr>
              <w:t>Comment noted</w:t>
            </w:r>
          </w:p>
        </w:tc>
      </w:tr>
      <w:tr w:rsidR="00222B48" w:rsidRPr="001B3E2A" w14:paraId="017E4593" w14:textId="77777777" w:rsidTr="00BE2891">
        <w:tc>
          <w:tcPr>
            <w:tcW w:w="2300" w:type="dxa"/>
            <w:shd w:val="clear" w:color="auto" w:fill="CCFFFF"/>
          </w:tcPr>
          <w:p w14:paraId="7269A6AC" w14:textId="77777777" w:rsidR="00222B48" w:rsidRPr="001B3E2A" w:rsidRDefault="00222B48" w:rsidP="00BE2891">
            <w:pPr>
              <w:rPr>
                <w:rFonts w:ascii="Arial" w:hAnsi="Arial" w:cs="Arial"/>
              </w:rPr>
            </w:pPr>
            <w:r w:rsidRPr="001B3E2A">
              <w:rPr>
                <w:rFonts w:ascii="Arial" w:hAnsi="Arial" w:cs="Arial"/>
              </w:rPr>
              <w:t>Scottish Environmental Protection Agency (SEPA)</w:t>
            </w:r>
          </w:p>
        </w:tc>
        <w:tc>
          <w:tcPr>
            <w:tcW w:w="7714" w:type="dxa"/>
          </w:tcPr>
          <w:p w14:paraId="5A2C095F" w14:textId="77777777" w:rsidR="00222B48" w:rsidRPr="001B3E2A" w:rsidRDefault="001B3E2A" w:rsidP="00BE2891">
            <w:pPr>
              <w:rPr>
                <w:rFonts w:ascii="Arial" w:hAnsi="Arial" w:cs="Arial"/>
                <w:shd w:val="clear" w:color="auto" w:fill="FFFFFF"/>
              </w:rPr>
            </w:pPr>
            <w:r>
              <w:rPr>
                <w:rFonts w:ascii="Arial" w:hAnsi="Arial" w:cs="Arial"/>
                <w:shd w:val="clear" w:color="auto" w:fill="FFFFFF"/>
              </w:rPr>
              <w:t xml:space="preserve">Scope and level of detail - </w:t>
            </w:r>
            <w:r w:rsidRPr="001B3E2A">
              <w:rPr>
                <w:rFonts w:ascii="Arial" w:hAnsi="Arial" w:cs="Arial"/>
                <w:shd w:val="clear" w:color="auto" w:fill="FFFFFF"/>
              </w:rPr>
              <w:t>We note your intention to scope out Water, Air and Climatic Factors from the Environment Report (ER).  After considering in more details the aims and details of the reviewed strategy, we agree with the justification for scoping out Air and Climatic Factors, on the basis that the environmental effects are unlikely to be significant.  We would however suggest to scope in Water as we consider that the strategy may result in positive significant environmental effects in relation to the protection and enhancement of the water environment.</w:t>
            </w:r>
          </w:p>
        </w:tc>
        <w:tc>
          <w:tcPr>
            <w:tcW w:w="4160" w:type="dxa"/>
          </w:tcPr>
          <w:p w14:paraId="66706923" w14:textId="77777777" w:rsidR="00222B48" w:rsidRPr="001B3E2A" w:rsidRDefault="00001EF0" w:rsidP="00BE2891">
            <w:pPr>
              <w:rPr>
                <w:rFonts w:ascii="Arial" w:hAnsi="Arial" w:cs="Arial"/>
              </w:rPr>
            </w:pPr>
            <w:r>
              <w:rPr>
                <w:rFonts w:ascii="Arial" w:hAnsi="Arial" w:cs="Arial"/>
              </w:rPr>
              <w:t>Comment noted. Water has been scoped into the environmental assessment.</w:t>
            </w:r>
          </w:p>
        </w:tc>
      </w:tr>
      <w:tr w:rsidR="001B3E2A" w:rsidRPr="001B3E2A" w14:paraId="32DA8253" w14:textId="77777777" w:rsidTr="00BE2891">
        <w:tc>
          <w:tcPr>
            <w:tcW w:w="2300" w:type="dxa"/>
            <w:shd w:val="clear" w:color="auto" w:fill="CCFFFF"/>
          </w:tcPr>
          <w:p w14:paraId="643FD46B" w14:textId="77777777" w:rsidR="001B3E2A" w:rsidRPr="001B3E2A" w:rsidRDefault="001B3E2A" w:rsidP="00BE2891">
            <w:pPr>
              <w:rPr>
                <w:rFonts w:ascii="Arial" w:hAnsi="Arial" w:cs="Arial"/>
              </w:rPr>
            </w:pPr>
            <w:r w:rsidRPr="001B3E2A">
              <w:rPr>
                <w:rFonts w:ascii="Arial" w:hAnsi="Arial" w:cs="Arial"/>
              </w:rPr>
              <w:t>SEPA</w:t>
            </w:r>
          </w:p>
        </w:tc>
        <w:tc>
          <w:tcPr>
            <w:tcW w:w="7714" w:type="dxa"/>
          </w:tcPr>
          <w:p w14:paraId="7FC4F9AA"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Scope and level of detail - </w:t>
            </w:r>
            <w:r w:rsidRPr="001B3E2A">
              <w:rPr>
                <w:rFonts w:ascii="Arial" w:hAnsi="Arial" w:cs="Arial"/>
                <w:shd w:val="clear" w:color="auto" w:fill="FFFFFF"/>
              </w:rPr>
              <w:t xml:space="preserve">The justification for scoping out Water refers to the OSSR not </w:t>
            </w:r>
            <w:proofErr w:type="gramStart"/>
            <w:r w:rsidRPr="001B3E2A">
              <w:rPr>
                <w:rFonts w:ascii="Arial" w:hAnsi="Arial" w:cs="Arial"/>
                <w:shd w:val="clear" w:color="auto" w:fill="FFFFFF"/>
              </w:rPr>
              <w:t>affecting significantly</w:t>
            </w:r>
            <w:proofErr w:type="gramEnd"/>
            <w:r w:rsidRPr="001B3E2A">
              <w:rPr>
                <w:rFonts w:ascii="Arial" w:hAnsi="Arial" w:cs="Arial"/>
                <w:shd w:val="clear" w:color="auto" w:fill="FFFFFF"/>
              </w:rPr>
              <w:t xml:space="preserve"> the water quality of the Falkirk Council area because urban diffuse pollution is a significant pressure on water quality in any watercourse within the Falkirk Council area. We consider that not just water quality and urban diffuse pollution need consideration, but the quality of the water environment, which is wider in its definition than just water quality, and other pressures to the water environment which may arise from the OSSR. The Strategy could have significant environmental effects on the ecological status of the water environment.  The term ecological status includes water quality, water quantity, </w:t>
            </w:r>
            <w:proofErr w:type="gramStart"/>
            <w:r w:rsidRPr="001B3E2A">
              <w:rPr>
                <w:rFonts w:ascii="Arial" w:hAnsi="Arial" w:cs="Arial"/>
                <w:shd w:val="clear" w:color="auto" w:fill="FFFFFF"/>
              </w:rPr>
              <w:t>ecology</w:t>
            </w:r>
            <w:proofErr w:type="gramEnd"/>
            <w:r w:rsidRPr="001B3E2A">
              <w:rPr>
                <w:rFonts w:ascii="Arial" w:hAnsi="Arial" w:cs="Arial"/>
                <w:shd w:val="clear" w:color="auto" w:fill="FFFFFF"/>
              </w:rPr>
              <w:t xml:space="preserve"> and physical impacts (including culverting and engineering of </w:t>
            </w:r>
            <w:r w:rsidRPr="001B3E2A">
              <w:rPr>
                <w:rFonts w:ascii="Arial" w:hAnsi="Arial" w:cs="Arial"/>
                <w:shd w:val="clear" w:color="auto" w:fill="FFFFFF"/>
              </w:rPr>
              <w:lastRenderedPageBreak/>
              <w:t xml:space="preserve">watercourses) and the water environment includes all surface waters (including wetlands and transitional waters) and groundwater (including drinking water supplies).  Please refer to our standing advice on SEA scoping and to the www.seaguidance.org for further details, </w:t>
            </w:r>
            <w:proofErr w:type="gramStart"/>
            <w:r w:rsidRPr="001B3E2A">
              <w:rPr>
                <w:rFonts w:ascii="Arial" w:hAnsi="Arial" w:cs="Arial"/>
                <w:shd w:val="clear" w:color="auto" w:fill="FFFFFF"/>
              </w:rPr>
              <w:t>in particular in</w:t>
            </w:r>
            <w:proofErr w:type="gramEnd"/>
            <w:r w:rsidRPr="001B3E2A">
              <w:rPr>
                <w:rFonts w:ascii="Arial" w:hAnsi="Arial" w:cs="Arial"/>
                <w:shd w:val="clear" w:color="auto" w:fill="FFFFFF"/>
              </w:rPr>
              <w:t xml:space="preserve"> relation to the River Basin Management Plan (RBMP) and the Forth Area Management Plan.  Please do not hesitate to contact me for further details and assistance about this.</w:t>
            </w:r>
          </w:p>
        </w:tc>
        <w:tc>
          <w:tcPr>
            <w:tcW w:w="4160" w:type="dxa"/>
          </w:tcPr>
          <w:p w14:paraId="42AAF089" w14:textId="77777777" w:rsidR="001B3E2A" w:rsidRPr="00001EF0" w:rsidRDefault="009C579F" w:rsidP="00BE2891">
            <w:pPr>
              <w:rPr>
                <w:rFonts w:ascii="Arial" w:hAnsi="Arial" w:cs="Arial"/>
              </w:rPr>
            </w:pPr>
            <w:r>
              <w:rPr>
                <w:rFonts w:ascii="Arial" w:hAnsi="Arial" w:cs="Arial"/>
              </w:rPr>
              <w:lastRenderedPageBreak/>
              <w:t xml:space="preserve">The ecological status of the water environment has been scoped into the Environmental Report as a sub-issue of </w:t>
            </w:r>
            <w:r w:rsidRPr="00001EF0">
              <w:rPr>
                <w:rFonts w:ascii="Arial" w:hAnsi="Arial" w:cs="Arial"/>
              </w:rPr>
              <w:t>the</w:t>
            </w:r>
            <w:r>
              <w:rPr>
                <w:rFonts w:ascii="Arial" w:hAnsi="Arial" w:cs="Arial"/>
              </w:rPr>
              <w:t xml:space="preserve"> water topic.</w:t>
            </w:r>
          </w:p>
        </w:tc>
      </w:tr>
      <w:tr w:rsidR="001B3E2A" w:rsidRPr="001B3E2A" w14:paraId="6EAF53C8" w14:textId="77777777" w:rsidTr="00BE2891">
        <w:tc>
          <w:tcPr>
            <w:tcW w:w="2300" w:type="dxa"/>
            <w:shd w:val="clear" w:color="auto" w:fill="CCFFFF"/>
          </w:tcPr>
          <w:p w14:paraId="03C679BB" w14:textId="77777777" w:rsidR="001B3E2A" w:rsidRPr="001B3E2A" w:rsidRDefault="001B3E2A" w:rsidP="00BE2891">
            <w:pPr>
              <w:rPr>
                <w:rFonts w:ascii="Arial" w:hAnsi="Arial" w:cs="Arial"/>
              </w:rPr>
            </w:pPr>
            <w:r w:rsidRPr="001B3E2A">
              <w:rPr>
                <w:rFonts w:ascii="Arial" w:hAnsi="Arial" w:cs="Arial"/>
              </w:rPr>
              <w:t>SEPA</w:t>
            </w:r>
          </w:p>
        </w:tc>
        <w:tc>
          <w:tcPr>
            <w:tcW w:w="7714" w:type="dxa"/>
          </w:tcPr>
          <w:p w14:paraId="7038AAA9"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Scope and level of detail - </w:t>
            </w:r>
            <w:r w:rsidRPr="001B3E2A">
              <w:rPr>
                <w:rFonts w:ascii="Arial" w:hAnsi="Arial" w:cs="Arial"/>
                <w:shd w:val="clear" w:color="auto" w:fill="FFFFFF"/>
              </w:rPr>
              <w:t>We understand that flood risk has been covered by the SEA</w:t>
            </w:r>
            <w:r>
              <w:rPr>
                <w:rFonts w:ascii="Arial" w:hAnsi="Arial" w:cs="Arial"/>
                <w:shd w:val="clear" w:color="auto" w:fill="FFFFFF"/>
              </w:rPr>
              <w:t xml:space="preserve"> of the Local Development Plan </w:t>
            </w:r>
            <w:r w:rsidRPr="001B3E2A">
              <w:rPr>
                <w:rFonts w:ascii="Arial" w:hAnsi="Arial" w:cs="Arial"/>
                <w:shd w:val="clear" w:color="auto" w:fill="FFFFFF"/>
              </w:rPr>
              <w:t xml:space="preserve">and will be considered as part of the Local Flood Risk Management Plan. While we agree with this, we would welcome an SEA sub-objective related to the avoidance and or/reduction of flood risk as part of the assessment under the SEA Topic of Water, </w:t>
            </w:r>
            <w:proofErr w:type="gramStart"/>
            <w:r w:rsidRPr="001B3E2A">
              <w:rPr>
                <w:rFonts w:ascii="Arial" w:hAnsi="Arial" w:cs="Arial"/>
                <w:shd w:val="clear" w:color="auto" w:fill="FFFFFF"/>
              </w:rPr>
              <w:t>in order to</w:t>
            </w:r>
            <w:proofErr w:type="gramEnd"/>
            <w:r w:rsidRPr="001B3E2A">
              <w:rPr>
                <w:rFonts w:ascii="Arial" w:hAnsi="Arial" w:cs="Arial"/>
                <w:shd w:val="clear" w:color="auto" w:fill="FFFFFF"/>
              </w:rPr>
              <w:t xml:space="preserve"> ensure consideration of this important aspect as part of the OSSR, with links to the Local Flood Risk Management Plan as appropriate.</w:t>
            </w:r>
          </w:p>
        </w:tc>
        <w:tc>
          <w:tcPr>
            <w:tcW w:w="4160" w:type="dxa"/>
          </w:tcPr>
          <w:p w14:paraId="48F80A48" w14:textId="77777777" w:rsidR="001B3E2A" w:rsidRPr="0077472E" w:rsidRDefault="009C579F" w:rsidP="00BE2891">
            <w:pPr>
              <w:rPr>
                <w:rFonts w:ascii="Arial" w:hAnsi="Arial" w:cs="Arial"/>
              </w:rPr>
            </w:pPr>
            <w:r w:rsidRPr="0077472E">
              <w:rPr>
                <w:rFonts w:ascii="Arial" w:hAnsi="Arial" w:cs="Arial"/>
              </w:rPr>
              <w:t>Flooding has been scoped</w:t>
            </w:r>
            <w:r w:rsidR="0077472E" w:rsidRPr="0077472E">
              <w:rPr>
                <w:rFonts w:ascii="Arial" w:hAnsi="Arial" w:cs="Arial"/>
              </w:rPr>
              <w:t xml:space="preserve"> into the Environmental Report as a sub-issue of the water topic.</w:t>
            </w:r>
          </w:p>
        </w:tc>
      </w:tr>
      <w:tr w:rsidR="001B3E2A" w:rsidRPr="001B3E2A" w14:paraId="4A1DAC8F" w14:textId="77777777" w:rsidTr="00BE2891">
        <w:tc>
          <w:tcPr>
            <w:tcW w:w="2300" w:type="dxa"/>
            <w:shd w:val="clear" w:color="auto" w:fill="CCFFFF"/>
          </w:tcPr>
          <w:p w14:paraId="572E0183" w14:textId="77777777" w:rsidR="001B3E2A" w:rsidRPr="001B3E2A" w:rsidRDefault="001B3E2A" w:rsidP="00BE2891">
            <w:pPr>
              <w:rPr>
                <w:rFonts w:ascii="Arial" w:hAnsi="Arial" w:cs="Arial"/>
              </w:rPr>
            </w:pPr>
            <w:r w:rsidRPr="001B3E2A">
              <w:rPr>
                <w:rFonts w:ascii="Arial" w:hAnsi="Arial" w:cs="Arial"/>
              </w:rPr>
              <w:t>SEPA</w:t>
            </w:r>
          </w:p>
        </w:tc>
        <w:tc>
          <w:tcPr>
            <w:tcW w:w="7714" w:type="dxa"/>
          </w:tcPr>
          <w:p w14:paraId="1AFCE120"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Alternatives, </w:t>
            </w:r>
            <w:proofErr w:type="gramStart"/>
            <w:r>
              <w:rPr>
                <w:rFonts w:ascii="Arial" w:hAnsi="Arial" w:cs="Arial"/>
                <w:shd w:val="clear" w:color="auto" w:fill="FFFFFF"/>
              </w:rPr>
              <w:t>mitigation</w:t>
            </w:r>
            <w:proofErr w:type="gramEnd"/>
            <w:r>
              <w:rPr>
                <w:rFonts w:ascii="Arial" w:hAnsi="Arial" w:cs="Arial"/>
                <w:shd w:val="clear" w:color="auto" w:fill="FFFFFF"/>
              </w:rPr>
              <w:t xml:space="preserve"> and enhancement - </w:t>
            </w:r>
            <w:r w:rsidRPr="001B3E2A">
              <w:rPr>
                <w:rFonts w:ascii="Arial" w:hAnsi="Arial" w:cs="Arial"/>
                <w:shd w:val="clear" w:color="auto" w:fill="FFFFFF"/>
              </w:rPr>
              <w:t>We are content with the level of detail proposed for the assessment and the approach for the consideration of alternatives.  We welcome the intention to assess the cumulative effects of individual recommendations through the environmental assessment of the conceptual strategy for each settlement area.</w:t>
            </w:r>
          </w:p>
        </w:tc>
        <w:tc>
          <w:tcPr>
            <w:tcW w:w="4160" w:type="dxa"/>
          </w:tcPr>
          <w:p w14:paraId="725536A1" w14:textId="77777777" w:rsidR="001B3E2A" w:rsidRPr="0077472E" w:rsidRDefault="0077472E" w:rsidP="00BE2891">
            <w:pPr>
              <w:rPr>
                <w:rFonts w:ascii="Arial" w:hAnsi="Arial" w:cs="Arial"/>
              </w:rPr>
            </w:pPr>
            <w:r w:rsidRPr="0077472E">
              <w:rPr>
                <w:rFonts w:ascii="Arial" w:hAnsi="Arial" w:cs="Arial"/>
              </w:rPr>
              <w:t xml:space="preserve">Whilst it was our initial intention to </w:t>
            </w:r>
            <w:r>
              <w:rPr>
                <w:rFonts w:ascii="Arial" w:hAnsi="Arial" w:cs="Arial"/>
              </w:rPr>
              <w:t xml:space="preserve">environmentally assess the individual area strategies for each settlement area, given the breadth of environmental assessment already undertaken on the vision, strategic proposals and standards and policies of the Open Space Strategy and the fact that these dictate the content of the individual area strategies, it was not considered to be proportionate or </w:t>
            </w:r>
            <w:r>
              <w:rPr>
                <w:rFonts w:ascii="Arial" w:hAnsi="Arial" w:cs="Arial"/>
              </w:rPr>
              <w:lastRenderedPageBreak/>
              <w:t xml:space="preserve">necessary to carry out further environmental assessment of the individual area strategies. </w:t>
            </w:r>
          </w:p>
        </w:tc>
      </w:tr>
      <w:tr w:rsidR="001B3E2A" w:rsidRPr="001B3E2A" w14:paraId="0EAE7EF4" w14:textId="77777777" w:rsidTr="00BE2891">
        <w:tc>
          <w:tcPr>
            <w:tcW w:w="2300" w:type="dxa"/>
            <w:shd w:val="clear" w:color="auto" w:fill="CCFFFF"/>
          </w:tcPr>
          <w:p w14:paraId="6F71BD58" w14:textId="77777777" w:rsidR="001B3E2A" w:rsidRDefault="001B3E2A" w:rsidP="00BE2891">
            <w:pPr>
              <w:rPr>
                <w:rFonts w:ascii="Arial" w:hAnsi="Arial" w:cs="Arial"/>
                <w:i/>
              </w:rPr>
            </w:pPr>
            <w:r w:rsidRPr="001B3E2A">
              <w:rPr>
                <w:rFonts w:ascii="Arial" w:hAnsi="Arial" w:cs="Arial"/>
              </w:rPr>
              <w:lastRenderedPageBreak/>
              <w:t>SEPA</w:t>
            </w:r>
          </w:p>
          <w:p w14:paraId="7979B92C" w14:textId="77777777" w:rsidR="001B3E2A" w:rsidRDefault="001B3E2A" w:rsidP="001B3E2A">
            <w:pPr>
              <w:rPr>
                <w:rFonts w:ascii="Arial" w:hAnsi="Arial" w:cs="Arial"/>
              </w:rPr>
            </w:pPr>
          </w:p>
          <w:p w14:paraId="4DC1D5E1" w14:textId="77777777" w:rsidR="001B3E2A" w:rsidRPr="001B3E2A" w:rsidRDefault="001B3E2A" w:rsidP="001B3E2A">
            <w:pPr>
              <w:jc w:val="center"/>
              <w:rPr>
                <w:rFonts w:ascii="Arial" w:hAnsi="Arial" w:cs="Arial"/>
              </w:rPr>
            </w:pPr>
          </w:p>
        </w:tc>
        <w:tc>
          <w:tcPr>
            <w:tcW w:w="7714" w:type="dxa"/>
          </w:tcPr>
          <w:p w14:paraId="2036ED2F"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Alternatives, </w:t>
            </w:r>
            <w:proofErr w:type="gramStart"/>
            <w:r>
              <w:rPr>
                <w:rFonts w:ascii="Arial" w:hAnsi="Arial" w:cs="Arial"/>
                <w:shd w:val="clear" w:color="auto" w:fill="FFFFFF"/>
              </w:rPr>
              <w:t>mitigation</w:t>
            </w:r>
            <w:proofErr w:type="gramEnd"/>
            <w:r>
              <w:rPr>
                <w:rFonts w:ascii="Arial" w:hAnsi="Arial" w:cs="Arial"/>
                <w:shd w:val="clear" w:color="auto" w:fill="FFFFFF"/>
              </w:rPr>
              <w:t xml:space="preserve"> and enhancement - </w:t>
            </w:r>
            <w:r w:rsidRPr="001B3E2A">
              <w:rPr>
                <w:rFonts w:ascii="Arial" w:hAnsi="Arial" w:cs="Arial"/>
                <w:shd w:val="clear" w:color="auto" w:fill="FFFFFF"/>
              </w:rPr>
              <w:t xml:space="preserve">One of the most important ways to mitigate significant environmental effects identified through the assessment is to make changes to the OSSR itself so that significant effects are avoided. The ER should therefore identify any changes made to the OSSR </w:t>
            </w:r>
            <w:proofErr w:type="gramStart"/>
            <w:r w:rsidRPr="001B3E2A">
              <w:rPr>
                <w:rFonts w:ascii="Arial" w:hAnsi="Arial" w:cs="Arial"/>
                <w:shd w:val="clear" w:color="auto" w:fill="FFFFFF"/>
              </w:rPr>
              <w:t>as a result of</w:t>
            </w:r>
            <w:proofErr w:type="gramEnd"/>
            <w:r w:rsidRPr="001B3E2A">
              <w:rPr>
                <w:rFonts w:ascii="Arial" w:hAnsi="Arial" w:cs="Arial"/>
                <w:shd w:val="clear" w:color="auto" w:fill="FFFFFF"/>
              </w:rPr>
              <w:t xml:space="preserve"> the environmental assessment.  We understand however that significant negative effects are not expected, we welcome the reference to enhancement opportunities and therefore expect these to be integrated in the Strategy following the environmental assessment </w:t>
            </w:r>
            <w:proofErr w:type="gramStart"/>
            <w:r w:rsidRPr="001B3E2A">
              <w:rPr>
                <w:rFonts w:ascii="Arial" w:hAnsi="Arial" w:cs="Arial"/>
                <w:shd w:val="clear" w:color="auto" w:fill="FFFFFF"/>
              </w:rPr>
              <w:t>in order to</w:t>
            </w:r>
            <w:proofErr w:type="gramEnd"/>
            <w:r w:rsidRPr="001B3E2A">
              <w:rPr>
                <w:rFonts w:ascii="Arial" w:hAnsi="Arial" w:cs="Arial"/>
                <w:shd w:val="clear" w:color="auto" w:fill="FFFFFF"/>
              </w:rPr>
              <w:t xml:space="preserve"> make it even more positive.</w:t>
            </w:r>
          </w:p>
        </w:tc>
        <w:tc>
          <w:tcPr>
            <w:tcW w:w="4160" w:type="dxa"/>
          </w:tcPr>
          <w:p w14:paraId="7635F2BF" w14:textId="77777777" w:rsidR="001B3E2A" w:rsidRPr="0077472E" w:rsidRDefault="0077472E" w:rsidP="00BE2891">
            <w:pPr>
              <w:rPr>
                <w:rFonts w:ascii="Arial" w:hAnsi="Arial" w:cs="Arial"/>
              </w:rPr>
            </w:pPr>
            <w:r>
              <w:rPr>
                <w:rFonts w:ascii="Arial" w:hAnsi="Arial" w:cs="Arial"/>
              </w:rPr>
              <w:t xml:space="preserve">SEA is an iterative process carried out in tandem with the preparation of the open space strategy. It is not practical to identify where changes were made to the Strategy </w:t>
            </w:r>
            <w:proofErr w:type="gramStart"/>
            <w:r>
              <w:rPr>
                <w:rFonts w:ascii="Arial" w:hAnsi="Arial" w:cs="Arial"/>
              </w:rPr>
              <w:t>as a result of</w:t>
            </w:r>
            <w:proofErr w:type="gramEnd"/>
            <w:r>
              <w:rPr>
                <w:rFonts w:ascii="Arial" w:hAnsi="Arial" w:cs="Arial"/>
              </w:rPr>
              <w:t xml:space="preserve"> environmental assessment.</w:t>
            </w:r>
            <w:r w:rsidR="008879AD">
              <w:rPr>
                <w:rFonts w:ascii="Arial" w:hAnsi="Arial" w:cs="Arial"/>
              </w:rPr>
              <w:t xml:space="preserve"> The SEA process has certainly informed decision making but it very difficult to precisely document what is a </w:t>
            </w:r>
            <w:proofErr w:type="gramStart"/>
            <w:r w:rsidR="008879AD">
              <w:rPr>
                <w:rFonts w:ascii="Arial" w:hAnsi="Arial" w:cs="Arial"/>
              </w:rPr>
              <w:t>fairly symbiotic</w:t>
            </w:r>
            <w:proofErr w:type="gramEnd"/>
            <w:r w:rsidR="008879AD">
              <w:rPr>
                <w:rFonts w:ascii="Arial" w:hAnsi="Arial" w:cs="Arial"/>
              </w:rPr>
              <w:t xml:space="preserve"> relationship.  If SEPA are aware of emerging good practice in the </w:t>
            </w:r>
            <w:proofErr w:type="gramStart"/>
            <w:r w:rsidR="008879AD">
              <w:rPr>
                <w:rFonts w:ascii="Arial" w:hAnsi="Arial" w:cs="Arial"/>
              </w:rPr>
              <w:t>area</w:t>
            </w:r>
            <w:proofErr w:type="gramEnd"/>
            <w:r w:rsidR="008879AD">
              <w:rPr>
                <w:rFonts w:ascii="Arial" w:hAnsi="Arial" w:cs="Arial"/>
              </w:rPr>
              <w:t xml:space="preserve"> then we would be interested to learn about it so we can consider this for future SEA production.</w:t>
            </w:r>
          </w:p>
        </w:tc>
      </w:tr>
      <w:tr w:rsidR="001B3E2A" w:rsidRPr="001B3E2A" w14:paraId="52A33DC8" w14:textId="77777777" w:rsidTr="00BE2891">
        <w:tc>
          <w:tcPr>
            <w:tcW w:w="2300" w:type="dxa"/>
            <w:shd w:val="clear" w:color="auto" w:fill="CCFFFF"/>
          </w:tcPr>
          <w:p w14:paraId="574909F7" w14:textId="77777777" w:rsidR="001B3E2A" w:rsidRPr="001B3E2A" w:rsidRDefault="001B3E2A" w:rsidP="00BE2891">
            <w:pPr>
              <w:rPr>
                <w:rFonts w:ascii="Arial" w:hAnsi="Arial" w:cs="Arial"/>
                <w:i/>
              </w:rPr>
            </w:pPr>
            <w:r w:rsidRPr="001B3E2A">
              <w:rPr>
                <w:rFonts w:ascii="Arial" w:hAnsi="Arial" w:cs="Arial"/>
              </w:rPr>
              <w:t>SEPA</w:t>
            </w:r>
          </w:p>
        </w:tc>
        <w:tc>
          <w:tcPr>
            <w:tcW w:w="7714" w:type="dxa"/>
          </w:tcPr>
          <w:p w14:paraId="281032D5"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Methods - </w:t>
            </w:r>
            <w:r w:rsidRPr="001B3E2A">
              <w:rPr>
                <w:rFonts w:ascii="Arial" w:hAnsi="Arial" w:cs="Arial"/>
                <w:shd w:val="clear" w:color="auto" w:fill="FFFFFF"/>
              </w:rPr>
              <w:t xml:space="preserve">We are content with the proposed assessment matrix and the SEA objectives proposed, however as we suggest </w:t>
            </w:r>
            <w:proofErr w:type="gramStart"/>
            <w:r w:rsidRPr="001B3E2A">
              <w:rPr>
                <w:rFonts w:ascii="Arial" w:hAnsi="Arial" w:cs="Arial"/>
                <w:shd w:val="clear" w:color="auto" w:fill="FFFFFF"/>
              </w:rPr>
              <w:t>to consider</w:t>
            </w:r>
            <w:proofErr w:type="gramEnd"/>
            <w:r w:rsidRPr="001B3E2A">
              <w:rPr>
                <w:rFonts w:ascii="Arial" w:hAnsi="Arial" w:cs="Arial"/>
                <w:shd w:val="clear" w:color="auto" w:fill="FFFFFF"/>
              </w:rPr>
              <w:t xml:space="preserve"> Water in the assessment, please find example of SEA objectives and relative questions in the water section of the sea</w:t>
            </w:r>
            <w:r>
              <w:rPr>
                <w:rFonts w:ascii="Arial" w:hAnsi="Arial" w:cs="Arial"/>
                <w:shd w:val="clear" w:color="auto" w:fill="FFFFFF"/>
              </w:rPr>
              <w:t xml:space="preserve"> </w:t>
            </w:r>
            <w:r w:rsidRPr="001B3E2A">
              <w:rPr>
                <w:rFonts w:ascii="Arial" w:hAnsi="Arial" w:cs="Arial"/>
                <w:shd w:val="clear" w:color="auto" w:fill="FFFFFF"/>
              </w:rPr>
              <w:t>guidance website.</w:t>
            </w:r>
          </w:p>
        </w:tc>
        <w:tc>
          <w:tcPr>
            <w:tcW w:w="4160" w:type="dxa"/>
          </w:tcPr>
          <w:p w14:paraId="107AD0A7" w14:textId="77777777" w:rsidR="001B3E2A" w:rsidRPr="001B3E2A" w:rsidRDefault="008879AD" w:rsidP="00BE2891">
            <w:pPr>
              <w:rPr>
                <w:rFonts w:ascii="Arial" w:hAnsi="Arial" w:cs="Arial"/>
                <w:b/>
                <w:i/>
              </w:rPr>
            </w:pPr>
            <w:r>
              <w:rPr>
                <w:rFonts w:ascii="Arial" w:hAnsi="Arial" w:cs="Arial"/>
              </w:rPr>
              <w:t>Comment noted. Water has been scoped into the environmental assessment.</w:t>
            </w:r>
          </w:p>
        </w:tc>
      </w:tr>
      <w:tr w:rsidR="001B3E2A" w:rsidRPr="001B3E2A" w14:paraId="53EDEA05" w14:textId="77777777" w:rsidTr="00BE2891">
        <w:tc>
          <w:tcPr>
            <w:tcW w:w="2300" w:type="dxa"/>
            <w:shd w:val="clear" w:color="auto" w:fill="CCFFFF"/>
          </w:tcPr>
          <w:p w14:paraId="5B85F473" w14:textId="77777777" w:rsidR="001B3E2A" w:rsidRPr="001B3E2A" w:rsidRDefault="001B3E2A" w:rsidP="00BE2891">
            <w:pPr>
              <w:rPr>
                <w:rFonts w:ascii="Arial" w:hAnsi="Arial" w:cs="Arial"/>
                <w:i/>
              </w:rPr>
            </w:pPr>
            <w:r w:rsidRPr="001B3E2A">
              <w:rPr>
                <w:rFonts w:ascii="Arial" w:hAnsi="Arial" w:cs="Arial"/>
              </w:rPr>
              <w:t>SEPA</w:t>
            </w:r>
          </w:p>
        </w:tc>
        <w:tc>
          <w:tcPr>
            <w:tcW w:w="7714" w:type="dxa"/>
          </w:tcPr>
          <w:p w14:paraId="3CFFD4F7"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Monitoring - </w:t>
            </w:r>
            <w:r w:rsidRPr="001B3E2A">
              <w:rPr>
                <w:rFonts w:ascii="Arial" w:hAnsi="Arial" w:cs="Arial"/>
                <w:shd w:val="clear" w:color="auto" w:fill="FFFFFF"/>
              </w:rPr>
              <w:t>Although not specifically required at this stage, we would welcome the early consideration of monitoring requirements to be included in the ER. Wherever possible and appropriate, existing monitoring frameworks and indicators can be used effectively to meet the SEA monitoring requirements.</w:t>
            </w:r>
          </w:p>
        </w:tc>
        <w:tc>
          <w:tcPr>
            <w:tcW w:w="4160" w:type="dxa"/>
          </w:tcPr>
          <w:p w14:paraId="3D99E4DE" w14:textId="77777777" w:rsidR="001B3E2A" w:rsidRPr="008879AD" w:rsidRDefault="008879AD" w:rsidP="00BE2891">
            <w:pPr>
              <w:rPr>
                <w:rFonts w:ascii="Arial" w:hAnsi="Arial" w:cs="Arial"/>
              </w:rPr>
            </w:pPr>
            <w:r w:rsidRPr="008879AD">
              <w:rPr>
                <w:rFonts w:ascii="Arial" w:hAnsi="Arial" w:cs="Arial"/>
              </w:rPr>
              <w:t>Comment noted</w:t>
            </w:r>
            <w:r>
              <w:rPr>
                <w:rFonts w:ascii="Arial" w:hAnsi="Arial" w:cs="Arial"/>
              </w:rPr>
              <w:t xml:space="preserve">. Draft monitoring proposals are included at section </w:t>
            </w:r>
            <w:r w:rsidR="00845FE9">
              <w:rPr>
                <w:rFonts w:ascii="Arial" w:hAnsi="Arial" w:cs="Arial"/>
              </w:rPr>
              <w:t>8</w:t>
            </w:r>
            <w:r>
              <w:rPr>
                <w:rFonts w:ascii="Arial" w:hAnsi="Arial" w:cs="Arial"/>
              </w:rPr>
              <w:t xml:space="preserve"> of the Environmental Report.</w:t>
            </w:r>
          </w:p>
        </w:tc>
      </w:tr>
      <w:tr w:rsidR="001B3E2A" w:rsidRPr="001B3E2A" w14:paraId="3B48810D" w14:textId="77777777" w:rsidTr="00BE2891">
        <w:tc>
          <w:tcPr>
            <w:tcW w:w="2300" w:type="dxa"/>
            <w:shd w:val="clear" w:color="auto" w:fill="CCFFFF"/>
          </w:tcPr>
          <w:p w14:paraId="6937A5B2" w14:textId="77777777" w:rsidR="001B3E2A" w:rsidRPr="001B3E2A" w:rsidRDefault="001B3E2A" w:rsidP="00BE2891">
            <w:pPr>
              <w:rPr>
                <w:rFonts w:ascii="Arial" w:hAnsi="Arial" w:cs="Arial"/>
                <w:i/>
              </w:rPr>
            </w:pPr>
            <w:r w:rsidRPr="001B3E2A">
              <w:rPr>
                <w:rFonts w:ascii="Arial" w:hAnsi="Arial" w:cs="Arial"/>
              </w:rPr>
              <w:lastRenderedPageBreak/>
              <w:t>SEPA</w:t>
            </w:r>
          </w:p>
        </w:tc>
        <w:tc>
          <w:tcPr>
            <w:tcW w:w="7714" w:type="dxa"/>
          </w:tcPr>
          <w:p w14:paraId="16DC7C60" w14:textId="77777777" w:rsidR="001B3E2A" w:rsidRPr="001B3E2A" w:rsidRDefault="001B3E2A" w:rsidP="00BE2891">
            <w:pPr>
              <w:rPr>
                <w:rFonts w:ascii="Arial" w:hAnsi="Arial" w:cs="Arial"/>
                <w:shd w:val="clear" w:color="auto" w:fill="FFFFFF"/>
              </w:rPr>
            </w:pPr>
            <w:r>
              <w:rPr>
                <w:rFonts w:ascii="Arial" w:hAnsi="Arial" w:cs="Arial"/>
                <w:shd w:val="clear" w:color="auto" w:fill="FFFFFF"/>
              </w:rPr>
              <w:t xml:space="preserve">Next Steps - </w:t>
            </w:r>
            <w:r w:rsidRPr="001B3E2A">
              <w:rPr>
                <w:rFonts w:ascii="Arial" w:hAnsi="Arial" w:cs="Arial"/>
                <w:shd w:val="clear" w:color="auto" w:fill="FFFFFF"/>
              </w:rPr>
              <w:t xml:space="preserve">We are satisfied with the proposal for a </w:t>
            </w:r>
            <w:proofErr w:type="gramStart"/>
            <w:r w:rsidRPr="001B3E2A">
              <w:rPr>
                <w:rFonts w:ascii="Arial" w:hAnsi="Arial" w:cs="Arial"/>
                <w:shd w:val="clear" w:color="auto" w:fill="FFFFFF"/>
              </w:rPr>
              <w:t>six week</w:t>
            </w:r>
            <w:proofErr w:type="gramEnd"/>
            <w:r w:rsidRPr="001B3E2A">
              <w:rPr>
                <w:rFonts w:ascii="Arial" w:hAnsi="Arial" w:cs="Arial"/>
                <w:shd w:val="clear" w:color="auto" w:fill="FFFFFF"/>
              </w:rPr>
              <w:t xml:space="preserve"> consultation period for the ER.</w:t>
            </w:r>
          </w:p>
        </w:tc>
        <w:tc>
          <w:tcPr>
            <w:tcW w:w="4160" w:type="dxa"/>
          </w:tcPr>
          <w:p w14:paraId="239C3922" w14:textId="77777777" w:rsidR="001B3E2A" w:rsidRPr="008879AD" w:rsidRDefault="008879AD" w:rsidP="00BE2891">
            <w:pPr>
              <w:rPr>
                <w:rFonts w:ascii="Arial" w:hAnsi="Arial" w:cs="Arial"/>
              </w:rPr>
            </w:pPr>
            <w:r w:rsidRPr="008879AD">
              <w:rPr>
                <w:rFonts w:ascii="Arial" w:hAnsi="Arial" w:cs="Arial"/>
              </w:rPr>
              <w:t xml:space="preserve">Comment noted. </w:t>
            </w:r>
            <w:r>
              <w:rPr>
                <w:rFonts w:ascii="Arial" w:hAnsi="Arial" w:cs="Arial"/>
              </w:rPr>
              <w:t>Given the likely level of public interest in the Open Space Strategy, the consultation period has been lengthened to 12 weeks.</w:t>
            </w:r>
          </w:p>
        </w:tc>
      </w:tr>
      <w:tr w:rsidR="00222B48" w:rsidRPr="001B3E2A" w14:paraId="2ABD4DF6" w14:textId="77777777" w:rsidTr="00BE2891">
        <w:tc>
          <w:tcPr>
            <w:tcW w:w="2300" w:type="dxa"/>
            <w:shd w:val="clear" w:color="auto" w:fill="CCFFCC"/>
          </w:tcPr>
          <w:p w14:paraId="678BB64C" w14:textId="77777777" w:rsidR="00222B48" w:rsidRPr="001B3E2A" w:rsidRDefault="00222B48" w:rsidP="00BE2891">
            <w:pPr>
              <w:rPr>
                <w:rFonts w:ascii="Arial" w:hAnsi="Arial" w:cs="Arial"/>
              </w:rPr>
            </w:pPr>
            <w:r w:rsidRPr="001B3E2A">
              <w:rPr>
                <w:rFonts w:ascii="Arial" w:hAnsi="Arial" w:cs="Arial"/>
              </w:rPr>
              <w:t>Scottish Natural Heritage (SNH)</w:t>
            </w:r>
          </w:p>
        </w:tc>
        <w:tc>
          <w:tcPr>
            <w:tcW w:w="7714" w:type="dxa"/>
          </w:tcPr>
          <w:p w14:paraId="75DD74FF" w14:textId="77777777" w:rsidR="00222B48" w:rsidRPr="001B3E2A" w:rsidRDefault="00DC4A99" w:rsidP="00BE2891">
            <w:pPr>
              <w:rPr>
                <w:rFonts w:ascii="Arial" w:hAnsi="Arial" w:cs="Arial"/>
              </w:rPr>
            </w:pPr>
            <w:r>
              <w:rPr>
                <w:rFonts w:ascii="Arial" w:hAnsi="Arial" w:cs="Arial"/>
              </w:rPr>
              <w:t>General approach - We are content with the general approach to be undertaken which is clear and methodical.</w:t>
            </w:r>
          </w:p>
        </w:tc>
        <w:tc>
          <w:tcPr>
            <w:tcW w:w="4160" w:type="dxa"/>
          </w:tcPr>
          <w:p w14:paraId="4BDE5059" w14:textId="77777777" w:rsidR="00222B48" w:rsidRPr="001B3E2A" w:rsidRDefault="00B72482" w:rsidP="00BE2891">
            <w:pPr>
              <w:rPr>
                <w:rFonts w:ascii="Arial" w:hAnsi="Arial" w:cs="Arial"/>
              </w:rPr>
            </w:pPr>
            <w:r>
              <w:rPr>
                <w:rFonts w:ascii="Arial" w:hAnsi="Arial" w:cs="Arial"/>
              </w:rPr>
              <w:t>Support welcomed</w:t>
            </w:r>
          </w:p>
        </w:tc>
      </w:tr>
      <w:tr w:rsidR="00222B48" w:rsidRPr="001B3E2A" w14:paraId="5F7FC1A2" w14:textId="77777777" w:rsidTr="00BE2891">
        <w:tc>
          <w:tcPr>
            <w:tcW w:w="2300" w:type="dxa"/>
            <w:shd w:val="clear" w:color="auto" w:fill="CCFFCC"/>
          </w:tcPr>
          <w:p w14:paraId="3B6491DC" w14:textId="77777777" w:rsidR="00222B48" w:rsidRPr="001B3E2A" w:rsidRDefault="00222B48" w:rsidP="00BE2891">
            <w:pPr>
              <w:rPr>
                <w:rFonts w:ascii="Arial" w:hAnsi="Arial" w:cs="Arial"/>
              </w:rPr>
            </w:pPr>
            <w:r w:rsidRPr="001B3E2A">
              <w:rPr>
                <w:rFonts w:ascii="Arial" w:hAnsi="Arial" w:cs="Arial"/>
              </w:rPr>
              <w:t>SNH</w:t>
            </w:r>
          </w:p>
        </w:tc>
        <w:tc>
          <w:tcPr>
            <w:tcW w:w="7714" w:type="dxa"/>
          </w:tcPr>
          <w:p w14:paraId="1C3C874E" w14:textId="77777777" w:rsidR="00DC4A99" w:rsidRPr="00DC4A99" w:rsidRDefault="00DC4A99" w:rsidP="00DC4A99">
            <w:pPr>
              <w:pStyle w:val="Default"/>
              <w:rPr>
                <w:rFonts w:cs="Arial"/>
                <w:szCs w:val="24"/>
              </w:rPr>
            </w:pPr>
            <w:r>
              <w:rPr>
                <w:rFonts w:cs="Arial"/>
                <w:szCs w:val="24"/>
              </w:rPr>
              <w:t xml:space="preserve">Baseline information – </w:t>
            </w:r>
            <w:r w:rsidRPr="00DC4A99">
              <w:rPr>
                <w:rFonts w:cs="Arial"/>
                <w:szCs w:val="24"/>
              </w:rPr>
              <w:t xml:space="preserve">The Baseline information is comprehensive and informs the SEA issues, </w:t>
            </w:r>
            <w:proofErr w:type="gramStart"/>
            <w:r w:rsidRPr="00DC4A99">
              <w:rPr>
                <w:rFonts w:cs="Arial"/>
                <w:szCs w:val="24"/>
              </w:rPr>
              <w:t>objectives</w:t>
            </w:r>
            <w:proofErr w:type="gramEnd"/>
            <w:r w:rsidRPr="00DC4A99">
              <w:rPr>
                <w:rFonts w:cs="Arial"/>
                <w:szCs w:val="24"/>
              </w:rPr>
              <w:t xml:space="preserve"> and questions to be taken forward in the assessment. However, some of the terminology used within this framework is unclear. The report refers the reader to the recent Open Space Audit for an explanation of these terms and it is also noted that the terminology is used </w:t>
            </w:r>
            <w:proofErr w:type="gramStart"/>
            <w:r w:rsidRPr="00DC4A99">
              <w:rPr>
                <w:rFonts w:cs="Arial"/>
                <w:szCs w:val="24"/>
              </w:rPr>
              <w:t xml:space="preserve">in </w:t>
            </w:r>
            <w:r>
              <w:rPr>
                <w:rFonts w:cs="Arial"/>
                <w:szCs w:val="24"/>
              </w:rPr>
              <w:t xml:space="preserve"> </w:t>
            </w:r>
            <w:r w:rsidRPr="00DC4A99">
              <w:rPr>
                <w:rFonts w:cs="Arial"/>
                <w:szCs w:val="24"/>
              </w:rPr>
              <w:t>the</w:t>
            </w:r>
            <w:proofErr w:type="gramEnd"/>
            <w:r w:rsidRPr="00DC4A99">
              <w:rPr>
                <w:rFonts w:cs="Arial"/>
                <w:szCs w:val="24"/>
              </w:rPr>
              <w:t xml:space="preserve"> current Open Space Strategy. However, it would be more useful for the </w:t>
            </w:r>
            <w:proofErr w:type="gramStart"/>
            <w:r w:rsidRPr="00DC4A99">
              <w:rPr>
                <w:rFonts w:cs="Arial"/>
                <w:szCs w:val="24"/>
              </w:rPr>
              <w:t xml:space="preserve">SEA </w:t>
            </w:r>
            <w:r>
              <w:rPr>
                <w:rFonts w:cs="Arial"/>
                <w:szCs w:val="24"/>
              </w:rPr>
              <w:t xml:space="preserve"> </w:t>
            </w:r>
            <w:r w:rsidRPr="00DC4A99">
              <w:rPr>
                <w:rFonts w:cs="Arial"/>
                <w:szCs w:val="24"/>
              </w:rPr>
              <w:t>document</w:t>
            </w:r>
            <w:proofErr w:type="gramEnd"/>
            <w:r w:rsidRPr="00DC4A99">
              <w:rPr>
                <w:rFonts w:cs="Arial"/>
                <w:szCs w:val="24"/>
              </w:rPr>
              <w:t xml:space="preserve"> itself to explain the terms simply, without the need to refer to these other </w:t>
            </w:r>
          </w:p>
          <w:p w14:paraId="591F81C4" w14:textId="77777777" w:rsidR="00BB5B16" w:rsidRDefault="00DC4A99" w:rsidP="00DC4A99">
            <w:pPr>
              <w:pStyle w:val="Default"/>
              <w:rPr>
                <w:rFonts w:cs="Arial"/>
                <w:szCs w:val="24"/>
              </w:rPr>
            </w:pPr>
            <w:r w:rsidRPr="00DC4A99">
              <w:rPr>
                <w:rFonts w:cs="Arial"/>
                <w:szCs w:val="24"/>
              </w:rPr>
              <w:t xml:space="preserve">documents, especially since it forms the assessment questions and general </w:t>
            </w:r>
            <w:proofErr w:type="gramStart"/>
            <w:r w:rsidRPr="00DC4A99">
              <w:rPr>
                <w:rFonts w:cs="Arial"/>
                <w:szCs w:val="24"/>
              </w:rPr>
              <w:t xml:space="preserve">approach </w:t>
            </w:r>
            <w:r>
              <w:rPr>
                <w:rFonts w:cs="Arial"/>
                <w:szCs w:val="24"/>
              </w:rPr>
              <w:t xml:space="preserve"> </w:t>
            </w:r>
            <w:r w:rsidRPr="00DC4A99">
              <w:rPr>
                <w:rFonts w:cs="Arial"/>
                <w:szCs w:val="24"/>
              </w:rPr>
              <w:t>throughout</w:t>
            </w:r>
            <w:proofErr w:type="gramEnd"/>
            <w:r w:rsidRPr="00DC4A99">
              <w:rPr>
                <w:rFonts w:cs="Arial"/>
                <w:szCs w:val="24"/>
              </w:rPr>
              <w:t xml:space="preserve"> the SEA. This would make the assessment process more easily understood and accessible for all. For example</w:t>
            </w:r>
            <w:r w:rsidR="00BB5B16">
              <w:rPr>
                <w:rFonts w:cs="Arial"/>
                <w:szCs w:val="24"/>
              </w:rPr>
              <w:t>:</w:t>
            </w:r>
          </w:p>
          <w:p w14:paraId="28C23284" w14:textId="77777777" w:rsidR="00222B48" w:rsidRDefault="00DC4A99" w:rsidP="00BB5B16">
            <w:pPr>
              <w:pStyle w:val="Default"/>
              <w:numPr>
                <w:ilvl w:val="0"/>
                <w:numId w:val="32"/>
              </w:numPr>
              <w:rPr>
                <w:rFonts w:cs="Arial"/>
                <w:szCs w:val="24"/>
              </w:rPr>
            </w:pPr>
            <w:r w:rsidRPr="00DC4A99">
              <w:rPr>
                <w:rFonts w:cs="Arial"/>
                <w:szCs w:val="24"/>
              </w:rPr>
              <w:t xml:space="preserve">Quality of Accessibility within open space. Does this mean the state of the path network, or the extent of paths, or if it’s for all users? A brief description would make this clear. </w:t>
            </w:r>
            <w:proofErr w:type="gramStart"/>
            <w:r w:rsidRPr="00DC4A99">
              <w:rPr>
                <w:rFonts w:cs="Arial"/>
                <w:szCs w:val="24"/>
              </w:rPr>
              <w:t xml:space="preserve">In </w:t>
            </w:r>
            <w:r>
              <w:rPr>
                <w:rFonts w:cs="Arial"/>
                <w:szCs w:val="24"/>
              </w:rPr>
              <w:t xml:space="preserve"> </w:t>
            </w:r>
            <w:r w:rsidRPr="00DC4A99">
              <w:rPr>
                <w:rFonts w:cs="Arial"/>
                <w:szCs w:val="24"/>
              </w:rPr>
              <w:t>‘</w:t>
            </w:r>
            <w:proofErr w:type="gramEnd"/>
            <w:r w:rsidRPr="00DC4A99">
              <w:rPr>
                <w:rFonts w:cs="Arial"/>
                <w:szCs w:val="24"/>
              </w:rPr>
              <w:t xml:space="preserve">existing problems’, it says that 47.5% of open space scores good or better, so the rest fail </w:t>
            </w:r>
            <w:r>
              <w:rPr>
                <w:rFonts w:cs="Arial"/>
                <w:szCs w:val="24"/>
              </w:rPr>
              <w:t xml:space="preserve"> </w:t>
            </w:r>
            <w:r w:rsidRPr="00DC4A99">
              <w:rPr>
                <w:rFonts w:cs="Arial"/>
                <w:szCs w:val="24"/>
              </w:rPr>
              <w:t xml:space="preserve">– why? A better explanation of what these statistics mean in terms of what is the problem and therefore what you want to improve/achieve would also be </w:t>
            </w:r>
            <w:r w:rsidRPr="00DC4A99">
              <w:rPr>
                <w:rFonts w:cs="Arial"/>
                <w:szCs w:val="24"/>
              </w:rPr>
              <w:lastRenderedPageBreak/>
              <w:t>useful i</w:t>
            </w:r>
            <w:r>
              <w:rPr>
                <w:rFonts w:cs="Arial"/>
                <w:szCs w:val="24"/>
              </w:rPr>
              <w:t>.</w:t>
            </w:r>
            <w:r w:rsidRPr="00DC4A99">
              <w:rPr>
                <w:rFonts w:cs="Arial"/>
                <w:szCs w:val="24"/>
              </w:rPr>
              <w:t>e. do you want proposals to increase path quality or extent, etc.? What is it you want the strategy to achieve and therefore assess in the SEA?</w:t>
            </w:r>
          </w:p>
          <w:p w14:paraId="3D18C486" w14:textId="77777777" w:rsidR="00BB5B16" w:rsidRDefault="00BB5B16" w:rsidP="00BB5B16">
            <w:pPr>
              <w:pStyle w:val="Default"/>
              <w:numPr>
                <w:ilvl w:val="0"/>
                <w:numId w:val="32"/>
              </w:numPr>
              <w:rPr>
                <w:rFonts w:cs="Arial"/>
              </w:rPr>
            </w:pPr>
            <w:r w:rsidRPr="00DC4A99">
              <w:rPr>
                <w:rFonts w:cs="Arial"/>
              </w:rPr>
              <w:t xml:space="preserve">Health and Wellbeing Quality of open space. As above, what does this mean? What </w:t>
            </w:r>
            <w:r>
              <w:rPr>
                <w:rFonts w:cs="Arial"/>
              </w:rPr>
              <w:t xml:space="preserve">will the open space </w:t>
            </w:r>
            <w:r w:rsidRPr="00DC4A99">
              <w:rPr>
                <w:rFonts w:cs="Arial"/>
              </w:rPr>
              <w:t xml:space="preserve">strategy/targets want to achieve?  </w:t>
            </w:r>
            <w:r w:rsidRPr="001F2092">
              <w:rPr>
                <w:rFonts w:cs="Arial"/>
              </w:rPr>
              <w:t xml:space="preserve">Design and Aesthetic Quality of open space. Does this mean landscaping, </w:t>
            </w:r>
            <w:r>
              <w:rPr>
                <w:rFonts w:cs="Arial"/>
              </w:rPr>
              <w:t>placemaking</w:t>
            </w:r>
            <w:r w:rsidRPr="001F2092">
              <w:rPr>
                <w:rFonts w:cs="Arial"/>
              </w:rPr>
              <w:t xml:space="preserve">? </w:t>
            </w:r>
          </w:p>
          <w:p w14:paraId="7A3828F6" w14:textId="77777777" w:rsidR="00BB5B16" w:rsidRDefault="00BB5B16" w:rsidP="00BB5B16">
            <w:pPr>
              <w:pStyle w:val="Default"/>
              <w:numPr>
                <w:ilvl w:val="0"/>
                <w:numId w:val="32"/>
              </w:numPr>
              <w:rPr>
                <w:rFonts w:cs="Arial"/>
              </w:rPr>
            </w:pPr>
            <w:r w:rsidRPr="001F2092">
              <w:rPr>
                <w:rFonts w:cs="Arial"/>
              </w:rPr>
              <w:t xml:space="preserve">Similarly, what is it that makes a good biodiversity and nature conservation site? </w:t>
            </w:r>
          </w:p>
          <w:p w14:paraId="57884EDD" w14:textId="77777777" w:rsidR="00BB5B16" w:rsidRPr="00DC4A99" w:rsidRDefault="00BB5B16" w:rsidP="00BB5B16">
            <w:pPr>
              <w:pStyle w:val="Default"/>
              <w:numPr>
                <w:ilvl w:val="0"/>
                <w:numId w:val="32"/>
              </w:numPr>
              <w:rPr>
                <w:rFonts w:cs="Arial"/>
                <w:szCs w:val="24"/>
              </w:rPr>
            </w:pPr>
            <w:r w:rsidRPr="001F2092">
              <w:rPr>
                <w:rFonts w:cs="Arial"/>
              </w:rPr>
              <w:t>Fitness for purpose of open space. What does this mean and why have some open spaces better fitness for purpose rating than others? Does this mean that they are well used</w:t>
            </w:r>
            <w:r>
              <w:rPr>
                <w:rFonts w:cs="Arial"/>
              </w:rPr>
              <w:t xml:space="preserve">? Or does it relate to how well </w:t>
            </w:r>
            <w:r w:rsidRPr="001F2092">
              <w:rPr>
                <w:rFonts w:cs="Arial"/>
              </w:rPr>
              <w:t>designed the open space is for its intended use? What is it you want to improve to get better ratings? Again, a brief explanation would improve clarity.</w:t>
            </w:r>
          </w:p>
        </w:tc>
        <w:tc>
          <w:tcPr>
            <w:tcW w:w="4160" w:type="dxa"/>
          </w:tcPr>
          <w:p w14:paraId="23466AE6" w14:textId="77777777" w:rsidR="00222B48" w:rsidRPr="001B3E2A" w:rsidRDefault="00B72482" w:rsidP="00BE2891">
            <w:pPr>
              <w:rPr>
                <w:rFonts w:ascii="Arial" w:hAnsi="Arial" w:cs="Arial"/>
              </w:rPr>
            </w:pPr>
            <w:r>
              <w:rPr>
                <w:rFonts w:ascii="Arial" w:hAnsi="Arial" w:cs="Arial"/>
              </w:rPr>
              <w:lastRenderedPageBreak/>
              <w:t>Comments noted. A more detailed explanation of these terms has been included with the environmental baseline at section 4 of the Environmental report.</w:t>
            </w:r>
          </w:p>
        </w:tc>
      </w:tr>
      <w:tr w:rsidR="00222B48" w:rsidRPr="001B3E2A" w14:paraId="79F624B3" w14:textId="77777777" w:rsidTr="00BE2891">
        <w:tc>
          <w:tcPr>
            <w:tcW w:w="2300" w:type="dxa"/>
            <w:shd w:val="clear" w:color="auto" w:fill="CCFFCC"/>
          </w:tcPr>
          <w:p w14:paraId="43345A03" w14:textId="77777777" w:rsidR="00222B48" w:rsidRPr="001B3E2A" w:rsidRDefault="00222B48" w:rsidP="00BE2891">
            <w:pPr>
              <w:rPr>
                <w:rFonts w:ascii="Arial" w:hAnsi="Arial" w:cs="Arial"/>
              </w:rPr>
            </w:pPr>
            <w:r w:rsidRPr="001B3E2A">
              <w:rPr>
                <w:rFonts w:ascii="Arial" w:hAnsi="Arial" w:cs="Arial"/>
              </w:rPr>
              <w:t>SNH</w:t>
            </w:r>
          </w:p>
        </w:tc>
        <w:tc>
          <w:tcPr>
            <w:tcW w:w="7714" w:type="dxa"/>
          </w:tcPr>
          <w:p w14:paraId="4A6E1016" w14:textId="77777777" w:rsidR="00222B48" w:rsidRPr="001F2092" w:rsidRDefault="001F2092" w:rsidP="001F2092">
            <w:pPr>
              <w:rPr>
                <w:rFonts w:ascii="Arial" w:hAnsi="Arial" w:cs="Arial"/>
              </w:rPr>
            </w:pPr>
            <w:r w:rsidRPr="001F2092">
              <w:rPr>
                <w:rFonts w:ascii="Arial" w:hAnsi="Arial" w:cs="Arial"/>
              </w:rPr>
              <w:t>Baseline information - It is noted that some similar themes fall under different baseline topics. For example, green infrastructure relates to biodiversity, active travel, etc. It should be ensured that links between these topics are made throughout the assessment to fully recognise their multi-functional benefits.</w:t>
            </w:r>
          </w:p>
        </w:tc>
        <w:tc>
          <w:tcPr>
            <w:tcW w:w="4160" w:type="dxa"/>
          </w:tcPr>
          <w:p w14:paraId="7B6C0484" w14:textId="77777777" w:rsidR="00222B48" w:rsidRPr="001B3E2A" w:rsidRDefault="00B72482" w:rsidP="00BE2891">
            <w:pPr>
              <w:rPr>
                <w:rFonts w:ascii="Arial" w:hAnsi="Arial" w:cs="Arial"/>
              </w:rPr>
            </w:pPr>
            <w:r>
              <w:rPr>
                <w:rFonts w:ascii="Arial" w:hAnsi="Arial" w:cs="Arial"/>
              </w:rPr>
              <w:t>Comment noted.</w:t>
            </w:r>
          </w:p>
        </w:tc>
      </w:tr>
      <w:tr w:rsidR="001F2092" w:rsidRPr="001B3E2A" w14:paraId="77CA1B06" w14:textId="77777777" w:rsidTr="00BE2891">
        <w:tc>
          <w:tcPr>
            <w:tcW w:w="2300" w:type="dxa"/>
            <w:shd w:val="clear" w:color="auto" w:fill="CCFFCC"/>
          </w:tcPr>
          <w:p w14:paraId="72EAE4D4" w14:textId="77777777" w:rsidR="001F2092" w:rsidRPr="001B3E2A" w:rsidRDefault="001F2092" w:rsidP="00BE2891">
            <w:pPr>
              <w:rPr>
                <w:rFonts w:ascii="Arial" w:hAnsi="Arial" w:cs="Arial"/>
              </w:rPr>
            </w:pPr>
            <w:r>
              <w:rPr>
                <w:rFonts w:ascii="Arial" w:hAnsi="Arial" w:cs="Arial"/>
              </w:rPr>
              <w:t>SNH</w:t>
            </w:r>
          </w:p>
        </w:tc>
        <w:tc>
          <w:tcPr>
            <w:tcW w:w="7714" w:type="dxa"/>
          </w:tcPr>
          <w:p w14:paraId="38599852" w14:textId="77777777" w:rsidR="001F2092" w:rsidRPr="001F2092" w:rsidRDefault="001F2092" w:rsidP="001F2092">
            <w:pPr>
              <w:rPr>
                <w:rFonts w:ascii="Arial" w:hAnsi="Arial" w:cs="Arial"/>
              </w:rPr>
            </w:pPr>
            <w:r>
              <w:rPr>
                <w:rFonts w:ascii="Arial" w:hAnsi="Arial" w:cs="Arial"/>
              </w:rPr>
              <w:t xml:space="preserve">Scope - </w:t>
            </w:r>
            <w:r w:rsidRPr="001F2092">
              <w:rPr>
                <w:rFonts w:ascii="Arial" w:hAnsi="Arial" w:cs="Arial"/>
              </w:rPr>
              <w:t>We agree with the topics and sub-issues that have been scoped in. Where certain sub-issues have been scoped out, for example green infrastructure under Material Assets, there is scope to highlight the multi-functional benefits of green infrastructure under the assessment of other topics where it relates to sub-issues which have been scoped in, such as the active travel or habitat network sub-issues.</w:t>
            </w:r>
          </w:p>
        </w:tc>
        <w:tc>
          <w:tcPr>
            <w:tcW w:w="4160" w:type="dxa"/>
          </w:tcPr>
          <w:p w14:paraId="60354CA4" w14:textId="77777777" w:rsidR="001F2092" w:rsidRPr="001B3E2A" w:rsidRDefault="00B72482" w:rsidP="00BE2891">
            <w:pPr>
              <w:rPr>
                <w:rFonts w:ascii="Arial" w:hAnsi="Arial" w:cs="Arial"/>
              </w:rPr>
            </w:pPr>
            <w:r>
              <w:rPr>
                <w:rFonts w:ascii="Arial" w:hAnsi="Arial" w:cs="Arial"/>
              </w:rPr>
              <w:t>Comment noted.</w:t>
            </w:r>
          </w:p>
        </w:tc>
      </w:tr>
      <w:tr w:rsidR="001F2092" w:rsidRPr="001B3E2A" w14:paraId="2D36FC48" w14:textId="77777777" w:rsidTr="00BE2891">
        <w:tc>
          <w:tcPr>
            <w:tcW w:w="2300" w:type="dxa"/>
            <w:shd w:val="clear" w:color="auto" w:fill="CCFFCC"/>
          </w:tcPr>
          <w:p w14:paraId="1F7BA127" w14:textId="77777777" w:rsidR="001F2092" w:rsidRDefault="001F2092" w:rsidP="00BE2891">
            <w:pPr>
              <w:rPr>
                <w:rFonts w:ascii="Arial" w:hAnsi="Arial" w:cs="Arial"/>
              </w:rPr>
            </w:pPr>
            <w:r>
              <w:rPr>
                <w:rFonts w:ascii="Arial" w:hAnsi="Arial" w:cs="Arial"/>
              </w:rPr>
              <w:lastRenderedPageBreak/>
              <w:t>SNH</w:t>
            </w:r>
          </w:p>
        </w:tc>
        <w:tc>
          <w:tcPr>
            <w:tcW w:w="7714" w:type="dxa"/>
          </w:tcPr>
          <w:p w14:paraId="64E22544" w14:textId="77777777" w:rsidR="001F2092" w:rsidRPr="001F2092" w:rsidRDefault="001F2092" w:rsidP="001F2092">
            <w:pPr>
              <w:rPr>
                <w:rFonts w:ascii="Arial" w:hAnsi="Arial" w:cs="Arial"/>
              </w:rPr>
            </w:pPr>
            <w:r>
              <w:rPr>
                <w:rFonts w:ascii="Arial" w:hAnsi="Arial" w:cs="Arial"/>
              </w:rPr>
              <w:t xml:space="preserve">Assessment methodology and monitoring - </w:t>
            </w:r>
            <w:r w:rsidRPr="001F2092">
              <w:rPr>
                <w:rFonts w:ascii="Arial" w:hAnsi="Arial" w:cs="Arial"/>
              </w:rPr>
              <w:t xml:space="preserve">The draft SEA objectives and assessment questions are comprehensive and linked to the </w:t>
            </w:r>
          </w:p>
          <w:p w14:paraId="52BC8236" w14:textId="77777777" w:rsidR="001F2092" w:rsidRPr="001F2092" w:rsidRDefault="001F2092" w:rsidP="001F2092">
            <w:pPr>
              <w:rPr>
                <w:rFonts w:ascii="Arial" w:hAnsi="Arial" w:cs="Arial"/>
              </w:rPr>
            </w:pPr>
            <w:r w:rsidRPr="001F2092">
              <w:rPr>
                <w:rFonts w:ascii="Arial" w:hAnsi="Arial" w:cs="Arial"/>
              </w:rPr>
              <w:t>Open Space audit and future strategy. The questions are posed for the ‘alternatives’ but will equally apply to the strategy/actions. It is unclear why only alternatives are referenced in the methodology framework.</w:t>
            </w:r>
          </w:p>
        </w:tc>
        <w:tc>
          <w:tcPr>
            <w:tcW w:w="4160" w:type="dxa"/>
          </w:tcPr>
          <w:p w14:paraId="24DC29A9" w14:textId="77777777" w:rsidR="001F2092" w:rsidRPr="001B3E2A" w:rsidRDefault="001F2092" w:rsidP="00BE2891">
            <w:pPr>
              <w:rPr>
                <w:rFonts w:ascii="Arial" w:hAnsi="Arial" w:cs="Arial"/>
              </w:rPr>
            </w:pPr>
            <w:r>
              <w:rPr>
                <w:rFonts w:ascii="Arial" w:hAnsi="Arial" w:cs="Arial"/>
              </w:rPr>
              <w:t>The purpose of the SEA process is to inform better decision making. The Environmental Report sets out the likely environmental effects of the implementation of the Strat</w:t>
            </w:r>
            <w:r w:rsidR="00BB5B16">
              <w:rPr>
                <w:rFonts w:ascii="Arial" w:hAnsi="Arial" w:cs="Arial"/>
              </w:rPr>
              <w:t>eg</w:t>
            </w:r>
            <w:r>
              <w:rPr>
                <w:rFonts w:ascii="Arial" w:hAnsi="Arial" w:cs="Arial"/>
              </w:rPr>
              <w:t xml:space="preserve">y and its reasonable </w:t>
            </w:r>
            <w:r w:rsidR="00BB5B16">
              <w:rPr>
                <w:rFonts w:ascii="Arial" w:hAnsi="Arial" w:cs="Arial"/>
              </w:rPr>
              <w:t>alternatives.</w:t>
            </w:r>
            <w:r>
              <w:rPr>
                <w:rFonts w:ascii="Arial" w:hAnsi="Arial" w:cs="Arial"/>
              </w:rPr>
              <w:t xml:space="preserve"> The Strategy is essentially made up from a selection of preferred </w:t>
            </w:r>
            <w:r w:rsidR="00BB5B16">
              <w:rPr>
                <w:rFonts w:ascii="Arial" w:hAnsi="Arial" w:cs="Arial"/>
              </w:rPr>
              <w:t>alternatives</w:t>
            </w:r>
            <w:r>
              <w:rPr>
                <w:rFonts w:ascii="Arial" w:hAnsi="Arial" w:cs="Arial"/>
              </w:rPr>
              <w:t>.</w:t>
            </w:r>
            <w:r w:rsidR="00BB5B16">
              <w:rPr>
                <w:rFonts w:ascii="Arial" w:hAnsi="Arial" w:cs="Arial"/>
              </w:rPr>
              <w:t xml:space="preserve"> It has never been our intention to limit environmental assessment only to non-preferred alternatives.</w:t>
            </w:r>
            <w:r>
              <w:rPr>
                <w:rFonts w:ascii="Arial" w:hAnsi="Arial" w:cs="Arial"/>
              </w:rPr>
              <w:t xml:space="preserve"> </w:t>
            </w:r>
          </w:p>
        </w:tc>
      </w:tr>
      <w:tr w:rsidR="001F2092" w:rsidRPr="001B3E2A" w14:paraId="2209D692" w14:textId="77777777" w:rsidTr="00BE2891">
        <w:tc>
          <w:tcPr>
            <w:tcW w:w="2300" w:type="dxa"/>
            <w:shd w:val="clear" w:color="auto" w:fill="CCFFCC"/>
          </w:tcPr>
          <w:p w14:paraId="31791F5D" w14:textId="77777777" w:rsidR="001F2092" w:rsidRDefault="001F2092" w:rsidP="00BE2891">
            <w:pPr>
              <w:rPr>
                <w:rFonts w:ascii="Arial" w:hAnsi="Arial" w:cs="Arial"/>
              </w:rPr>
            </w:pPr>
            <w:r>
              <w:rPr>
                <w:rFonts w:ascii="Arial" w:hAnsi="Arial" w:cs="Arial"/>
              </w:rPr>
              <w:t>SNH</w:t>
            </w:r>
          </w:p>
        </w:tc>
        <w:tc>
          <w:tcPr>
            <w:tcW w:w="7714" w:type="dxa"/>
          </w:tcPr>
          <w:p w14:paraId="0EB4F806" w14:textId="77777777" w:rsidR="001F2092" w:rsidRPr="001F2092" w:rsidRDefault="00BB5B16" w:rsidP="001F2092">
            <w:pPr>
              <w:rPr>
                <w:rFonts w:ascii="Arial" w:hAnsi="Arial" w:cs="Arial"/>
              </w:rPr>
            </w:pPr>
            <w:r>
              <w:rPr>
                <w:rFonts w:ascii="Arial" w:hAnsi="Arial" w:cs="Arial"/>
              </w:rPr>
              <w:t xml:space="preserve">Assessment methodology and monitoring - </w:t>
            </w:r>
            <w:r w:rsidR="001F2092" w:rsidRPr="001F2092">
              <w:rPr>
                <w:rFonts w:ascii="Arial" w:hAnsi="Arial" w:cs="Arial"/>
              </w:rPr>
              <w:t xml:space="preserve">The summary matrix will be a useful summary of the assessment results, but again, </w:t>
            </w:r>
            <w:r w:rsidRPr="001F2092">
              <w:rPr>
                <w:rFonts w:ascii="Arial" w:hAnsi="Arial" w:cs="Arial"/>
              </w:rPr>
              <w:t xml:space="preserve">this </w:t>
            </w:r>
            <w:r>
              <w:rPr>
                <w:rFonts w:ascii="Arial" w:hAnsi="Arial" w:cs="Arial"/>
              </w:rPr>
              <w:t>matrix</w:t>
            </w:r>
            <w:r w:rsidR="001F2092" w:rsidRPr="001F2092">
              <w:rPr>
                <w:rFonts w:ascii="Arial" w:hAnsi="Arial" w:cs="Arial"/>
              </w:rPr>
              <w:t xml:space="preserve"> should be for the results of the overall SEA assessment of the strategy and its actions</w:t>
            </w:r>
            <w:r w:rsidRPr="001F2092">
              <w:rPr>
                <w:rFonts w:ascii="Arial" w:hAnsi="Arial" w:cs="Arial"/>
              </w:rPr>
              <w:t xml:space="preserve">, </w:t>
            </w:r>
            <w:r>
              <w:rPr>
                <w:rFonts w:ascii="Arial" w:hAnsi="Arial" w:cs="Arial"/>
              </w:rPr>
              <w:t>rather</w:t>
            </w:r>
            <w:r w:rsidR="001F2092" w:rsidRPr="001F2092">
              <w:rPr>
                <w:rFonts w:ascii="Arial" w:hAnsi="Arial" w:cs="Arial"/>
              </w:rPr>
              <w:t xml:space="preserve"> than just for the alternatives.</w:t>
            </w:r>
          </w:p>
        </w:tc>
        <w:tc>
          <w:tcPr>
            <w:tcW w:w="4160" w:type="dxa"/>
          </w:tcPr>
          <w:p w14:paraId="4F9BAB5C" w14:textId="77777777" w:rsidR="001F2092" w:rsidRPr="001B3E2A" w:rsidRDefault="00BB5B16" w:rsidP="00BE2891">
            <w:pPr>
              <w:rPr>
                <w:rFonts w:ascii="Arial" w:hAnsi="Arial" w:cs="Arial"/>
              </w:rPr>
            </w:pPr>
            <w:r>
              <w:rPr>
                <w:rFonts w:ascii="Arial" w:hAnsi="Arial" w:cs="Arial"/>
              </w:rPr>
              <w:t>As above</w:t>
            </w:r>
          </w:p>
        </w:tc>
      </w:tr>
      <w:tr w:rsidR="00BB5B16" w:rsidRPr="001B3E2A" w14:paraId="0D98D966" w14:textId="77777777" w:rsidTr="00BB5B16">
        <w:tc>
          <w:tcPr>
            <w:tcW w:w="2300" w:type="dxa"/>
            <w:shd w:val="clear" w:color="auto" w:fill="CCFFCC"/>
          </w:tcPr>
          <w:p w14:paraId="6E7952F6" w14:textId="77777777" w:rsidR="00BB5B16" w:rsidRDefault="00BB5B16" w:rsidP="00BB5B16">
            <w:pPr>
              <w:tabs>
                <w:tab w:val="left" w:pos="390"/>
                <w:tab w:val="center" w:pos="1042"/>
              </w:tabs>
              <w:rPr>
                <w:rFonts w:ascii="Arial" w:hAnsi="Arial" w:cs="Arial"/>
              </w:rPr>
            </w:pPr>
            <w:r>
              <w:rPr>
                <w:rFonts w:ascii="Arial" w:hAnsi="Arial" w:cs="Arial"/>
              </w:rPr>
              <w:t>SNH</w:t>
            </w:r>
          </w:p>
        </w:tc>
        <w:tc>
          <w:tcPr>
            <w:tcW w:w="7714" w:type="dxa"/>
          </w:tcPr>
          <w:p w14:paraId="3F70A2D9" w14:textId="77777777" w:rsidR="00BB5B16" w:rsidRPr="00BB5B16" w:rsidRDefault="00BB5B16" w:rsidP="00BB5B16">
            <w:pPr>
              <w:rPr>
                <w:rFonts w:ascii="Arial" w:hAnsi="Arial" w:cs="Arial"/>
              </w:rPr>
            </w:pPr>
            <w:r>
              <w:rPr>
                <w:rFonts w:ascii="Arial" w:hAnsi="Arial" w:cs="Arial"/>
              </w:rPr>
              <w:t xml:space="preserve">Assessment methodology and monitoring - </w:t>
            </w:r>
            <w:r w:rsidRPr="00BB5B16">
              <w:rPr>
                <w:rFonts w:ascii="Arial" w:hAnsi="Arial" w:cs="Arial"/>
              </w:rPr>
              <w:t xml:space="preserve">No proposed monitoring or indicators have been drafted at </w:t>
            </w:r>
            <w:r>
              <w:rPr>
                <w:rFonts w:ascii="Arial" w:hAnsi="Arial" w:cs="Arial"/>
              </w:rPr>
              <w:t xml:space="preserve">this stage so no comment can be </w:t>
            </w:r>
            <w:r w:rsidRPr="00BB5B16">
              <w:rPr>
                <w:rFonts w:ascii="Arial" w:hAnsi="Arial" w:cs="Arial"/>
              </w:rPr>
              <w:t xml:space="preserve">made at present. However, we are happy to provide advice to the council on this in </w:t>
            </w:r>
            <w:proofErr w:type="gramStart"/>
            <w:r w:rsidRPr="00BB5B16">
              <w:rPr>
                <w:rFonts w:ascii="Arial" w:hAnsi="Arial" w:cs="Arial"/>
              </w:rPr>
              <w:t xml:space="preserve">due </w:t>
            </w:r>
            <w:r>
              <w:rPr>
                <w:rFonts w:ascii="Arial" w:hAnsi="Arial" w:cs="Arial"/>
              </w:rPr>
              <w:t xml:space="preserve"> </w:t>
            </w:r>
            <w:r w:rsidRPr="00BB5B16">
              <w:rPr>
                <w:rFonts w:ascii="Arial" w:hAnsi="Arial" w:cs="Arial"/>
              </w:rPr>
              <w:t>course</w:t>
            </w:r>
            <w:proofErr w:type="gramEnd"/>
            <w:r w:rsidRPr="00BB5B16">
              <w:rPr>
                <w:rFonts w:ascii="Arial" w:hAnsi="Arial" w:cs="Arial"/>
              </w:rPr>
              <w:t xml:space="preserve"> and advise that it is worth thinking about the SEA questions being asked in the </w:t>
            </w:r>
            <w:r>
              <w:rPr>
                <w:rFonts w:ascii="Arial" w:hAnsi="Arial" w:cs="Arial"/>
              </w:rPr>
              <w:t xml:space="preserve"> </w:t>
            </w:r>
            <w:r w:rsidRPr="00BB5B16">
              <w:rPr>
                <w:rFonts w:ascii="Arial" w:hAnsi="Arial" w:cs="Arial"/>
              </w:rPr>
              <w:t xml:space="preserve">assessment and how these might inform indicators or monitoring; or, think about monitoring </w:t>
            </w:r>
            <w:r>
              <w:rPr>
                <w:rFonts w:ascii="Arial" w:hAnsi="Arial" w:cs="Arial"/>
              </w:rPr>
              <w:t xml:space="preserve"> </w:t>
            </w:r>
            <w:r w:rsidRPr="00BB5B16">
              <w:rPr>
                <w:rFonts w:ascii="Arial" w:hAnsi="Arial" w:cs="Arial"/>
              </w:rPr>
              <w:t>already undertaken by the council and how that might help define questions.</w:t>
            </w:r>
          </w:p>
        </w:tc>
        <w:tc>
          <w:tcPr>
            <w:tcW w:w="4160" w:type="dxa"/>
          </w:tcPr>
          <w:p w14:paraId="5F2445DB" w14:textId="77777777" w:rsidR="00BB5B16" w:rsidRDefault="00B72482" w:rsidP="00BE2891">
            <w:pPr>
              <w:rPr>
                <w:rFonts w:ascii="Arial" w:hAnsi="Arial" w:cs="Arial"/>
              </w:rPr>
            </w:pPr>
            <w:r w:rsidRPr="008879AD">
              <w:rPr>
                <w:rFonts w:ascii="Arial" w:hAnsi="Arial" w:cs="Arial"/>
              </w:rPr>
              <w:t>Comment noted</w:t>
            </w:r>
            <w:r>
              <w:rPr>
                <w:rFonts w:ascii="Arial" w:hAnsi="Arial" w:cs="Arial"/>
              </w:rPr>
              <w:t xml:space="preserve">. Draft monitoring proposals are included at section </w:t>
            </w:r>
            <w:r w:rsidR="00845FE9">
              <w:rPr>
                <w:rFonts w:ascii="Arial" w:hAnsi="Arial" w:cs="Arial"/>
              </w:rPr>
              <w:t>8</w:t>
            </w:r>
            <w:r>
              <w:rPr>
                <w:rFonts w:ascii="Arial" w:hAnsi="Arial" w:cs="Arial"/>
              </w:rPr>
              <w:t xml:space="preserve"> of the Environmental Report.</w:t>
            </w:r>
          </w:p>
        </w:tc>
      </w:tr>
      <w:tr w:rsidR="00BB5B16" w:rsidRPr="001B3E2A" w14:paraId="11FF7107" w14:textId="77777777" w:rsidTr="00BE2891">
        <w:tc>
          <w:tcPr>
            <w:tcW w:w="2300" w:type="dxa"/>
            <w:shd w:val="clear" w:color="auto" w:fill="CCFFCC"/>
          </w:tcPr>
          <w:p w14:paraId="3BD8D4AE" w14:textId="77777777" w:rsidR="00BB5B16" w:rsidRDefault="00BB5B16" w:rsidP="00BE2891">
            <w:pPr>
              <w:rPr>
                <w:rFonts w:ascii="Arial" w:hAnsi="Arial" w:cs="Arial"/>
              </w:rPr>
            </w:pPr>
            <w:r>
              <w:rPr>
                <w:rFonts w:ascii="Arial" w:hAnsi="Arial" w:cs="Arial"/>
              </w:rPr>
              <w:t>SNH</w:t>
            </w:r>
          </w:p>
        </w:tc>
        <w:tc>
          <w:tcPr>
            <w:tcW w:w="7714" w:type="dxa"/>
          </w:tcPr>
          <w:p w14:paraId="0863DAA6" w14:textId="77777777" w:rsidR="00BB5B16" w:rsidRPr="00BB5B16" w:rsidRDefault="00BB5B16" w:rsidP="00BB5B16">
            <w:pPr>
              <w:rPr>
                <w:rFonts w:ascii="Arial" w:hAnsi="Arial" w:cs="Arial"/>
              </w:rPr>
            </w:pPr>
            <w:r w:rsidRPr="00BB5B16">
              <w:rPr>
                <w:rFonts w:ascii="Arial" w:hAnsi="Arial" w:cs="Arial"/>
              </w:rPr>
              <w:t>Assessment methodology and monitoring -</w:t>
            </w:r>
            <w:r>
              <w:rPr>
                <w:rFonts w:ascii="Arial" w:hAnsi="Arial" w:cs="Arial"/>
              </w:rPr>
              <w:t xml:space="preserve"> </w:t>
            </w:r>
            <w:r w:rsidRPr="00BB5B16">
              <w:rPr>
                <w:rFonts w:ascii="Arial" w:hAnsi="Arial" w:cs="Arial"/>
              </w:rPr>
              <w:t xml:space="preserve">Although comprehensive with a good range of SEA questions, some of the SEA objectives and questions are relatively vague and it’s not always clear what is being assessed. This relates to the comments made on the Baseline </w:t>
            </w:r>
            <w:r w:rsidRPr="00BB5B16">
              <w:rPr>
                <w:rFonts w:ascii="Arial" w:hAnsi="Arial" w:cs="Arial"/>
              </w:rPr>
              <w:lastRenderedPageBreak/>
              <w:t xml:space="preserve">section and clarity of terminology (see above). Again, we note that some of this stems from the existing strategy or previous assessment, and therefore our comments are focused on ensuring that the assessment process is clear and transparent. For example: </w:t>
            </w:r>
          </w:p>
          <w:p w14:paraId="79C7D80F" w14:textId="77777777" w:rsidR="00BB5B16" w:rsidRPr="00BB5B16" w:rsidRDefault="00BB5B16" w:rsidP="00B72482">
            <w:pPr>
              <w:numPr>
                <w:ilvl w:val="0"/>
                <w:numId w:val="33"/>
              </w:numPr>
              <w:rPr>
                <w:rFonts w:ascii="Arial" w:hAnsi="Arial" w:cs="Arial"/>
              </w:rPr>
            </w:pPr>
            <w:r w:rsidRPr="00BB5B16">
              <w:rPr>
                <w:rFonts w:ascii="Arial" w:hAnsi="Arial" w:cs="Arial"/>
              </w:rPr>
              <w:t xml:space="preserve">The question under Habitats (Biodiversity issue), Table 23, ‘does…encourage the </w:t>
            </w:r>
            <w:proofErr w:type="gramStart"/>
            <w:r w:rsidRPr="00BB5B16">
              <w:rPr>
                <w:rFonts w:ascii="Arial" w:hAnsi="Arial" w:cs="Arial"/>
              </w:rPr>
              <w:t xml:space="preserve">needs </w:t>
            </w:r>
            <w:r>
              <w:rPr>
                <w:rFonts w:ascii="Arial" w:hAnsi="Arial" w:cs="Arial"/>
              </w:rPr>
              <w:t xml:space="preserve"> </w:t>
            </w:r>
            <w:r w:rsidRPr="00BB5B16">
              <w:rPr>
                <w:rFonts w:ascii="Arial" w:hAnsi="Arial" w:cs="Arial"/>
              </w:rPr>
              <w:t>of</w:t>
            </w:r>
            <w:proofErr w:type="gramEnd"/>
            <w:r w:rsidRPr="00BB5B16">
              <w:rPr>
                <w:rFonts w:ascii="Arial" w:hAnsi="Arial" w:cs="Arial"/>
              </w:rPr>
              <w:t xml:space="preserve"> local biodiversity to be taken into account in the location and design of new open </w:t>
            </w:r>
            <w:r>
              <w:rPr>
                <w:rFonts w:ascii="Arial" w:hAnsi="Arial" w:cs="Arial"/>
              </w:rPr>
              <w:t xml:space="preserve"> </w:t>
            </w:r>
            <w:r w:rsidRPr="00BB5B16">
              <w:rPr>
                <w:rFonts w:ascii="Arial" w:hAnsi="Arial" w:cs="Arial"/>
              </w:rPr>
              <w:t xml:space="preserve">space’/’ensure open spaces are of sufficient diversity, quality and distribution to meet the needs of local biodiversity’. How can this be assessed or measured? What exactly does it mean and what would the actual Strategy actions be to achieve this?  </w:t>
            </w:r>
          </w:p>
          <w:p w14:paraId="02B8BBC7" w14:textId="77777777" w:rsidR="00BB5B16" w:rsidRPr="00BB5B16" w:rsidRDefault="00BB5B16" w:rsidP="00BB5B16">
            <w:pPr>
              <w:numPr>
                <w:ilvl w:val="0"/>
                <w:numId w:val="33"/>
              </w:numPr>
              <w:rPr>
                <w:rFonts w:ascii="Arial" w:hAnsi="Arial" w:cs="Arial"/>
              </w:rPr>
            </w:pPr>
            <w:r w:rsidRPr="00BB5B16">
              <w:rPr>
                <w:rFonts w:ascii="Arial" w:hAnsi="Arial" w:cs="Arial"/>
              </w:rPr>
              <w:t xml:space="preserve">Similarly, what is meant by ‘maximise the contribution that new and existing open space makes towards peoples’ health and wellbeing’, and how can this be measured and assessed? </w:t>
            </w:r>
          </w:p>
          <w:p w14:paraId="04086C61" w14:textId="77777777" w:rsidR="00BB5B16" w:rsidRPr="00BB5B16" w:rsidRDefault="00BB5B16" w:rsidP="00BB5B16">
            <w:pPr>
              <w:numPr>
                <w:ilvl w:val="0"/>
                <w:numId w:val="33"/>
              </w:numPr>
              <w:rPr>
                <w:rFonts w:ascii="Arial" w:hAnsi="Arial" w:cs="Arial"/>
              </w:rPr>
            </w:pPr>
            <w:r w:rsidRPr="00BB5B16">
              <w:rPr>
                <w:rFonts w:ascii="Arial" w:hAnsi="Arial" w:cs="Arial"/>
              </w:rPr>
              <w:t xml:space="preserve">What does ‘enhance the overall fitness for purpose of open spaces’ and ‘ensure new open spaces are fit for purpose’ mean in terms of assessment? </w:t>
            </w:r>
          </w:p>
          <w:p w14:paraId="523289B9" w14:textId="77777777" w:rsidR="00BB5B16" w:rsidRPr="00BB5B16" w:rsidRDefault="00BB5B16" w:rsidP="00BB5B16">
            <w:pPr>
              <w:numPr>
                <w:ilvl w:val="0"/>
                <w:numId w:val="33"/>
              </w:numPr>
              <w:rPr>
                <w:rFonts w:ascii="Arial" w:hAnsi="Arial" w:cs="Arial"/>
              </w:rPr>
            </w:pPr>
            <w:r w:rsidRPr="00BB5B16">
              <w:rPr>
                <w:rFonts w:ascii="Arial" w:hAnsi="Arial" w:cs="Arial"/>
              </w:rPr>
              <w:t>Similarly, what do the design and aesthetic quality ob</w:t>
            </w:r>
            <w:r>
              <w:rPr>
                <w:rFonts w:ascii="Arial" w:hAnsi="Arial" w:cs="Arial"/>
              </w:rPr>
              <w:t xml:space="preserve">jectives and questions </w:t>
            </w:r>
            <w:proofErr w:type="gramStart"/>
            <w:r>
              <w:rPr>
                <w:rFonts w:ascii="Arial" w:hAnsi="Arial" w:cs="Arial"/>
              </w:rPr>
              <w:t xml:space="preserve">actually </w:t>
            </w:r>
            <w:r w:rsidRPr="00BB5B16">
              <w:rPr>
                <w:rFonts w:ascii="Arial" w:hAnsi="Arial" w:cs="Arial"/>
              </w:rPr>
              <w:t>mean</w:t>
            </w:r>
            <w:proofErr w:type="gramEnd"/>
            <w:r w:rsidRPr="00BB5B16">
              <w:rPr>
                <w:rFonts w:ascii="Arial" w:hAnsi="Arial" w:cs="Arial"/>
              </w:rPr>
              <w:t xml:space="preserve"> and how can they be assessed or measured? They obviously relate to good place-</w:t>
            </w:r>
            <w:r>
              <w:rPr>
                <w:rFonts w:ascii="Arial" w:hAnsi="Arial" w:cs="Arial"/>
              </w:rPr>
              <w:t xml:space="preserve"> </w:t>
            </w:r>
            <w:r w:rsidRPr="00BB5B16">
              <w:rPr>
                <w:rFonts w:ascii="Arial" w:hAnsi="Arial" w:cs="Arial"/>
              </w:rPr>
              <w:t>making principles and fit with the context of sites but</w:t>
            </w:r>
            <w:r>
              <w:rPr>
                <w:rFonts w:ascii="Arial" w:hAnsi="Arial" w:cs="Arial"/>
              </w:rPr>
              <w:t xml:space="preserve"> in their current form, are the </w:t>
            </w:r>
            <w:r w:rsidRPr="00BB5B16">
              <w:rPr>
                <w:rFonts w:ascii="Arial" w:hAnsi="Arial" w:cs="Arial"/>
              </w:rPr>
              <w:t>questions easy to answer?</w:t>
            </w:r>
          </w:p>
        </w:tc>
        <w:tc>
          <w:tcPr>
            <w:tcW w:w="4160" w:type="dxa"/>
          </w:tcPr>
          <w:p w14:paraId="77DA6FC9" w14:textId="77777777" w:rsidR="00BB5B16" w:rsidRDefault="00B72482" w:rsidP="00BE2891">
            <w:pPr>
              <w:rPr>
                <w:rFonts w:ascii="Arial" w:hAnsi="Arial" w:cs="Arial"/>
              </w:rPr>
            </w:pPr>
            <w:r w:rsidRPr="008879AD">
              <w:rPr>
                <w:rFonts w:ascii="Arial" w:hAnsi="Arial" w:cs="Arial"/>
              </w:rPr>
              <w:lastRenderedPageBreak/>
              <w:t>Comment noted</w:t>
            </w:r>
            <w:r>
              <w:rPr>
                <w:rFonts w:ascii="Arial" w:hAnsi="Arial" w:cs="Arial"/>
              </w:rPr>
              <w:t xml:space="preserve">. The </w:t>
            </w:r>
            <w:r w:rsidR="00582034">
              <w:rPr>
                <w:rFonts w:ascii="Arial" w:hAnsi="Arial" w:cs="Arial"/>
              </w:rPr>
              <w:t xml:space="preserve">SEA objectives in table </w:t>
            </w:r>
            <w:r w:rsidR="00845FE9">
              <w:rPr>
                <w:rFonts w:ascii="Arial" w:hAnsi="Arial" w:cs="Arial"/>
              </w:rPr>
              <w:t>26</w:t>
            </w:r>
            <w:r w:rsidR="00582034">
              <w:rPr>
                <w:rFonts w:ascii="Arial" w:hAnsi="Arial" w:cs="Arial"/>
              </w:rPr>
              <w:t xml:space="preserve"> at section 5 of the Environmental Report have been revised to address these </w:t>
            </w:r>
            <w:r w:rsidR="00582034">
              <w:rPr>
                <w:rFonts w:ascii="Arial" w:hAnsi="Arial" w:cs="Arial"/>
              </w:rPr>
              <w:lastRenderedPageBreak/>
              <w:t xml:space="preserve">issues and </w:t>
            </w:r>
            <w:r>
              <w:rPr>
                <w:rFonts w:ascii="Arial" w:hAnsi="Arial" w:cs="Arial"/>
              </w:rPr>
              <w:t xml:space="preserve">draft monitoring proposals at section </w:t>
            </w:r>
            <w:r w:rsidR="00845FE9">
              <w:rPr>
                <w:rFonts w:ascii="Arial" w:hAnsi="Arial" w:cs="Arial"/>
              </w:rPr>
              <w:t>8</w:t>
            </w:r>
            <w:r>
              <w:rPr>
                <w:rFonts w:ascii="Arial" w:hAnsi="Arial" w:cs="Arial"/>
              </w:rPr>
              <w:t xml:space="preserve"> of the Environmental Report should </w:t>
            </w:r>
            <w:r w:rsidR="00582034">
              <w:rPr>
                <w:rFonts w:ascii="Arial" w:hAnsi="Arial" w:cs="Arial"/>
              </w:rPr>
              <w:t xml:space="preserve">further </w:t>
            </w:r>
            <w:r>
              <w:rPr>
                <w:rFonts w:ascii="Arial" w:hAnsi="Arial" w:cs="Arial"/>
              </w:rPr>
              <w:t>clarify these issues.</w:t>
            </w:r>
          </w:p>
        </w:tc>
      </w:tr>
    </w:tbl>
    <w:p w14:paraId="0F9FC887" w14:textId="77777777" w:rsidR="00ED7278" w:rsidRPr="002F25DA" w:rsidRDefault="00ED7278" w:rsidP="00672D46">
      <w:pPr>
        <w:jc w:val="both"/>
        <w:rPr>
          <w:rFonts w:ascii="Arial" w:hAnsi="Arial" w:cs="Arial"/>
        </w:rPr>
      </w:pPr>
    </w:p>
    <w:sectPr w:rsidR="00ED7278" w:rsidRPr="002F25DA" w:rsidSect="00845FE9">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DD9BF" w14:textId="77777777" w:rsidR="000E4300" w:rsidRDefault="000E4300">
      <w:r>
        <w:separator/>
      </w:r>
    </w:p>
  </w:endnote>
  <w:endnote w:type="continuationSeparator" w:id="0">
    <w:p w14:paraId="72607D78" w14:textId="77777777" w:rsidR="000E4300" w:rsidRDefault="000E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341C9" w14:textId="77777777" w:rsidR="000E4300" w:rsidRDefault="000E4300">
      <w:r>
        <w:separator/>
      </w:r>
    </w:p>
  </w:footnote>
  <w:footnote w:type="continuationSeparator" w:id="0">
    <w:p w14:paraId="400785E6" w14:textId="77777777" w:rsidR="000E4300" w:rsidRDefault="000E4300">
      <w:r>
        <w:continuationSeparator/>
      </w:r>
    </w:p>
  </w:footnote>
  <w:footnote w:id="1">
    <w:p w14:paraId="50E96258" w14:textId="77777777" w:rsidR="00865DB1" w:rsidRDefault="00865DB1" w:rsidP="00B46C09">
      <w:pPr>
        <w:pStyle w:val="FootnoteText"/>
      </w:pPr>
      <w:r>
        <w:rPr>
          <w:rStyle w:val="FootnoteReference"/>
        </w:rPr>
        <w:footnoteRef/>
      </w:r>
      <w:r>
        <w:t xml:space="preserve"> </w:t>
      </w:r>
      <w:hyperlink r:id="rId1" w:history="1">
        <w:r w:rsidRPr="00D435F3">
          <w:rPr>
            <w:rStyle w:val="Hyperlink"/>
          </w:rPr>
          <w:t>http://www.falkirk.gov.uk/services/development/planning/planning_and_environment/biodiversity/biodiversity%20pdfs/action_plan/BAP2011-2014.pdf</w:t>
        </w:r>
      </w:hyperlink>
    </w:p>
    <w:p w14:paraId="246E9B15" w14:textId="77777777" w:rsidR="00865DB1" w:rsidRPr="004B27A5" w:rsidRDefault="00865DB1" w:rsidP="00B46C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F171" w14:textId="77777777" w:rsidR="00865DB1" w:rsidRPr="00A606D7" w:rsidRDefault="00865DB1" w:rsidP="00966B3B">
    <w:pPr>
      <w:pStyle w:val="Header"/>
      <w:rPr>
        <w:rFonts w:ascii="Arial Narrow" w:hAnsi="Arial Narrow"/>
        <w:sz w:val="20"/>
        <w:szCs w:val="20"/>
      </w:rPr>
    </w:pPr>
  </w:p>
  <w:p w14:paraId="00E35AFD" w14:textId="77777777" w:rsidR="00865DB1" w:rsidRDefault="0086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61FD"/>
    <w:multiLevelType w:val="hybridMultilevel"/>
    <w:tmpl w:val="C2CEE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72E9D"/>
    <w:multiLevelType w:val="multilevel"/>
    <w:tmpl w:val="CF7E8E0E"/>
    <w:lvl w:ilvl="0">
      <w:start w:val="4"/>
      <w:numFmt w:val="decimal"/>
      <w:lvlText w:val="%1."/>
      <w:lvlJc w:val="left"/>
      <w:pPr>
        <w:tabs>
          <w:tab w:val="num" w:pos="396"/>
        </w:tabs>
        <w:ind w:left="396" w:hanging="396"/>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6E24741"/>
    <w:multiLevelType w:val="hybridMultilevel"/>
    <w:tmpl w:val="BA3C0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D2262"/>
    <w:multiLevelType w:val="hybridMultilevel"/>
    <w:tmpl w:val="85FA39A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55532"/>
    <w:multiLevelType w:val="multilevel"/>
    <w:tmpl w:val="410AAB0A"/>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DC2726B"/>
    <w:multiLevelType w:val="hybridMultilevel"/>
    <w:tmpl w:val="69E63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90C7A"/>
    <w:multiLevelType w:val="multilevel"/>
    <w:tmpl w:val="A0C643B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7374B2"/>
    <w:multiLevelType w:val="hybridMultilevel"/>
    <w:tmpl w:val="5AB8AED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590489"/>
    <w:multiLevelType w:val="hybridMultilevel"/>
    <w:tmpl w:val="54827DE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0678B"/>
    <w:multiLevelType w:val="hybridMultilevel"/>
    <w:tmpl w:val="0062058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A542B"/>
    <w:multiLevelType w:val="hybridMultilevel"/>
    <w:tmpl w:val="795C3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FD1817"/>
    <w:multiLevelType w:val="multilevel"/>
    <w:tmpl w:val="D3B2FA54"/>
    <w:lvl w:ilvl="0">
      <w:start w:val="4"/>
      <w:numFmt w:val="decimal"/>
      <w:lvlText w:val="%1."/>
      <w:lvlJc w:val="left"/>
      <w:pPr>
        <w:tabs>
          <w:tab w:val="num" w:pos="396"/>
        </w:tabs>
        <w:ind w:left="396" w:hanging="396"/>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F330CFC"/>
    <w:multiLevelType w:val="multilevel"/>
    <w:tmpl w:val="928C8014"/>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120390"/>
    <w:multiLevelType w:val="hybridMultilevel"/>
    <w:tmpl w:val="D67CCAB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504D6"/>
    <w:multiLevelType w:val="hybridMultilevel"/>
    <w:tmpl w:val="64269EA2"/>
    <w:lvl w:ilvl="0" w:tplc="02FE195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D34D4"/>
    <w:multiLevelType w:val="multilevel"/>
    <w:tmpl w:val="9194782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BC6AFB"/>
    <w:multiLevelType w:val="hybridMultilevel"/>
    <w:tmpl w:val="EB80197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4390C"/>
    <w:multiLevelType w:val="multilevel"/>
    <w:tmpl w:val="8D849942"/>
    <w:lvl w:ilvl="0">
      <w:start w:val="4"/>
      <w:numFmt w:val="decimal"/>
      <w:lvlText w:val="%1."/>
      <w:lvlJc w:val="left"/>
      <w:pPr>
        <w:tabs>
          <w:tab w:val="num" w:pos="396"/>
        </w:tabs>
        <w:ind w:left="396" w:hanging="396"/>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D624B96"/>
    <w:multiLevelType w:val="hybridMultilevel"/>
    <w:tmpl w:val="DD908C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144152"/>
    <w:multiLevelType w:val="multilevel"/>
    <w:tmpl w:val="3DE03DFE"/>
    <w:lvl w:ilvl="0">
      <w:start w:val="4"/>
      <w:numFmt w:val="decimal"/>
      <w:lvlText w:val="%1"/>
      <w:lvlJc w:val="left"/>
      <w:pPr>
        <w:tabs>
          <w:tab w:val="num" w:pos="360"/>
        </w:tabs>
        <w:ind w:left="360" w:hanging="360"/>
      </w:pPr>
      <w:rPr>
        <w:rFonts w:hint="default"/>
        <w:b w:val="0"/>
        <w:u w:val="single"/>
      </w:rPr>
    </w:lvl>
    <w:lvl w:ilvl="1">
      <w:start w:val="5"/>
      <w:numFmt w:val="decimal"/>
      <w:lvlText w:val="%1.%2"/>
      <w:lvlJc w:val="left"/>
      <w:pPr>
        <w:tabs>
          <w:tab w:val="num" w:pos="360"/>
        </w:tabs>
        <w:ind w:left="360" w:hanging="360"/>
      </w:pPr>
      <w:rPr>
        <w:rFonts w:hint="default"/>
        <w:b/>
        <w:u w:val="none"/>
      </w:rPr>
    </w:lvl>
    <w:lvl w:ilvl="2">
      <w:start w:val="1"/>
      <w:numFmt w:val="decimal"/>
      <w:lvlText w:val="%1.%2.%3"/>
      <w:lvlJc w:val="left"/>
      <w:pPr>
        <w:tabs>
          <w:tab w:val="num" w:pos="720"/>
        </w:tabs>
        <w:ind w:left="720" w:hanging="720"/>
      </w:pPr>
      <w:rPr>
        <w:rFonts w:hint="default"/>
        <w:b w:val="0"/>
        <w:u w:val="single"/>
      </w:rPr>
    </w:lvl>
    <w:lvl w:ilvl="3">
      <w:start w:val="1"/>
      <w:numFmt w:val="decimal"/>
      <w:lvlText w:val="%1.%2.%3.%4"/>
      <w:lvlJc w:val="left"/>
      <w:pPr>
        <w:tabs>
          <w:tab w:val="num" w:pos="1080"/>
        </w:tabs>
        <w:ind w:left="1080" w:hanging="1080"/>
      </w:pPr>
      <w:rPr>
        <w:rFonts w:hint="default"/>
        <w:b w:val="0"/>
        <w:u w:val="single"/>
      </w:rPr>
    </w:lvl>
    <w:lvl w:ilvl="4">
      <w:start w:val="1"/>
      <w:numFmt w:val="decimal"/>
      <w:lvlText w:val="%1.%2.%3.%4.%5"/>
      <w:lvlJc w:val="left"/>
      <w:pPr>
        <w:tabs>
          <w:tab w:val="num" w:pos="1080"/>
        </w:tabs>
        <w:ind w:left="1080" w:hanging="1080"/>
      </w:pPr>
      <w:rPr>
        <w:rFonts w:hint="default"/>
        <w:b w:val="0"/>
        <w:u w:val="single"/>
      </w:rPr>
    </w:lvl>
    <w:lvl w:ilvl="5">
      <w:start w:val="1"/>
      <w:numFmt w:val="decimal"/>
      <w:lvlText w:val="%1.%2.%3.%4.%5.%6"/>
      <w:lvlJc w:val="left"/>
      <w:pPr>
        <w:tabs>
          <w:tab w:val="num" w:pos="1440"/>
        </w:tabs>
        <w:ind w:left="1440" w:hanging="1440"/>
      </w:pPr>
      <w:rPr>
        <w:rFonts w:hint="default"/>
        <w:b w:val="0"/>
        <w:u w:val="single"/>
      </w:rPr>
    </w:lvl>
    <w:lvl w:ilvl="6">
      <w:start w:val="1"/>
      <w:numFmt w:val="decimal"/>
      <w:lvlText w:val="%1.%2.%3.%4.%5.%6.%7"/>
      <w:lvlJc w:val="left"/>
      <w:pPr>
        <w:tabs>
          <w:tab w:val="num" w:pos="1440"/>
        </w:tabs>
        <w:ind w:left="1440" w:hanging="1440"/>
      </w:pPr>
      <w:rPr>
        <w:rFonts w:hint="default"/>
        <w:b w:val="0"/>
        <w:u w:val="single"/>
      </w:rPr>
    </w:lvl>
    <w:lvl w:ilvl="7">
      <w:start w:val="1"/>
      <w:numFmt w:val="decimal"/>
      <w:lvlText w:val="%1.%2.%3.%4.%5.%6.%7.%8"/>
      <w:lvlJc w:val="left"/>
      <w:pPr>
        <w:tabs>
          <w:tab w:val="num" w:pos="1800"/>
        </w:tabs>
        <w:ind w:left="1800" w:hanging="1800"/>
      </w:pPr>
      <w:rPr>
        <w:rFonts w:hint="default"/>
        <w:b w:val="0"/>
        <w:u w:val="single"/>
      </w:rPr>
    </w:lvl>
    <w:lvl w:ilvl="8">
      <w:start w:val="1"/>
      <w:numFmt w:val="decimal"/>
      <w:lvlText w:val="%1.%2.%3.%4.%5.%6.%7.%8.%9"/>
      <w:lvlJc w:val="left"/>
      <w:pPr>
        <w:tabs>
          <w:tab w:val="num" w:pos="1800"/>
        </w:tabs>
        <w:ind w:left="1800" w:hanging="1800"/>
      </w:pPr>
      <w:rPr>
        <w:rFonts w:hint="default"/>
        <w:b w:val="0"/>
        <w:u w:val="single"/>
      </w:rPr>
    </w:lvl>
  </w:abstractNum>
  <w:abstractNum w:abstractNumId="20" w15:restartNumberingAfterBreak="0">
    <w:nsid w:val="309B7230"/>
    <w:multiLevelType w:val="multilevel"/>
    <w:tmpl w:val="E35CED9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0A8501A"/>
    <w:multiLevelType w:val="hybridMultilevel"/>
    <w:tmpl w:val="74BAA00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016C3"/>
    <w:multiLevelType w:val="multilevel"/>
    <w:tmpl w:val="D884FFEA"/>
    <w:lvl w:ilvl="0">
      <w:start w:val="4"/>
      <w:numFmt w:val="decimal"/>
      <w:lvlText w:val="%1."/>
      <w:lvlJc w:val="left"/>
      <w:pPr>
        <w:tabs>
          <w:tab w:val="num" w:pos="396"/>
        </w:tabs>
        <w:ind w:left="396" w:hanging="396"/>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995435C"/>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5F6262"/>
    <w:multiLevelType w:val="hybridMultilevel"/>
    <w:tmpl w:val="0E44A85A"/>
    <w:lvl w:ilvl="0" w:tplc="01321740">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10FB1"/>
    <w:multiLevelType w:val="hybridMultilevel"/>
    <w:tmpl w:val="49F2600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95FE3"/>
    <w:multiLevelType w:val="multilevel"/>
    <w:tmpl w:val="BF9654E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6C94A60"/>
    <w:multiLevelType w:val="hybridMultilevel"/>
    <w:tmpl w:val="F52AE02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3277DB"/>
    <w:multiLevelType w:val="multilevel"/>
    <w:tmpl w:val="D05035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BCA3F5C"/>
    <w:multiLevelType w:val="multilevel"/>
    <w:tmpl w:val="C2581B48"/>
    <w:lvl w:ilvl="0">
      <w:start w:val="5"/>
      <w:numFmt w:val="decimal"/>
      <w:lvlText w:val="%1"/>
      <w:lvlJc w:val="left"/>
      <w:pPr>
        <w:tabs>
          <w:tab w:val="num" w:pos="384"/>
        </w:tabs>
        <w:ind w:left="384" w:hanging="384"/>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BCE63FF"/>
    <w:multiLevelType w:val="hybridMultilevel"/>
    <w:tmpl w:val="D8222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D676AB"/>
    <w:multiLevelType w:val="multilevel"/>
    <w:tmpl w:val="4ECC68FC"/>
    <w:lvl w:ilvl="0">
      <w:start w:val="4"/>
      <w:numFmt w:val="decimal"/>
      <w:lvlText w:val="%1"/>
      <w:lvlJc w:val="left"/>
      <w:pPr>
        <w:tabs>
          <w:tab w:val="num" w:pos="720"/>
        </w:tabs>
        <w:ind w:left="720" w:hanging="720"/>
      </w:pPr>
      <w:rPr>
        <w:rFonts w:hint="default"/>
      </w:rPr>
    </w:lvl>
    <w:lvl w:ilvl="1">
      <w:start w:val="5"/>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EB76ED"/>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A33F05"/>
    <w:multiLevelType w:val="hybridMultilevel"/>
    <w:tmpl w:val="6EEAA752"/>
    <w:lvl w:ilvl="0" w:tplc="40706CB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925FDD"/>
    <w:multiLevelType w:val="hybridMultilevel"/>
    <w:tmpl w:val="D46E068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605379"/>
    <w:multiLevelType w:val="hybridMultilevel"/>
    <w:tmpl w:val="1730E80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FA1B9F"/>
    <w:multiLevelType w:val="hybridMultilevel"/>
    <w:tmpl w:val="CF36F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A15E76"/>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1EF5E2A"/>
    <w:multiLevelType w:val="multilevel"/>
    <w:tmpl w:val="7E70F35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942C7B"/>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8E7C2A"/>
    <w:multiLevelType w:val="hybridMultilevel"/>
    <w:tmpl w:val="6A0A997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40A87"/>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3223080"/>
    <w:multiLevelType w:val="multilevel"/>
    <w:tmpl w:val="4ECC68FC"/>
    <w:lvl w:ilvl="0">
      <w:start w:val="4"/>
      <w:numFmt w:val="decimal"/>
      <w:lvlText w:val="%1"/>
      <w:lvlJc w:val="left"/>
      <w:pPr>
        <w:tabs>
          <w:tab w:val="num" w:pos="720"/>
        </w:tabs>
        <w:ind w:left="720" w:hanging="720"/>
      </w:pPr>
      <w:rPr>
        <w:rFonts w:hint="default"/>
      </w:rPr>
    </w:lvl>
    <w:lvl w:ilvl="1">
      <w:start w:val="5"/>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3DF10A6"/>
    <w:multiLevelType w:val="hybridMultilevel"/>
    <w:tmpl w:val="CCB8564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5827B6"/>
    <w:multiLevelType w:val="multilevel"/>
    <w:tmpl w:val="5EF42890"/>
    <w:lvl w:ilvl="0">
      <w:start w:val="4"/>
      <w:numFmt w:val="decimal"/>
      <w:lvlText w:val="%1"/>
      <w:lvlJc w:val="left"/>
      <w:pPr>
        <w:tabs>
          <w:tab w:val="num" w:pos="672"/>
        </w:tabs>
        <w:ind w:left="672" w:hanging="672"/>
      </w:pPr>
      <w:rPr>
        <w:rFonts w:hint="default"/>
      </w:rPr>
    </w:lvl>
    <w:lvl w:ilvl="1">
      <w:start w:val="5"/>
      <w:numFmt w:val="decimal"/>
      <w:lvlText w:val="%1.%2"/>
      <w:lvlJc w:val="left"/>
      <w:pPr>
        <w:tabs>
          <w:tab w:val="num" w:pos="672"/>
        </w:tabs>
        <w:ind w:left="672" w:hanging="672"/>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B8169B8"/>
    <w:multiLevelType w:val="hybridMultilevel"/>
    <w:tmpl w:val="210E58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C14B87"/>
    <w:multiLevelType w:val="multilevel"/>
    <w:tmpl w:val="87D46F3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E3A55A8"/>
    <w:multiLevelType w:val="multilevel"/>
    <w:tmpl w:val="E0F2435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F22A48"/>
    <w:multiLevelType w:val="hybridMultilevel"/>
    <w:tmpl w:val="A3A452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6360097">
    <w:abstractNumId w:val="24"/>
  </w:num>
  <w:num w:numId="2" w16cid:durableId="1286738154">
    <w:abstractNumId w:val="37"/>
  </w:num>
  <w:num w:numId="3" w16cid:durableId="349993147">
    <w:abstractNumId w:val="38"/>
  </w:num>
  <w:num w:numId="4" w16cid:durableId="2082018019">
    <w:abstractNumId w:val="4"/>
  </w:num>
  <w:num w:numId="5" w16cid:durableId="1355500353">
    <w:abstractNumId w:val="15"/>
  </w:num>
  <w:num w:numId="6" w16cid:durableId="1117674477">
    <w:abstractNumId w:val="14"/>
  </w:num>
  <w:num w:numId="7" w16cid:durableId="1367637562">
    <w:abstractNumId w:val="21"/>
  </w:num>
  <w:num w:numId="8" w16cid:durableId="1347558065">
    <w:abstractNumId w:val="28"/>
  </w:num>
  <w:num w:numId="9" w16cid:durableId="895313465">
    <w:abstractNumId w:val="19"/>
  </w:num>
  <w:num w:numId="10" w16cid:durableId="1710957301">
    <w:abstractNumId w:val="8"/>
  </w:num>
  <w:num w:numId="11" w16cid:durableId="1234006357">
    <w:abstractNumId w:val="25"/>
  </w:num>
  <w:num w:numId="12" w16cid:durableId="244072902">
    <w:abstractNumId w:val="13"/>
  </w:num>
  <w:num w:numId="13" w16cid:durableId="334381563">
    <w:abstractNumId w:val="9"/>
  </w:num>
  <w:num w:numId="14" w16cid:durableId="41489422">
    <w:abstractNumId w:val="35"/>
  </w:num>
  <w:num w:numId="15" w16cid:durableId="144319801">
    <w:abstractNumId w:val="46"/>
  </w:num>
  <w:num w:numId="16" w16cid:durableId="779106879">
    <w:abstractNumId w:val="44"/>
  </w:num>
  <w:num w:numId="17" w16cid:durableId="931279372">
    <w:abstractNumId w:val="26"/>
  </w:num>
  <w:num w:numId="18" w16cid:durableId="950480232">
    <w:abstractNumId w:val="22"/>
  </w:num>
  <w:num w:numId="19" w16cid:durableId="768819863">
    <w:abstractNumId w:val="17"/>
  </w:num>
  <w:num w:numId="20" w16cid:durableId="1475490489">
    <w:abstractNumId w:val="1"/>
  </w:num>
  <w:num w:numId="21" w16cid:durableId="766195307">
    <w:abstractNumId w:val="11"/>
  </w:num>
  <w:num w:numId="22" w16cid:durableId="1696032966">
    <w:abstractNumId w:val="34"/>
  </w:num>
  <w:num w:numId="23" w16cid:durableId="1262184061">
    <w:abstractNumId w:val="40"/>
  </w:num>
  <w:num w:numId="24" w16cid:durableId="327176399">
    <w:abstractNumId w:val="43"/>
  </w:num>
  <w:num w:numId="25" w16cid:durableId="1598368004">
    <w:abstractNumId w:val="3"/>
  </w:num>
  <w:num w:numId="26" w16cid:durableId="892692201">
    <w:abstractNumId w:val="6"/>
  </w:num>
  <w:num w:numId="27" w16cid:durableId="1425689504">
    <w:abstractNumId w:val="27"/>
  </w:num>
  <w:num w:numId="28" w16cid:durableId="2126924866">
    <w:abstractNumId w:val="7"/>
  </w:num>
  <w:num w:numId="29" w16cid:durableId="1281646160">
    <w:abstractNumId w:val="16"/>
  </w:num>
  <w:num w:numId="30" w16cid:durableId="1864710023">
    <w:abstractNumId w:val="12"/>
  </w:num>
  <w:num w:numId="31" w16cid:durableId="1925911771">
    <w:abstractNumId w:val="33"/>
  </w:num>
  <w:num w:numId="32" w16cid:durableId="1027213467">
    <w:abstractNumId w:val="45"/>
  </w:num>
  <w:num w:numId="33" w16cid:durableId="1525754264">
    <w:abstractNumId w:val="36"/>
  </w:num>
  <w:num w:numId="34" w16cid:durableId="1560021086">
    <w:abstractNumId w:val="30"/>
  </w:num>
  <w:num w:numId="35" w16cid:durableId="761144260">
    <w:abstractNumId w:val="5"/>
  </w:num>
  <w:num w:numId="36" w16cid:durableId="1082917484">
    <w:abstractNumId w:val="18"/>
  </w:num>
  <w:num w:numId="37" w16cid:durableId="289751823">
    <w:abstractNumId w:val="48"/>
  </w:num>
  <w:num w:numId="38" w16cid:durableId="1176267735">
    <w:abstractNumId w:val="10"/>
  </w:num>
  <w:num w:numId="39" w16cid:durableId="1613200310">
    <w:abstractNumId w:val="0"/>
  </w:num>
  <w:num w:numId="40" w16cid:durableId="960575420">
    <w:abstractNumId w:val="29"/>
  </w:num>
  <w:num w:numId="41" w16cid:durableId="1414204022">
    <w:abstractNumId w:val="2"/>
  </w:num>
  <w:num w:numId="42" w16cid:durableId="728042765">
    <w:abstractNumId w:val="20"/>
  </w:num>
  <w:num w:numId="43" w16cid:durableId="766464585">
    <w:abstractNumId w:val="41"/>
  </w:num>
  <w:num w:numId="44" w16cid:durableId="1758282874">
    <w:abstractNumId w:val="32"/>
  </w:num>
  <w:num w:numId="45" w16cid:durableId="1606617411">
    <w:abstractNumId w:val="47"/>
  </w:num>
  <w:num w:numId="46" w16cid:durableId="493303673">
    <w:abstractNumId w:val="39"/>
  </w:num>
  <w:num w:numId="47" w16cid:durableId="1821651023">
    <w:abstractNumId w:val="23"/>
  </w:num>
  <w:num w:numId="48" w16cid:durableId="426584118">
    <w:abstractNumId w:val="31"/>
  </w:num>
  <w:num w:numId="49" w16cid:durableId="1395883906">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FF"/>
    <w:rsid w:val="00001EF0"/>
    <w:rsid w:val="00011B1F"/>
    <w:rsid w:val="000137B0"/>
    <w:rsid w:val="00015D9A"/>
    <w:rsid w:val="000174A8"/>
    <w:rsid w:val="00023813"/>
    <w:rsid w:val="00025C7E"/>
    <w:rsid w:val="00031E81"/>
    <w:rsid w:val="0003336E"/>
    <w:rsid w:val="0004387A"/>
    <w:rsid w:val="00044962"/>
    <w:rsid w:val="000453C6"/>
    <w:rsid w:val="00052D86"/>
    <w:rsid w:val="00060419"/>
    <w:rsid w:val="00063011"/>
    <w:rsid w:val="0006440E"/>
    <w:rsid w:val="00074D13"/>
    <w:rsid w:val="00076E9B"/>
    <w:rsid w:val="000844D7"/>
    <w:rsid w:val="00090030"/>
    <w:rsid w:val="0009158A"/>
    <w:rsid w:val="000A122B"/>
    <w:rsid w:val="000A4BB0"/>
    <w:rsid w:val="000A6E91"/>
    <w:rsid w:val="000B7EAC"/>
    <w:rsid w:val="000C0266"/>
    <w:rsid w:val="000C0E60"/>
    <w:rsid w:val="000C1707"/>
    <w:rsid w:val="000C318F"/>
    <w:rsid w:val="000C6DC8"/>
    <w:rsid w:val="000D76C0"/>
    <w:rsid w:val="000E0BD6"/>
    <w:rsid w:val="000E1D2A"/>
    <w:rsid w:val="000E4300"/>
    <w:rsid w:val="000E584D"/>
    <w:rsid w:val="000F25C0"/>
    <w:rsid w:val="000F2B9E"/>
    <w:rsid w:val="001022EF"/>
    <w:rsid w:val="00103FFF"/>
    <w:rsid w:val="00110FB0"/>
    <w:rsid w:val="001145BF"/>
    <w:rsid w:val="00121EF5"/>
    <w:rsid w:val="0012235A"/>
    <w:rsid w:val="00125A20"/>
    <w:rsid w:val="00142A28"/>
    <w:rsid w:val="00145CE9"/>
    <w:rsid w:val="00157607"/>
    <w:rsid w:val="001616AB"/>
    <w:rsid w:val="00171BA0"/>
    <w:rsid w:val="001832CD"/>
    <w:rsid w:val="001833D7"/>
    <w:rsid w:val="0018473F"/>
    <w:rsid w:val="00185033"/>
    <w:rsid w:val="0019371F"/>
    <w:rsid w:val="00195E18"/>
    <w:rsid w:val="001A298B"/>
    <w:rsid w:val="001A3CB4"/>
    <w:rsid w:val="001B023E"/>
    <w:rsid w:val="001B109A"/>
    <w:rsid w:val="001B2794"/>
    <w:rsid w:val="001B3E2A"/>
    <w:rsid w:val="001B4B7A"/>
    <w:rsid w:val="001B7A57"/>
    <w:rsid w:val="001C1560"/>
    <w:rsid w:val="001C2D27"/>
    <w:rsid w:val="001C5F2F"/>
    <w:rsid w:val="001D2AC6"/>
    <w:rsid w:val="001D30B3"/>
    <w:rsid w:val="001E1EFA"/>
    <w:rsid w:val="001E679F"/>
    <w:rsid w:val="001F0718"/>
    <w:rsid w:val="001F0AC8"/>
    <w:rsid w:val="001F1395"/>
    <w:rsid w:val="001F1EDD"/>
    <w:rsid w:val="001F2092"/>
    <w:rsid w:val="001F26F9"/>
    <w:rsid w:val="001F4F5F"/>
    <w:rsid w:val="00203DD1"/>
    <w:rsid w:val="0020752D"/>
    <w:rsid w:val="00210889"/>
    <w:rsid w:val="00212E7C"/>
    <w:rsid w:val="002157FE"/>
    <w:rsid w:val="00221E88"/>
    <w:rsid w:val="002228EE"/>
    <w:rsid w:val="00222A08"/>
    <w:rsid w:val="00222B48"/>
    <w:rsid w:val="00225BE6"/>
    <w:rsid w:val="00231DF7"/>
    <w:rsid w:val="002361D4"/>
    <w:rsid w:val="002368CA"/>
    <w:rsid w:val="00237320"/>
    <w:rsid w:val="002378A4"/>
    <w:rsid w:val="00241DC1"/>
    <w:rsid w:val="00242DD5"/>
    <w:rsid w:val="00243D35"/>
    <w:rsid w:val="00244130"/>
    <w:rsid w:val="00263905"/>
    <w:rsid w:val="002659F5"/>
    <w:rsid w:val="00265D1A"/>
    <w:rsid w:val="002728FB"/>
    <w:rsid w:val="0028283D"/>
    <w:rsid w:val="002858F2"/>
    <w:rsid w:val="00286AA5"/>
    <w:rsid w:val="00290375"/>
    <w:rsid w:val="00292B9B"/>
    <w:rsid w:val="00295318"/>
    <w:rsid w:val="0029539A"/>
    <w:rsid w:val="002A2D01"/>
    <w:rsid w:val="002B04C4"/>
    <w:rsid w:val="002B1164"/>
    <w:rsid w:val="002B1B82"/>
    <w:rsid w:val="002B25B3"/>
    <w:rsid w:val="002B4627"/>
    <w:rsid w:val="002C0E46"/>
    <w:rsid w:val="002C5AB8"/>
    <w:rsid w:val="002C6391"/>
    <w:rsid w:val="002D0557"/>
    <w:rsid w:val="002D1653"/>
    <w:rsid w:val="002D3B13"/>
    <w:rsid w:val="002D3D21"/>
    <w:rsid w:val="002D5117"/>
    <w:rsid w:val="002D7825"/>
    <w:rsid w:val="002E1B2C"/>
    <w:rsid w:val="002E1B2E"/>
    <w:rsid w:val="002E5C57"/>
    <w:rsid w:val="002E6F3C"/>
    <w:rsid w:val="002F1791"/>
    <w:rsid w:val="002F1893"/>
    <w:rsid w:val="002F247A"/>
    <w:rsid w:val="002F25DA"/>
    <w:rsid w:val="002F69C1"/>
    <w:rsid w:val="002F7965"/>
    <w:rsid w:val="00305FFD"/>
    <w:rsid w:val="00311553"/>
    <w:rsid w:val="003119BF"/>
    <w:rsid w:val="0031209A"/>
    <w:rsid w:val="003126DC"/>
    <w:rsid w:val="003132C4"/>
    <w:rsid w:val="003141B2"/>
    <w:rsid w:val="00314B52"/>
    <w:rsid w:val="00320597"/>
    <w:rsid w:val="0032370B"/>
    <w:rsid w:val="00335986"/>
    <w:rsid w:val="00336237"/>
    <w:rsid w:val="00336CAE"/>
    <w:rsid w:val="00336D26"/>
    <w:rsid w:val="00350AE7"/>
    <w:rsid w:val="00362281"/>
    <w:rsid w:val="00365D68"/>
    <w:rsid w:val="00367F91"/>
    <w:rsid w:val="00367F9A"/>
    <w:rsid w:val="0037403F"/>
    <w:rsid w:val="00374490"/>
    <w:rsid w:val="00376AC4"/>
    <w:rsid w:val="00376B09"/>
    <w:rsid w:val="00377440"/>
    <w:rsid w:val="00377982"/>
    <w:rsid w:val="00383FB0"/>
    <w:rsid w:val="003907C4"/>
    <w:rsid w:val="003946F6"/>
    <w:rsid w:val="0039502E"/>
    <w:rsid w:val="00395590"/>
    <w:rsid w:val="00396144"/>
    <w:rsid w:val="003A08C4"/>
    <w:rsid w:val="003A2499"/>
    <w:rsid w:val="003A379F"/>
    <w:rsid w:val="003B4B29"/>
    <w:rsid w:val="003B4F8D"/>
    <w:rsid w:val="003C23BF"/>
    <w:rsid w:val="003D0750"/>
    <w:rsid w:val="003D3D2E"/>
    <w:rsid w:val="003D5725"/>
    <w:rsid w:val="003D6412"/>
    <w:rsid w:val="003E6E2E"/>
    <w:rsid w:val="003E6FDC"/>
    <w:rsid w:val="003F0300"/>
    <w:rsid w:val="0040191C"/>
    <w:rsid w:val="00402E34"/>
    <w:rsid w:val="004066A0"/>
    <w:rsid w:val="0041624D"/>
    <w:rsid w:val="00420C66"/>
    <w:rsid w:val="00421BDC"/>
    <w:rsid w:val="0042249D"/>
    <w:rsid w:val="00422968"/>
    <w:rsid w:val="0042359F"/>
    <w:rsid w:val="00423EFB"/>
    <w:rsid w:val="00424AE6"/>
    <w:rsid w:val="00431E9B"/>
    <w:rsid w:val="00444B2E"/>
    <w:rsid w:val="00454564"/>
    <w:rsid w:val="004564CE"/>
    <w:rsid w:val="00456D60"/>
    <w:rsid w:val="00464527"/>
    <w:rsid w:val="00465344"/>
    <w:rsid w:val="0047337E"/>
    <w:rsid w:val="00481BB8"/>
    <w:rsid w:val="004839F9"/>
    <w:rsid w:val="0048620E"/>
    <w:rsid w:val="00491270"/>
    <w:rsid w:val="004A786B"/>
    <w:rsid w:val="004B08F9"/>
    <w:rsid w:val="004B3AA6"/>
    <w:rsid w:val="004C1B76"/>
    <w:rsid w:val="004C2D35"/>
    <w:rsid w:val="004C3ABA"/>
    <w:rsid w:val="004C5CF9"/>
    <w:rsid w:val="004D3C8C"/>
    <w:rsid w:val="004D626C"/>
    <w:rsid w:val="004E39A8"/>
    <w:rsid w:val="004F7764"/>
    <w:rsid w:val="005018B9"/>
    <w:rsid w:val="005029DB"/>
    <w:rsid w:val="005077D2"/>
    <w:rsid w:val="00514DF6"/>
    <w:rsid w:val="005200B0"/>
    <w:rsid w:val="00522D0B"/>
    <w:rsid w:val="00522F83"/>
    <w:rsid w:val="00524918"/>
    <w:rsid w:val="00530365"/>
    <w:rsid w:val="00534681"/>
    <w:rsid w:val="00535272"/>
    <w:rsid w:val="00537E3D"/>
    <w:rsid w:val="00541EFC"/>
    <w:rsid w:val="00542F96"/>
    <w:rsid w:val="005452A6"/>
    <w:rsid w:val="005500A8"/>
    <w:rsid w:val="00554B09"/>
    <w:rsid w:val="00554DAA"/>
    <w:rsid w:val="0055712E"/>
    <w:rsid w:val="00564998"/>
    <w:rsid w:val="00564A07"/>
    <w:rsid w:val="00570997"/>
    <w:rsid w:val="005717B7"/>
    <w:rsid w:val="005766DE"/>
    <w:rsid w:val="005779C4"/>
    <w:rsid w:val="00577D9E"/>
    <w:rsid w:val="00580EA3"/>
    <w:rsid w:val="00581363"/>
    <w:rsid w:val="00581590"/>
    <w:rsid w:val="00581E36"/>
    <w:rsid w:val="00582034"/>
    <w:rsid w:val="00590CF4"/>
    <w:rsid w:val="00592E36"/>
    <w:rsid w:val="005A04F8"/>
    <w:rsid w:val="005A0EEC"/>
    <w:rsid w:val="005A330B"/>
    <w:rsid w:val="005A5D0E"/>
    <w:rsid w:val="005A6C27"/>
    <w:rsid w:val="005A7992"/>
    <w:rsid w:val="005B12FA"/>
    <w:rsid w:val="005B373C"/>
    <w:rsid w:val="005B3B3F"/>
    <w:rsid w:val="005B60CF"/>
    <w:rsid w:val="005C0068"/>
    <w:rsid w:val="005C3DA1"/>
    <w:rsid w:val="005D00DA"/>
    <w:rsid w:val="005D42DF"/>
    <w:rsid w:val="005E40D6"/>
    <w:rsid w:val="005E579C"/>
    <w:rsid w:val="005E6546"/>
    <w:rsid w:val="005F1629"/>
    <w:rsid w:val="00606A53"/>
    <w:rsid w:val="006249E9"/>
    <w:rsid w:val="0062679E"/>
    <w:rsid w:val="00627BC8"/>
    <w:rsid w:val="00632423"/>
    <w:rsid w:val="00632623"/>
    <w:rsid w:val="00636038"/>
    <w:rsid w:val="006365D6"/>
    <w:rsid w:val="00640720"/>
    <w:rsid w:val="006501E4"/>
    <w:rsid w:val="0066028F"/>
    <w:rsid w:val="00661F46"/>
    <w:rsid w:val="00671B65"/>
    <w:rsid w:val="00672D46"/>
    <w:rsid w:val="006822C0"/>
    <w:rsid w:val="00683635"/>
    <w:rsid w:val="00683EFA"/>
    <w:rsid w:val="00685D1C"/>
    <w:rsid w:val="00687022"/>
    <w:rsid w:val="006920CA"/>
    <w:rsid w:val="00695B23"/>
    <w:rsid w:val="00695FA7"/>
    <w:rsid w:val="006A4798"/>
    <w:rsid w:val="006A64D4"/>
    <w:rsid w:val="006A6DCE"/>
    <w:rsid w:val="006B3316"/>
    <w:rsid w:val="006B4602"/>
    <w:rsid w:val="006B6886"/>
    <w:rsid w:val="006C0B0F"/>
    <w:rsid w:val="006D402D"/>
    <w:rsid w:val="006D5D9A"/>
    <w:rsid w:val="006D6BD1"/>
    <w:rsid w:val="006E3151"/>
    <w:rsid w:val="006E39E6"/>
    <w:rsid w:val="006E46F4"/>
    <w:rsid w:val="006E504B"/>
    <w:rsid w:val="006F7C64"/>
    <w:rsid w:val="00703310"/>
    <w:rsid w:val="00705BFC"/>
    <w:rsid w:val="00711E0F"/>
    <w:rsid w:val="0071454F"/>
    <w:rsid w:val="00722838"/>
    <w:rsid w:val="00724040"/>
    <w:rsid w:val="00727B6D"/>
    <w:rsid w:val="00733B48"/>
    <w:rsid w:val="0074063C"/>
    <w:rsid w:val="00742207"/>
    <w:rsid w:val="00746E57"/>
    <w:rsid w:val="0074777B"/>
    <w:rsid w:val="00750F71"/>
    <w:rsid w:val="00751FAB"/>
    <w:rsid w:val="00755DC9"/>
    <w:rsid w:val="007606E7"/>
    <w:rsid w:val="00766248"/>
    <w:rsid w:val="00773745"/>
    <w:rsid w:val="0077472E"/>
    <w:rsid w:val="00780313"/>
    <w:rsid w:val="007869CF"/>
    <w:rsid w:val="00792A66"/>
    <w:rsid w:val="00793C77"/>
    <w:rsid w:val="007A3710"/>
    <w:rsid w:val="007A39FF"/>
    <w:rsid w:val="007A74B4"/>
    <w:rsid w:val="007A7F6E"/>
    <w:rsid w:val="007B0EA9"/>
    <w:rsid w:val="007B1365"/>
    <w:rsid w:val="007B2F18"/>
    <w:rsid w:val="007B42AC"/>
    <w:rsid w:val="007B4A30"/>
    <w:rsid w:val="007C1879"/>
    <w:rsid w:val="007C1E5A"/>
    <w:rsid w:val="007C3F85"/>
    <w:rsid w:val="007C7827"/>
    <w:rsid w:val="007D2B50"/>
    <w:rsid w:val="007D2E28"/>
    <w:rsid w:val="007D4EAE"/>
    <w:rsid w:val="007D58F7"/>
    <w:rsid w:val="007D6CE3"/>
    <w:rsid w:val="007E203B"/>
    <w:rsid w:val="007E5278"/>
    <w:rsid w:val="007E5367"/>
    <w:rsid w:val="007F0BFF"/>
    <w:rsid w:val="007F30D9"/>
    <w:rsid w:val="007F40BC"/>
    <w:rsid w:val="007F419B"/>
    <w:rsid w:val="007F4294"/>
    <w:rsid w:val="007F546A"/>
    <w:rsid w:val="007F6873"/>
    <w:rsid w:val="00800202"/>
    <w:rsid w:val="00803D6D"/>
    <w:rsid w:val="0080491D"/>
    <w:rsid w:val="008064F6"/>
    <w:rsid w:val="0080728F"/>
    <w:rsid w:val="00813AB0"/>
    <w:rsid w:val="008257EB"/>
    <w:rsid w:val="00830582"/>
    <w:rsid w:val="008307F2"/>
    <w:rsid w:val="00835C36"/>
    <w:rsid w:val="008361D1"/>
    <w:rsid w:val="008410D3"/>
    <w:rsid w:val="00844AB0"/>
    <w:rsid w:val="00845FE9"/>
    <w:rsid w:val="00850F9A"/>
    <w:rsid w:val="00852C57"/>
    <w:rsid w:val="00853702"/>
    <w:rsid w:val="00863B70"/>
    <w:rsid w:val="00865DB1"/>
    <w:rsid w:val="008738CA"/>
    <w:rsid w:val="00877CF0"/>
    <w:rsid w:val="00881033"/>
    <w:rsid w:val="00881446"/>
    <w:rsid w:val="0088234B"/>
    <w:rsid w:val="00884723"/>
    <w:rsid w:val="008879AD"/>
    <w:rsid w:val="0089012D"/>
    <w:rsid w:val="00892551"/>
    <w:rsid w:val="0089365D"/>
    <w:rsid w:val="008A0296"/>
    <w:rsid w:val="008A10F7"/>
    <w:rsid w:val="008A3D95"/>
    <w:rsid w:val="008A6B45"/>
    <w:rsid w:val="008B0D59"/>
    <w:rsid w:val="008B1409"/>
    <w:rsid w:val="008B1FBA"/>
    <w:rsid w:val="008B335A"/>
    <w:rsid w:val="008B739D"/>
    <w:rsid w:val="008C00B7"/>
    <w:rsid w:val="008C4308"/>
    <w:rsid w:val="008C7078"/>
    <w:rsid w:val="008D2D15"/>
    <w:rsid w:val="008E27A5"/>
    <w:rsid w:val="008E2FDD"/>
    <w:rsid w:val="008E5694"/>
    <w:rsid w:val="008E7F49"/>
    <w:rsid w:val="008F296F"/>
    <w:rsid w:val="008F37FF"/>
    <w:rsid w:val="008F72B0"/>
    <w:rsid w:val="008F7F00"/>
    <w:rsid w:val="00903066"/>
    <w:rsid w:val="00907267"/>
    <w:rsid w:val="00910334"/>
    <w:rsid w:val="0091671D"/>
    <w:rsid w:val="00925E6E"/>
    <w:rsid w:val="00933B88"/>
    <w:rsid w:val="00945F69"/>
    <w:rsid w:val="00947AFF"/>
    <w:rsid w:val="00952A18"/>
    <w:rsid w:val="009536D0"/>
    <w:rsid w:val="00954585"/>
    <w:rsid w:val="00961E5A"/>
    <w:rsid w:val="00963616"/>
    <w:rsid w:val="0096584A"/>
    <w:rsid w:val="00966B3B"/>
    <w:rsid w:val="0096742E"/>
    <w:rsid w:val="0097063D"/>
    <w:rsid w:val="00971017"/>
    <w:rsid w:val="00972EC5"/>
    <w:rsid w:val="009813E5"/>
    <w:rsid w:val="00983321"/>
    <w:rsid w:val="00983D9A"/>
    <w:rsid w:val="0098707E"/>
    <w:rsid w:val="00987C67"/>
    <w:rsid w:val="009945BE"/>
    <w:rsid w:val="009A477A"/>
    <w:rsid w:val="009B3293"/>
    <w:rsid w:val="009B4792"/>
    <w:rsid w:val="009B6318"/>
    <w:rsid w:val="009B76E2"/>
    <w:rsid w:val="009C104E"/>
    <w:rsid w:val="009C1888"/>
    <w:rsid w:val="009C329F"/>
    <w:rsid w:val="009C579F"/>
    <w:rsid w:val="009C5A13"/>
    <w:rsid w:val="009D4CB7"/>
    <w:rsid w:val="009E41B8"/>
    <w:rsid w:val="009E6AAE"/>
    <w:rsid w:val="009E7399"/>
    <w:rsid w:val="009F250F"/>
    <w:rsid w:val="009F41AE"/>
    <w:rsid w:val="00A03F7E"/>
    <w:rsid w:val="00A04D66"/>
    <w:rsid w:val="00A0679E"/>
    <w:rsid w:val="00A12FC8"/>
    <w:rsid w:val="00A13429"/>
    <w:rsid w:val="00A2065A"/>
    <w:rsid w:val="00A22C0B"/>
    <w:rsid w:val="00A2362D"/>
    <w:rsid w:val="00A27C2E"/>
    <w:rsid w:val="00A3039C"/>
    <w:rsid w:val="00A32011"/>
    <w:rsid w:val="00A357B1"/>
    <w:rsid w:val="00A35C33"/>
    <w:rsid w:val="00A42861"/>
    <w:rsid w:val="00A44A7B"/>
    <w:rsid w:val="00A45886"/>
    <w:rsid w:val="00A51B2C"/>
    <w:rsid w:val="00A51F22"/>
    <w:rsid w:val="00A52089"/>
    <w:rsid w:val="00A559A7"/>
    <w:rsid w:val="00A56C14"/>
    <w:rsid w:val="00A64E86"/>
    <w:rsid w:val="00A67A78"/>
    <w:rsid w:val="00A716D8"/>
    <w:rsid w:val="00A82AA8"/>
    <w:rsid w:val="00A82B69"/>
    <w:rsid w:val="00A8666D"/>
    <w:rsid w:val="00A8734F"/>
    <w:rsid w:val="00A874E9"/>
    <w:rsid w:val="00A87678"/>
    <w:rsid w:val="00AA01F3"/>
    <w:rsid w:val="00AA18E0"/>
    <w:rsid w:val="00AA7EAA"/>
    <w:rsid w:val="00AC5E0C"/>
    <w:rsid w:val="00AC5E5D"/>
    <w:rsid w:val="00AC5EF7"/>
    <w:rsid w:val="00AC6DD5"/>
    <w:rsid w:val="00AC73EB"/>
    <w:rsid w:val="00AD0EEF"/>
    <w:rsid w:val="00AD2497"/>
    <w:rsid w:val="00AD523C"/>
    <w:rsid w:val="00AD7D70"/>
    <w:rsid w:val="00AE1514"/>
    <w:rsid w:val="00AE6569"/>
    <w:rsid w:val="00AF5778"/>
    <w:rsid w:val="00AF6CDE"/>
    <w:rsid w:val="00B0393A"/>
    <w:rsid w:val="00B111F4"/>
    <w:rsid w:val="00B166BB"/>
    <w:rsid w:val="00B1737A"/>
    <w:rsid w:val="00B2032F"/>
    <w:rsid w:val="00B20AED"/>
    <w:rsid w:val="00B21B6D"/>
    <w:rsid w:val="00B2413D"/>
    <w:rsid w:val="00B334C5"/>
    <w:rsid w:val="00B41D8D"/>
    <w:rsid w:val="00B42575"/>
    <w:rsid w:val="00B434A5"/>
    <w:rsid w:val="00B44716"/>
    <w:rsid w:val="00B468DB"/>
    <w:rsid w:val="00B46C09"/>
    <w:rsid w:val="00B508F8"/>
    <w:rsid w:val="00B55DB4"/>
    <w:rsid w:val="00B56DA7"/>
    <w:rsid w:val="00B72482"/>
    <w:rsid w:val="00B73B9B"/>
    <w:rsid w:val="00B742E3"/>
    <w:rsid w:val="00B75ED6"/>
    <w:rsid w:val="00B7618F"/>
    <w:rsid w:val="00B847E5"/>
    <w:rsid w:val="00B910CB"/>
    <w:rsid w:val="00B959A9"/>
    <w:rsid w:val="00BA3187"/>
    <w:rsid w:val="00BA6EFC"/>
    <w:rsid w:val="00BB170A"/>
    <w:rsid w:val="00BB5657"/>
    <w:rsid w:val="00BB5B16"/>
    <w:rsid w:val="00BB68BD"/>
    <w:rsid w:val="00BB6B38"/>
    <w:rsid w:val="00BC5B08"/>
    <w:rsid w:val="00BC7227"/>
    <w:rsid w:val="00BD34D7"/>
    <w:rsid w:val="00BE0DE6"/>
    <w:rsid w:val="00BE14F3"/>
    <w:rsid w:val="00BE27FE"/>
    <w:rsid w:val="00BE2891"/>
    <w:rsid w:val="00BF17FD"/>
    <w:rsid w:val="00BF25F0"/>
    <w:rsid w:val="00BF2635"/>
    <w:rsid w:val="00BF2FCF"/>
    <w:rsid w:val="00BF31E1"/>
    <w:rsid w:val="00BF552D"/>
    <w:rsid w:val="00C030D8"/>
    <w:rsid w:val="00C077BC"/>
    <w:rsid w:val="00C13F8A"/>
    <w:rsid w:val="00C14315"/>
    <w:rsid w:val="00C1499F"/>
    <w:rsid w:val="00C14E86"/>
    <w:rsid w:val="00C22504"/>
    <w:rsid w:val="00C228FB"/>
    <w:rsid w:val="00C248FA"/>
    <w:rsid w:val="00C261A5"/>
    <w:rsid w:val="00C36102"/>
    <w:rsid w:val="00C36F9C"/>
    <w:rsid w:val="00C37146"/>
    <w:rsid w:val="00C50A28"/>
    <w:rsid w:val="00C517A7"/>
    <w:rsid w:val="00C54C8F"/>
    <w:rsid w:val="00C57D8D"/>
    <w:rsid w:val="00C61BEF"/>
    <w:rsid w:val="00C64A39"/>
    <w:rsid w:val="00C66E73"/>
    <w:rsid w:val="00C70060"/>
    <w:rsid w:val="00C71E70"/>
    <w:rsid w:val="00C77569"/>
    <w:rsid w:val="00C91939"/>
    <w:rsid w:val="00C9713C"/>
    <w:rsid w:val="00CB25D8"/>
    <w:rsid w:val="00CB456D"/>
    <w:rsid w:val="00CC24A2"/>
    <w:rsid w:val="00CD3F21"/>
    <w:rsid w:val="00CE0F1D"/>
    <w:rsid w:val="00CE336F"/>
    <w:rsid w:val="00CF0A54"/>
    <w:rsid w:val="00CF1679"/>
    <w:rsid w:val="00CF2835"/>
    <w:rsid w:val="00D04F15"/>
    <w:rsid w:val="00D06251"/>
    <w:rsid w:val="00D12E5F"/>
    <w:rsid w:val="00D16016"/>
    <w:rsid w:val="00D166D0"/>
    <w:rsid w:val="00D2001B"/>
    <w:rsid w:val="00D25618"/>
    <w:rsid w:val="00D321B1"/>
    <w:rsid w:val="00D34D05"/>
    <w:rsid w:val="00D350CA"/>
    <w:rsid w:val="00D36EF7"/>
    <w:rsid w:val="00D37F5F"/>
    <w:rsid w:val="00D460D2"/>
    <w:rsid w:val="00D5140D"/>
    <w:rsid w:val="00D51E2E"/>
    <w:rsid w:val="00D52CC8"/>
    <w:rsid w:val="00D6365C"/>
    <w:rsid w:val="00D64893"/>
    <w:rsid w:val="00D712DE"/>
    <w:rsid w:val="00D74DAD"/>
    <w:rsid w:val="00D76323"/>
    <w:rsid w:val="00D76554"/>
    <w:rsid w:val="00D77FE2"/>
    <w:rsid w:val="00D91E92"/>
    <w:rsid w:val="00D937AC"/>
    <w:rsid w:val="00D95CA7"/>
    <w:rsid w:val="00D97880"/>
    <w:rsid w:val="00DB7AB1"/>
    <w:rsid w:val="00DC1DD8"/>
    <w:rsid w:val="00DC4A99"/>
    <w:rsid w:val="00DC5256"/>
    <w:rsid w:val="00DC72D4"/>
    <w:rsid w:val="00DD02BF"/>
    <w:rsid w:val="00DE0C34"/>
    <w:rsid w:val="00DF1212"/>
    <w:rsid w:val="00DF7252"/>
    <w:rsid w:val="00E0124E"/>
    <w:rsid w:val="00E0340D"/>
    <w:rsid w:val="00E305E6"/>
    <w:rsid w:val="00E36285"/>
    <w:rsid w:val="00E36700"/>
    <w:rsid w:val="00E37EF4"/>
    <w:rsid w:val="00E414A0"/>
    <w:rsid w:val="00E41DE8"/>
    <w:rsid w:val="00E42872"/>
    <w:rsid w:val="00E42C8D"/>
    <w:rsid w:val="00E433FF"/>
    <w:rsid w:val="00E4550D"/>
    <w:rsid w:val="00E52CDD"/>
    <w:rsid w:val="00E613B9"/>
    <w:rsid w:val="00E63865"/>
    <w:rsid w:val="00E67D59"/>
    <w:rsid w:val="00E704C8"/>
    <w:rsid w:val="00E70EAA"/>
    <w:rsid w:val="00E733C3"/>
    <w:rsid w:val="00E74051"/>
    <w:rsid w:val="00E754C9"/>
    <w:rsid w:val="00E75C9C"/>
    <w:rsid w:val="00E81207"/>
    <w:rsid w:val="00E91B73"/>
    <w:rsid w:val="00E930E3"/>
    <w:rsid w:val="00E93ED6"/>
    <w:rsid w:val="00E942C5"/>
    <w:rsid w:val="00E944ED"/>
    <w:rsid w:val="00EA037B"/>
    <w:rsid w:val="00EA0B53"/>
    <w:rsid w:val="00EA1BA9"/>
    <w:rsid w:val="00EB0365"/>
    <w:rsid w:val="00EB2FA9"/>
    <w:rsid w:val="00EB584F"/>
    <w:rsid w:val="00EB7C23"/>
    <w:rsid w:val="00EC3277"/>
    <w:rsid w:val="00EC3552"/>
    <w:rsid w:val="00EC4DBB"/>
    <w:rsid w:val="00EC7108"/>
    <w:rsid w:val="00ED42C1"/>
    <w:rsid w:val="00ED4F1F"/>
    <w:rsid w:val="00ED7278"/>
    <w:rsid w:val="00EF0B64"/>
    <w:rsid w:val="00EF2E6E"/>
    <w:rsid w:val="00F05D14"/>
    <w:rsid w:val="00F11062"/>
    <w:rsid w:val="00F12D1D"/>
    <w:rsid w:val="00F172AA"/>
    <w:rsid w:val="00F20604"/>
    <w:rsid w:val="00F21C80"/>
    <w:rsid w:val="00F22511"/>
    <w:rsid w:val="00F24D18"/>
    <w:rsid w:val="00F24F77"/>
    <w:rsid w:val="00F27DBB"/>
    <w:rsid w:val="00F32A8B"/>
    <w:rsid w:val="00F357CF"/>
    <w:rsid w:val="00F444FD"/>
    <w:rsid w:val="00F5187A"/>
    <w:rsid w:val="00F56DC4"/>
    <w:rsid w:val="00F5726B"/>
    <w:rsid w:val="00F602C8"/>
    <w:rsid w:val="00F627AA"/>
    <w:rsid w:val="00F71CD9"/>
    <w:rsid w:val="00F750E1"/>
    <w:rsid w:val="00F956BE"/>
    <w:rsid w:val="00FA33EC"/>
    <w:rsid w:val="00FA4736"/>
    <w:rsid w:val="00FA4EA1"/>
    <w:rsid w:val="00FA6DB9"/>
    <w:rsid w:val="00FB0A39"/>
    <w:rsid w:val="00FB40C8"/>
    <w:rsid w:val="00FB4F52"/>
    <w:rsid w:val="00FB59F6"/>
    <w:rsid w:val="00FC6A59"/>
    <w:rsid w:val="00FD201A"/>
    <w:rsid w:val="00FE13D7"/>
    <w:rsid w:val="00FE2130"/>
    <w:rsid w:val="00FE73FD"/>
    <w:rsid w:val="00FF38D4"/>
    <w:rsid w:val="00FF543C"/>
    <w:rsid w:val="00FF6079"/>
    <w:rsid w:val="00FF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AD5DBF8"/>
  <w15:chartTrackingRefBased/>
  <w15:docId w15:val="{9EF83B8E-B694-496B-B144-339E5FF7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BDC"/>
    <w:rPr>
      <w:sz w:val="24"/>
      <w:szCs w:val="24"/>
    </w:rPr>
  </w:style>
  <w:style w:type="paragraph" w:styleId="Heading1">
    <w:name w:val="heading 1"/>
    <w:basedOn w:val="Normal"/>
    <w:next w:val="Normal"/>
    <w:link w:val="Heading1Char"/>
    <w:qFormat/>
    <w:rsid w:val="003D0750"/>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7B1365"/>
    <w:pPr>
      <w:keepNext/>
      <w:keepLines/>
      <w:spacing w:before="40"/>
      <w:outlineLvl w:val="1"/>
    </w:pPr>
    <w:rPr>
      <w:rFonts w:ascii="Arial" w:eastAsiaTheme="majorEastAsia" w:hAnsi="Arial" w:cstheme="majorBidi"/>
      <w:b/>
      <w:sz w:val="28"/>
      <w:szCs w:val="26"/>
    </w:rPr>
  </w:style>
  <w:style w:type="paragraph" w:styleId="Heading3">
    <w:name w:val="heading 3"/>
    <w:basedOn w:val="Normal"/>
    <w:next w:val="Normal"/>
    <w:qFormat/>
    <w:rsid w:val="00954585"/>
    <w:pPr>
      <w:keepNext/>
      <w:outlineLvl w:val="2"/>
    </w:pPr>
    <w:rPr>
      <w:rFonts w:ascii="Arial" w:hAnsi="Arial"/>
      <w:b/>
      <w:snapToGrid w:val="0"/>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0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C5E5D"/>
    <w:rPr>
      <w:sz w:val="16"/>
      <w:szCs w:val="16"/>
    </w:rPr>
  </w:style>
  <w:style w:type="paragraph" w:styleId="CommentText">
    <w:name w:val="annotation text"/>
    <w:basedOn w:val="Normal"/>
    <w:semiHidden/>
    <w:rsid w:val="00AC5E5D"/>
    <w:rPr>
      <w:sz w:val="20"/>
      <w:szCs w:val="20"/>
    </w:rPr>
  </w:style>
  <w:style w:type="paragraph" w:styleId="CommentSubject">
    <w:name w:val="annotation subject"/>
    <w:basedOn w:val="CommentText"/>
    <w:next w:val="CommentText"/>
    <w:semiHidden/>
    <w:rsid w:val="00AC5E5D"/>
    <w:rPr>
      <w:b/>
      <w:bCs/>
    </w:rPr>
  </w:style>
  <w:style w:type="paragraph" w:styleId="BalloonText">
    <w:name w:val="Balloon Text"/>
    <w:basedOn w:val="Normal"/>
    <w:semiHidden/>
    <w:rsid w:val="00AC5E5D"/>
    <w:rPr>
      <w:rFonts w:ascii="Tahoma" w:hAnsi="Tahoma" w:cs="Tahoma"/>
      <w:sz w:val="16"/>
      <w:szCs w:val="16"/>
    </w:rPr>
  </w:style>
  <w:style w:type="paragraph" w:customStyle="1" w:styleId="Default">
    <w:name w:val="Default"/>
    <w:rsid w:val="00AC5E5D"/>
    <w:pPr>
      <w:widowControl w:val="0"/>
    </w:pPr>
    <w:rPr>
      <w:rFonts w:ascii="Arial" w:hAnsi="Arial"/>
      <w:snapToGrid w:val="0"/>
      <w:color w:val="000000"/>
      <w:sz w:val="24"/>
      <w:lang w:eastAsia="en-US"/>
    </w:rPr>
  </w:style>
  <w:style w:type="paragraph" w:customStyle="1" w:styleId="CM2">
    <w:name w:val="CM2"/>
    <w:basedOn w:val="Default"/>
    <w:next w:val="Default"/>
    <w:rsid w:val="00AC5E5D"/>
    <w:pPr>
      <w:spacing w:line="256" w:lineRule="atLeast"/>
    </w:pPr>
    <w:rPr>
      <w:color w:val="auto"/>
    </w:rPr>
  </w:style>
  <w:style w:type="paragraph" w:styleId="BodyText">
    <w:name w:val="Body Text"/>
    <w:basedOn w:val="Normal"/>
    <w:rsid w:val="00E4550D"/>
    <w:rPr>
      <w:rFonts w:ascii="Arial" w:hAnsi="Arial"/>
      <w:b/>
      <w:sz w:val="22"/>
      <w:szCs w:val="20"/>
    </w:rPr>
  </w:style>
  <w:style w:type="paragraph" w:styleId="BodyTextIndent3">
    <w:name w:val="Body Text Indent 3"/>
    <w:basedOn w:val="Normal"/>
    <w:rsid w:val="00E4550D"/>
    <w:pPr>
      <w:overflowPunct w:val="0"/>
      <w:autoSpaceDE w:val="0"/>
      <w:autoSpaceDN w:val="0"/>
      <w:adjustRightInd w:val="0"/>
      <w:spacing w:after="120"/>
      <w:ind w:left="283"/>
      <w:textAlignment w:val="baseline"/>
    </w:pPr>
    <w:rPr>
      <w:sz w:val="16"/>
      <w:szCs w:val="16"/>
      <w:lang w:eastAsia="en-US"/>
    </w:rPr>
  </w:style>
  <w:style w:type="character" w:styleId="Hyperlink">
    <w:name w:val="Hyperlink"/>
    <w:basedOn w:val="DefaultParagraphFont"/>
    <w:uiPriority w:val="99"/>
    <w:rsid w:val="00367F91"/>
    <w:rPr>
      <w:color w:val="0000FF"/>
      <w:u w:val="single"/>
    </w:rPr>
  </w:style>
  <w:style w:type="character" w:styleId="FollowedHyperlink">
    <w:name w:val="FollowedHyperlink"/>
    <w:basedOn w:val="DefaultParagraphFont"/>
    <w:rsid w:val="00367F91"/>
    <w:rPr>
      <w:color w:val="800080"/>
      <w:u w:val="single"/>
    </w:rPr>
  </w:style>
  <w:style w:type="paragraph" w:styleId="Header">
    <w:name w:val="header"/>
    <w:basedOn w:val="Normal"/>
    <w:link w:val="HeaderChar"/>
    <w:rsid w:val="00966B3B"/>
    <w:pPr>
      <w:tabs>
        <w:tab w:val="center" w:pos="4153"/>
        <w:tab w:val="right" w:pos="8306"/>
      </w:tabs>
    </w:pPr>
  </w:style>
  <w:style w:type="paragraph" w:styleId="Footer">
    <w:name w:val="footer"/>
    <w:basedOn w:val="Normal"/>
    <w:rsid w:val="00966B3B"/>
    <w:pPr>
      <w:tabs>
        <w:tab w:val="center" w:pos="4153"/>
        <w:tab w:val="right" w:pos="8306"/>
      </w:tabs>
    </w:pPr>
  </w:style>
  <w:style w:type="character" w:customStyle="1" w:styleId="HeaderChar">
    <w:name w:val="Header Char"/>
    <w:basedOn w:val="DefaultParagraphFont"/>
    <w:link w:val="Header"/>
    <w:rsid w:val="00966B3B"/>
    <w:rPr>
      <w:sz w:val="24"/>
      <w:szCs w:val="24"/>
      <w:lang w:val="en-GB" w:eastAsia="en-GB" w:bidi="ar-SA"/>
    </w:rPr>
  </w:style>
  <w:style w:type="character" w:styleId="PageNumber">
    <w:name w:val="page number"/>
    <w:basedOn w:val="DefaultParagraphFont"/>
    <w:rsid w:val="00966B3B"/>
  </w:style>
  <w:style w:type="paragraph" w:customStyle="1" w:styleId="CM21">
    <w:name w:val="CM21"/>
    <w:basedOn w:val="Default"/>
    <w:next w:val="Default"/>
    <w:rsid w:val="00464527"/>
    <w:rPr>
      <w:color w:val="auto"/>
    </w:rPr>
  </w:style>
  <w:style w:type="paragraph" w:styleId="FootnoteText">
    <w:name w:val="footnote text"/>
    <w:basedOn w:val="Normal"/>
    <w:semiHidden/>
    <w:rsid w:val="00D51E2E"/>
    <w:pPr>
      <w:overflowPunct w:val="0"/>
      <w:autoSpaceDE w:val="0"/>
      <w:autoSpaceDN w:val="0"/>
      <w:adjustRightInd w:val="0"/>
      <w:textAlignment w:val="baseline"/>
    </w:pPr>
    <w:rPr>
      <w:sz w:val="20"/>
      <w:szCs w:val="20"/>
      <w:lang w:eastAsia="en-US"/>
    </w:rPr>
  </w:style>
  <w:style w:type="character" w:styleId="FootnoteReference">
    <w:name w:val="footnote reference"/>
    <w:basedOn w:val="DefaultParagraphFont"/>
    <w:semiHidden/>
    <w:rsid w:val="00D51E2E"/>
    <w:rPr>
      <w:vertAlign w:val="superscript"/>
    </w:rPr>
  </w:style>
  <w:style w:type="table" w:customStyle="1" w:styleId="TableGrid1">
    <w:name w:val="Table Grid1"/>
    <w:basedOn w:val="TableNormal"/>
    <w:next w:val="TableGrid"/>
    <w:rsid w:val="007B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 Char Char Char"/>
    <w:basedOn w:val="Normal"/>
    <w:rsid w:val="005F1629"/>
    <w:pPr>
      <w:spacing w:after="160" w:line="240" w:lineRule="exact"/>
    </w:pPr>
    <w:rPr>
      <w:rFonts w:ascii="Tahoma" w:hAnsi="Tahoma"/>
      <w:sz w:val="20"/>
      <w:szCs w:val="20"/>
      <w:lang w:val="en-US" w:eastAsia="en-US"/>
    </w:rPr>
  </w:style>
  <w:style w:type="character" w:customStyle="1" w:styleId="Heading1Char">
    <w:name w:val="Heading 1 Char"/>
    <w:basedOn w:val="DefaultParagraphFont"/>
    <w:link w:val="Heading1"/>
    <w:rsid w:val="003D075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rsid w:val="007B1365"/>
    <w:rPr>
      <w:rFonts w:ascii="Arial" w:eastAsiaTheme="majorEastAsia" w:hAnsi="Arial" w:cstheme="majorBidi"/>
      <w:b/>
      <w:sz w:val="28"/>
      <w:szCs w:val="26"/>
    </w:rPr>
  </w:style>
  <w:style w:type="paragraph" w:styleId="TOC1">
    <w:name w:val="toc 1"/>
    <w:basedOn w:val="Normal"/>
    <w:next w:val="Normal"/>
    <w:autoRedefine/>
    <w:uiPriority w:val="39"/>
    <w:rsid w:val="00954585"/>
    <w:pPr>
      <w:spacing w:after="100"/>
    </w:pPr>
  </w:style>
  <w:style w:type="paragraph" w:styleId="TOC2">
    <w:name w:val="toc 2"/>
    <w:basedOn w:val="Normal"/>
    <w:next w:val="Normal"/>
    <w:autoRedefine/>
    <w:uiPriority w:val="39"/>
    <w:rsid w:val="0095458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iodiversityscotland.gov.uk"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alkirk.gov.uk/services/development/planning/planning_and_environment/biodiversity/biodiversity%20pdfs/action_plan/BAP2011-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135</Pages>
  <Words>31785</Words>
  <Characters>181177</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CONTENTS</vt:lpstr>
    </vt:vector>
  </TitlesOfParts>
  <Company>Falkirk Council</Company>
  <LinksUpToDate>false</LinksUpToDate>
  <CharactersWithSpaces>212537</CharactersWithSpaces>
  <SharedDoc>false</SharedDoc>
  <HLinks>
    <vt:vector size="12" baseType="variant">
      <vt:variant>
        <vt:i4>3604543</vt:i4>
      </vt:variant>
      <vt:variant>
        <vt:i4>0</vt:i4>
      </vt:variant>
      <vt:variant>
        <vt:i4>0</vt:i4>
      </vt:variant>
      <vt:variant>
        <vt:i4>5</vt:i4>
      </vt:variant>
      <vt:variant>
        <vt:lpwstr>http://www.biodiversityscotland.gov.uk/</vt:lpwstr>
      </vt:variant>
      <vt:variant>
        <vt:lpwstr/>
      </vt:variant>
      <vt:variant>
        <vt:i4>5439535</vt:i4>
      </vt:variant>
      <vt:variant>
        <vt:i4>0</vt:i4>
      </vt:variant>
      <vt:variant>
        <vt:i4>0</vt:i4>
      </vt:variant>
      <vt:variant>
        <vt:i4>5</vt:i4>
      </vt:variant>
      <vt:variant>
        <vt:lpwstr>http://www.falkirk.gov.uk/services/development/planning/planning_and_environment/biodiversity/biodiversity pdfs/action_plan/BAP2011-2014.pdf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Administrator</dc:creator>
  <cp:keywords/>
  <dc:description/>
  <cp:lastModifiedBy>Carole Stevenson</cp:lastModifiedBy>
  <cp:revision>6</cp:revision>
  <cp:lastPrinted>2015-05-28T09:50:00Z</cp:lastPrinted>
  <dcterms:created xsi:type="dcterms:W3CDTF">2024-05-29T12:02:00Z</dcterms:created>
  <dcterms:modified xsi:type="dcterms:W3CDTF">2024-05-29T13:09:00Z</dcterms:modified>
</cp:coreProperties>
</file>